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71441B2F" w14:textId="77777777" w:rsidR="00EA6094" w:rsidRDefault="00EA6094" w:rsidP="00FF70E2">
      <w:pPr>
        <w:spacing w:before="100" w:beforeAutospacing="1" w:after="100" w:afterAutospacing="1"/>
        <w:contextualSpacing/>
        <w:rPr>
          <w:rFonts w:ascii="Times New Roman" w:hAnsi="Times New Roman" w:cs="Times New Roman"/>
          <w:szCs w:val="24"/>
        </w:rPr>
      </w:pPr>
    </w:p>
    <w:p w14:paraId="5CD3DB53" w14:textId="77777777" w:rsidR="00EA6094" w:rsidRDefault="00EA6094" w:rsidP="00FF70E2">
      <w:pPr>
        <w:spacing w:before="100" w:beforeAutospacing="1" w:after="100" w:afterAutospacing="1"/>
        <w:contextualSpacing/>
        <w:rPr>
          <w:rFonts w:ascii="Times New Roman" w:hAnsi="Times New Roman" w:cs="Times New Roman"/>
          <w:szCs w:val="24"/>
        </w:rPr>
      </w:pPr>
    </w:p>
    <w:p w14:paraId="6A6383AB" w14:textId="27E80E94" w:rsidR="00EA6094" w:rsidRDefault="00EA6094" w:rsidP="00FF70E2">
      <w:pPr>
        <w:spacing w:before="100" w:beforeAutospacing="1" w:after="100" w:afterAutospacing="1"/>
        <w:contextualSpacing/>
        <w:rPr>
          <w:rFonts w:ascii="Times New Roman" w:hAnsi="Times New Roman" w:cs="Times New Roman"/>
          <w:szCs w:val="24"/>
        </w:rPr>
      </w:pPr>
      <w:r>
        <w:rPr>
          <w:rFonts w:ascii="Times New Roman" w:hAnsi="Times New Roman" w:cs="Times New Roman"/>
          <w:szCs w:val="24"/>
        </w:rPr>
        <w:t>Real Food for Kids – Montgomery</w:t>
      </w:r>
    </w:p>
    <w:p w14:paraId="6EDFF229" w14:textId="17F57AFC" w:rsidR="00EA6094" w:rsidRDefault="00EA6094" w:rsidP="00FF70E2">
      <w:pPr>
        <w:spacing w:before="100" w:beforeAutospacing="1" w:after="100" w:afterAutospacing="1"/>
        <w:contextualSpacing/>
        <w:rPr>
          <w:rFonts w:ascii="Times New Roman" w:hAnsi="Times New Roman" w:cs="Times New Roman"/>
          <w:szCs w:val="24"/>
        </w:rPr>
      </w:pPr>
      <w:r>
        <w:rPr>
          <w:rFonts w:ascii="Times New Roman" w:hAnsi="Times New Roman" w:cs="Times New Roman"/>
          <w:szCs w:val="24"/>
        </w:rPr>
        <w:t>7979 Old Georgetown Rd., 10</w:t>
      </w:r>
      <w:r w:rsidRPr="00EA6094">
        <w:rPr>
          <w:rFonts w:ascii="Times New Roman" w:hAnsi="Times New Roman" w:cs="Times New Roman"/>
          <w:szCs w:val="24"/>
          <w:vertAlign w:val="superscript"/>
        </w:rPr>
        <w:t>th</w:t>
      </w:r>
      <w:r>
        <w:rPr>
          <w:rFonts w:ascii="Times New Roman" w:hAnsi="Times New Roman" w:cs="Times New Roman"/>
          <w:szCs w:val="24"/>
        </w:rPr>
        <w:t xml:space="preserve"> Floor</w:t>
      </w:r>
    </w:p>
    <w:p w14:paraId="7D17DFE6" w14:textId="0CC466DF" w:rsidR="00EA6094" w:rsidRDefault="00EA6094" w:rsidP="00FF70E2">
      <w:pPr>
        <w:spacing w:before="100" w:beforeAutospacing="1" w:after="100" w:afterAutospacing="1"/>
        <w:contextualSpacing/>
        <w:rPr>
          <w:rFonts w:ascii="Times New Roman" w:hAnsi="Times New Roman" w:cs="Times New Roman"/>
          <w:szCs w:val="24"/>
        </w:rPr>
      </w:pPr>
      <w:r>
        <w:rPr>
          <w:rFonts w:ascii="Times New Roman" w:hAnsi="Times New Roman" w:cs="Times New Roman"/>
          <w:szCs w:val="24"/>
        </w:rPr>
        <w:t>Bethesda, MD 20814</w:t>
      </w:r>
    </w:p>
    <w:p w14:paraId="3F7BD5C3" w14:textId="77777777" w:rsidR="00EA6094" w:rsidRDefault="00EA6094" w:rsidP="00FF70E2">
      <w:pPr>
        <w:spacing w:before="100" w:beforeAutospacing="1" w:after="100" w:afterAutospacing="1"/>
        <w:contextualSpacing/>
        <w:rPr>
          <w:rFonts w:ascii="Times New Roman" w:hAnsi="Times New Roman" w:cs="Times New Roman"/>
          <w:szCs w:val="24"/>
        </w:rPr>
      </w:pPr>
    </w:p>
    <w:p w14:paraId="294A93F0" w14:textId="77777777" w:rsidR="00FF70E2" w:rsidRPr="002C4F80" w:rsidRDefault="00A30B42" w:rsidP="00FF70E2">
      <w:pPr>
        <w:spacing w:before="100" w:beforeAutospacing="1" w:after="100" w:afterAutospacing="1"/>
        <w:contextualSpacing/>
        <w:rPr>
          <w:rFonts w:ascii="Times New Roman" w:hAnsi="Times New Roman" w:cs="Times New Roman"/>
          <w:szCs w:val="24"/>
        </w:rPr>
      </w:pPr>
      <w:r>
        <w:rPr>
          <w:rFonts w:ascii="Times New Roman" w:hAnsi="Times New Roman" w:cs="Times New Roman"/>
          <w:szCs w:val="24"/>
        </w:rPr>
        <w:t>May 8</w:t>
      </w:r>
      <w:r w:rsidR="00DF65CB" w:rsidRPr="002C4F80">
        <w:rPr>
          <w:rFonts w:ascii="Times New Roman" w:hAnsi="Times New Roman" w:cs="Times New Roman"/>
          <w:szCs w:val="24"/>
        </w:rPr>
        <w:t>, 2015</w:t>
      </w:r>
    </w:p>
    <w:p w14:paraId="2D1A1689" w14:textId="77777777" w:rsidR="00F809AA" w:rsidRPr="002C4F80" w:rsidRDefault="00F809AA" w:rsidP="00FF70E2">
      <w:pPr>
        <w:spacing w:before="100" w:beforeAutospacing="1" w:after="100" w:afterAutospacing="1"/>
        <w:contextualSpacing/>
        <w:rPr>
          <w:rFonts w:ascii="Times New Roman" w:hAnsi="Times New Roman" w:cs="Times New Roman"/>
          <w:szCs w:val="24"/>
        </w:rPr>
      </w:pPr>
    </w:p>
    <w:p w14:paraId="5CDF5006" w14:textId="77777777" w:rsidR="00DF65CB" w:rsidRPr="002C4F80" w:rsidRDefault="00DF65CB" w:rsidP="00DF65CB">
      <w:pPr>
        <w:spacing w:before="100" w:beforeAutospacing="1" w:after="100" w:afterAutospacing="1"/>
        <w:contextualSpacing/>
        <w:rPr>
          <w:rFonts w:ascii="Times New Roman" w:hAnsi="Times New Roman" w:cs="Times New Roman"/>
          <w:szCs w:val="24"/>
        </w:rPr>
      </w:pPr>
      <w:r w:rsidRPr="002C4F80">
        <w:rPr>
          <w:rFonts w:ascii="Times New Roman" w:hAnsi="Times New Roman" w:cs="Times New Roman"/>
          <w:szCs w:val="24"/>
        </w:rPr>
        <w:t>Richard D. Olson, M.D., M.P.H.</w:t>
      </w:r>
    </w:p>
    <w:p w14:paraId="7E0DD03D" w14:textId="77777777" w:rsidR="00DF65CB" w:rsidRPr="002C4F80" w:rsidRDefault="00DF65CB" w:rsidP="00DF65CB">
      <w:pPr>
        <w:spacing w:before="100" w:beforeAutospacing="1" w:after="100" w:afterAutospacing="1"/>
        <w:contextualSpacing/>
        <w:rPr>
          <w:rFonts w:ascii="Times New Roman" w:hAnsi="Times New Roman" w:cs="Times New Roman"/>
          <w:szCs w:val="24"/>
        </w:rPr>
      </w:pPr>
      <w:r w:rsidRPr="002C4F80">
        <w:rPr>
          <w:rFonts w:ascii="Times New Roman" w:hAnsi="Times New Roman" w:cs="Times New Roman"/>
          <w:szCs w:val="24"/>
        </w:rPr>
        <w:t>Designated Federal Officer, 2015 Dietary Guidelines Advisory Committee</w:t>
      </w:r>
    </w:p>
    <w:p w14:paraId="72FAC119" w14:textId="77777777" w:rsidR="00DF65CB" w:rsidRPr="002C4F80" w:rsidRDefault="00DF65CB" w:rsidP="00DF65CB">
      <w:pPr>
        <w:spacing w:before="100" w:beforeAutospacing="1" w:after="100" w:afterAutospacing="1"/>
        <w:contextualSpacing/>
        <w:rPr>
          <w:rFonts w:ascii="Times New Roman" w:hAnsi="Times New Roman" w:cs="Times New Roman"/>
          <w:szCs w:val="24"/>
        </w:rPr>
      </w:pPr>
      <w:r w:rsidRPr="002C4F80">
        <w:rPr>
          <w:rFonts w:ascii="Times New Roman" w:hAnsi="Times New Roman" w:cs="Times New Roman"/>
          <w:szCs w:val="24"/>
        </w:rPr>
        <w:t>Office of Disease Prevention and Health Promotion</w:t>
      </w:r>
    </w:p>
    <w:p w14:paraId="18CECF8D" w14:textId="77777777" w:rsidR="00DF65CB" w:rsidRPr="002C4F80" w:rsidRDefault="00DF65CB" w:rsidP="00DF65CB">
      <w:pPr>
        <w:spacing w:before="100" w:beforeAutospacing="1" w:after="100" w:afterAutospacing="1"/>
        <w:contextualSpacing/>
        <w:rPr>
          <w:rFonts w:ascii="Times New Roman" w:hAnsi="Times New Roman" w:cs="Times New Roman"/>
          <w:szCs w:val="24"/>
        </w:rPr>
      </w:pPr>
      <w:r w:rsidRPr="002C4F80">
        <w:rPr>
          <w:rFonts w:ascii="Times New Roman" w:hAnsi="Times New Roman" w:cs="Times New Roman"/>
          <w:szCs w:val="24"/>
        </w:rPr>
        <w:t>Office of the Assistant Secretary for Health</w:t>
      </w:r>
    </w:p>
    <w:p w14:paraId="50FD0440" w14:textId="77777777" w:rsidR="00DF65CB" w:rsidRPr="002C4F80" w:rsidRDefault="00DF65CB" w:rsidP="00DF65CB">
      <w:pPr>
        <w:spacing w:before="100" w:beforeAutospacing="1" w:after="100" w:afterAutospacing="1"/>
        <w:contextualSpacing/>
        <w:rPr>
          <w:rFonts w:ascii="Times New Roman" w:hAnsi="Times New Roman" w:cs="Times New Roman"/>
          <w:szCs w:val="24"/>
        </w:rPr>
      </w:pPr>
      <w:r w:rsidRPr="002C4F80">
        <w:rPr>
          <w:rFonts w:ascii="Times New Roman" w:hAnsi="Times New Roman" w:cs="Times New Roman"/>
          <w:szCs w:val="24"/>
        </w:rPr>
        <w:t>U.S. Department of Health and Human Services</w:t>
      </w:r>
    </w:p>
    <w:p w14:paraId="1598F5A7" w14:textId="77777777" w:rsidR="00DF65CB" w:rsidRPr="002C4F80" w:rsidRDefault="00DF65CB" w:rsidP="00DF65CB">
      <w:pPr>
        <w:spacing w:before="100" w:beforeAutospacing="1" w:after="100" w:afterAutospacing="1"/>
        <w:contextualSpacing/>
        <w:rPr>
          <w:rFonts w:ascii="Times New Roman" w:hAnsi="Times New Roman" w:cs="Times New Roman"/>
          <w:szCs w:val="24"/>
        </w:rPr>
      </w:pPr>
      <w:r w:rsidRPr="002C4F80">
        <w:rPr>
          <w:rFonts w:ascii="Times New Roman" w:hAnsi="Times New Roman" w:cs="Times New Roman"/>
          <w:szCs w:val="24"/>
        </w:rPr>
        <w:t xml:space="preserve">1101 </w:t>
      </w:r>
      <w:proofErr w:type="spellStart"/>
      <w:r w:rsidRPr="002C4F80">
        <w:rPr>
          <w:rFonts w:ascii="Times New Roman" w:hAnsi="Times New Roman" w:cs="Times New Roman"/>
          <w:szCs w:val="24"/>
        </w:rPr>
        <w:t>Wootton</w:t>
      </w:r>
      <w:proofErr w:type="spellEnd"/>
      <w:r w:rsidRPr="002C4F80">
        <w:rPr>
          <w:rFonts w:ascii="Times New Roman" w:hAnsi="Times New Roman" w:cs="Times New Roman"/>
          <w:szCs w:val="24"/>
        </w:rPr>
        <w:t xml:space="preserve"> Parkway, Suite LL100 </w:t>
      </w:r>
    </w:p>
    <w:p w14:paraId="2814B873" w14:textId="77777777" w:rsidR="00DF65CB" w:rsidRPr="002C4F80" w:rsidRDefault="00DF65CB" w:rsidP="00DF65CB">
      <w:pPr>
        <w:spacing w:before="100" w:beforeAutospacing="1" w:after="100" w:afterAutospacing="1"/>
        <w:contextualSpacing/>
        <w:rPr>
          <w:rFonts w:ascii="Times New Roman" w:hAnsi="Times New Roman" w:cs="Times New Roman"/>
          <w:szCs w:val="24"/>
        </w:rPr>
      </w:pPr>
      <w:r w:rsidRPr="002C4F80">
        <w:rPr>
          <w:rFonts w:ascii="Times New Roman" w:hAnsi="Times New Roman" w:cs="Times New Roman"/>
          <w:szCs w:val="24"/>
        </w:rPr>
        <w:t>Tower Building</w:t>
      </w:r>
    </w:p>
    <w:p w14:paraId="3DF4D0C5" w14:textId="77777777" w:rsidR="00DF65CB" w:rsidRPr="002C4F80" w:rsidRDefault="00DF65CB" w:rsidP="00DF65CB">
      <w:pPr>
        <w:spacing w:before="100" w:beforeAutospacing="1" w:after="100" w:afterAutospacing="1"/>
        <w:contextualSpacing/>
        <w:rPr>
          <w:rFonts w:ascii="Times New Roman" w:hAnsi="Times New Roman" w:cs="Times New Roman"/>
          <w:szCs w:val="24"/>
        </w:rPr>
      </w:pPr>
      <w:r w:rsidRPr="002C4F80">
        <w:rPr>
          <w:rFonts w:ascii="Times New Roman" w:hAnsi="Times New Roman" w:cs="Times New Roman"/>
          <w:szCs w:val="24"/>
        </w:rPr>
        <w:t>Rockville, MD 20852</w:t>
      </w:r>
    </w:p>
    <w:p w14:paraId="73F9E9DC" w14:textId="77777777" w:rsidR="00DF65CB" w:rsidRPr="002C4F80" w:rsidRDefault="00DF65CB" w:rsidP="00DF65CB">
      <w:pPr>
        <w:spacing w:before="100" w:beforeAutospacing="1" w:after="100" w:afterAutospacing="1"/>
        <w:contextualSpacing/>
        <w:rPr>
          <w:rFonts w:ascii="Times New Roman" w:hAnsi="Times New Roman" w:cs="Times New Roman"/>
          <w:szCs w:val="24"/>
        </w:rPr>
      </w:pPr>
    </w:p>
    <w:p w14:paraId="558D8406" w14:textId="77777777" w:rsidR="00DF65CB" w:rsidRPr="002C4F80" w:rsidRDefault="00DF65CB" w:rsidP="00DF65CB">
      <w:pPr>
        <w:spacing w:before="100" w:beforeAutospacing="1" w:after="100" w:afterAutospacing="1"/>
        <w:contextualSpacing/>
        <w:rPr>
          <w:rFonts w:ascii="Times New Roman" w:hAnsi="Times New Roman" w:cs="Times New Roman"/>
          <w:szCs w:val="24"/>
        </w:rPr>
      </w:pPr>
      <w:r w:rsidRPr="002C4F80">
        <w:rPr>
          <w:rFonts w:ascii="Times New Roman" w:hAnsi="Times New Roman" w:cs="Times New Roman"/>
          <w:szCs w:val="24"/>
        </w:rPr>
        <w:t xml:space="preserve">Kellie </w:t>
      </w:r>
      <w:proofErr w:type="spellStart"/>
      <w:r w:rsidRPr="002C4F80">
        <w:rPr>
          <w:rFonts w:ascii="Times New Roman" w:hAnsi="Times New Roman" w:cs="Times New Roman"/>
          <w:szCs w:val="24"/>
        </w:rPr>
        <w:t>Casavale</w:t>
      </w:r>
      <w:proofErr w:type="spellEnd"/>
      <w:r w:rsidRPr="002C4F80">
        <w:rPr>
          <w:rFonts w:ascii="Times New Roman" w:hAnsi="Times New Roman" w:cs="Times New Roman"/>
          <w:szCs w:val="24"/>
        </w:rPr>
        <w:t>, Ph.D., R.D.</w:t>
      </w:r>
    </w:p>
    <w:p w14:paraId="310EB19F" w14:textId="77777777" w:rsidR="00DF65CB" w:rsidRPr="002C4F80" w:rsidRDefault="00DF65CB" w:rsidP="00DF65CB">
      <w:pPr>
        <w:spacing w:before="100" w:beforeAutospacing="1" w:after="100" w:afterAutospacing="1"/>
        <w:contextualSpacing/>
        <w:rPr>
          <w:rFonts w:ascii="Times New Roman" w:hAnsi="Times New Roman" w:cs="Times New Roman"/>
          <w:szCs w:val="24"/>
        </w:rPr>
      </w:pPr>
      <w:r w:rsidRPr="002C4F80">
        <w:rPr>
          <w:rFonts w:ascii="Times New Roman" w:hAnsi="Times New Roman" w:cs="Times New Roman"/>
          <w:szCs w:val="24"/>
        </w:rPr>
        <w:t>Deputy Designated Federal Officer, 2015 Dietary Guidelines Advisory Committee</w:t>
      </w:r>
    </w:p>
    <w:p w14:paraId="1BC0F9A1" w14:textId="77777777" w:rsidR="00DF65CB" w:rsidRPr="002C4F80" w:rsidRDefault="00DF65CB" w:rsidP="00DF65CB">
      <w:pPr>
        <w:spacing w:before="100" w:beforeAutospacing="1" w:after="100" w:afterAutospacing="1"/>
        <w:contextualSpacing/>
        <w:rPr>
          <w:rFonts w:ascii="Times New Roman" w:hAnsi="Times New Roman" w:cs="Times New Roman"/>
          <w:szCs w:val="24"/>
        </w:rPr>
      </w:pPr>
      <w:r w:rsidRPr="002C4F80">
        <w:rPr>
          <w:rFonts w:ascii="Times New Roman" w:hAnsi="Times New Roman" w:cs="Times New Roman"/>
          <w:szCs w:val="24"/>
        </w:rPr>
        <w:t>Nutrition Advisor; Office of Disease Prevention and Health Promotion</w:t>
      </w:r>
    </w:p>
    <w:p w14:paraId="5535594C" w14:textId="77777777" w:rsidR="00DF65CB" w:rsidRPr="002C4F80" w:rsidRDefault="00DF65CB" w:rsidP="00DF65CB">
      <w:pPr>
        <w:spacing w:before="100" w:beforeAutospacing="1" w:after="100" w:afterAutospacing="1"/>
        <w:contextualSpacing/>
        <w:rPr>
          <w:rFonts w:ascii="Times New Roman" w:hAnsi="Times New Roman" w:cs="Times New Roman"/>
          <w:szCs w:val="24"/>
        </w:rPr>
      </w:pPr>
      <w:r w:rsidRPr="002C4F80">
        <w:rPr>
          <w:rFonts w:ascii="Times New Roman" w:hAnsi="Times New Roman" w:cs="Times New Roman"/>
          <w:szCs w:val="24"/>
        </w:rPr>
        <w:t>Office of the Assistant Secretary for Health</w:t>
      </w:r>
    </w:p>
    <w:p w14:paraId="7AAFA135" w14:textId="77777777" w:rsidR="00DF65CB" w:rsidRPr="002C4F80" w:rsidRDefault="00DF65CB" w:rsidP="00DF65CB">
      <w:pPr>
        <w:spacing w:before="100" w:beforeAutospacing="1" w:after="100" w:afterAutospacing="1"/>
        <w:contextualSpacing/>
        <w:rPr>
          <w:rFonts w:ascii="Times New Roman" w:hAnsi="Times New Roman" w:cs="Times New Roman"/>
          <w:szCs w:val="24"/>
        </w:rPr>
      </w:pPr>
      <w:r w:rsidRPr="002C4F80">
        <w:rPr>
          <w:rFonts w:ascii="Times New Roman" w:hAnsi="Times New Roman" w:cs="Times New Roman"/>
          <w:szCs w:val="24"/>
        </w:rPr>
        <w:t>U.S. Department of Health and Human Services</w:t>
      </w:r>
    </w:p>
    <w:p w14:paraId="3EC85DF9" w14:textId="77777777" w:rsidR="00DF65CB" w:rsidRPr="002C4F80" w:rsidRDefault="00DF65CB" w:rsidP="00DF65CB">
      <w:pPr>
        <w:spacing w:before="100" w:beforeAutospacing="1" w:after="100" w:afterAutospacing="1"/>
        <w:contextualSpacing/>
        <w:rPr>
          <w:rFonts w:ascii="Times New Roman" w:hAnsi="Times New Roman" w:cs="Times New Roman"/>
          <w:szCs w:val="24"/>
        </w:rPr>
      </w:pPr>
      <w:r w:rsidRPr="002C4F80">
        <w:rPr>
          <w:rFonts w:ascii="Times New Roman" w:hAnsi="Times New Roman" w:cs="Times New Roman"/>
          <w:szCs w:val="24"/>
        </w:rPr>
        <w:t xml:space="preserve">1101 </w:t>
      </w:r>
      <w:proofErr w:type="spellStart"/>
      <w:r w:rsidRPr="002C4F80">
        <w:rPr>
          <w:rFonts w:ascii="Times New Roman" w:hAnsi="Times New Roman" w:cs="Times New Roman"/>
          <w:szCs w:val="24"/>
        </w:rPr>
        <w:t>Wootton</w:t>
      </w:r>
      <w:proofErr w:type="spellEnd"/>
      <w:r w:rsidRPr="002C4F80">
        <w:rPr>
          <w:rFonts w:ascii="Times New Roman" w:hAnsi="Times New Roman" w:cs="Times New Roman"/>
          <w:szCs w:val="24"/>
        </w:rPr>
        <w:t xml:space="preserve"> Parkway, Suite LL100</w:t>
      </w:r>
    </w:p>
    <w:p w14:paraId="27C9ECB4" w14:textId="77777777" w:rsidR="00DF65CB" w:rsidRPr="002C4F80" w:rsidRDefault="00DF65CB" w:rsidP="00DF65CB">
      <w:pPr>
        <w:spacing w:before="100" w:beforeAutospacing="1" w:after="100" w:afterAutospacing="1"/>
        <w:contextualSpacing/>
        <w:rPr>
          <w:rFonts w:ascii="Times New Roman" w:hAnsi="Times New Roman" w:cs="Times New Roman"/>
          <w:szCs w:val="24"/>
        </w:rPr>
      </w:pPr>
      <w:r w:rsidRPr="002C4F80">
        <w:rPr>
          <w:rFonts w:ascii="Times New Roman" w:hAnsi="Times New Roman" w:cs="Times New Roman"/>
          <w:szCs w:val="24"/>
        </w:rPr>
        <w:t>Tower Building</w:t>
      </w:r>
    </w:p>
    <w:p w14:paraId="088A87AA" w14:textId="77777777" w:rsidR="00DF65CB" w:rsidRPr="002C4F80" w:rsidRDefault="00DF65CB" w:rsidP="00DF65CB">
      <w:pPr>
        <w:spacing w:before="100" w:beforeAutospacing="1" w:after="100" w:afterAutospacing="1"/>
        <w:contextualSpacing/>
        <w:rPr>
          <w:rFonts w:ascii="Times New Roman" w:hAnsi="Times New Roman" w:cs="Times New Roman"/>
          <w:szCs w:val="24"/>
        </w:rPr>
      </w:pPr>
      <w:r w:rsidRPr="002C4F80">
        <w:rPr>
          <w:rFonts w:ascii="Times New Roman" w:hAnsi="Times New Roman" w:cs="Times New Roman"/>
          <w:szCs w:val="24"/>
        </w:rPr>
        <w:t>Rockville, MD 20852</w:t>
      </w:r>
    </w:p>
    <w:p w14:paraId="4583492B" w14:textId="77777777" w:rsidR="00DF65CB" w:rsidRPr="002C4F80" w:rsidRDefault="00DF65CB" w:rsidP="00DF65CB">
      <w:pPr>
        <w:spacing w:before="100" w:beforeAutospacing="1" w:after="100" w:afterAutospacing="1"/>
        <w:contextualSpacing/>
        <w:rPr>
          <w:rFonts w:ascii="Times New Roman" w:hAnsi="Times New Roman" w:cs="Times New Roman"/>
          <w:szCs w:val="24"/>
        </w:rPr>
      </w:pPr>
    </w:p>
    <w:p w14:paraId="589ACA3D" w14:textId="77777777" w:rsidR="00DF65CB" w:rsidRPr="002C4F80" w:rsidRDefault="00DF65CB" w:rsidP="00DF65CB">
      <w:pPr>
        <w:spacing w:before="100" w:beforeAutospacing="1" w:after="100" w:afterAutospacing="1"/>
        <w:contextualSpacing/>
        <w:rPr>
          <w:rFonts w:ascii="Times New Roman" w:hAnsi="Times New Roman" w:cs="Times New Roman"/>
          <w:szCs w:val="24"/>
        </w:rPr>
      </w:pPr>
      <w:r w:rsidRPr="002C4F80">
        <w:rPr>
          <w:rFonts w:ascii="Times New Roman" w:hAnsi="Times New Roman" w:cs="Times New Roman"/>
          <w:szCs w:val="24"/>
        </w:rPr>
        <w:t xml:space="preserve">Colette I. </w:t>
      </w:r>
      <w:proofErr w:type="spellStart"/>
      <w:r w:rsidRPr="002C4F80">
        <w:rPr>
          <w:rFonts w:ascii="Times New Roman" w:hAnsi="Times New Roman" w:cs="Times New Roman"/>
          <w:szCs w:val="24"/>
        </w:rPr>
        <w:t>Rihane</w:t>
      </w:r>
      <w:proofErr w:type="spellEnd"/>
      <w:r w:rsidRPr="002C4F80">
        <w:rPr>
          <w:rFonts w:ascii="Times New Roman" w:hAnsi="Times New Roman" w:cs="Times New Roman"/>
          <w:szCs w:val="24"/>
        </w:rPr>
        <w:t>, M.S., R.D.</w:t>
      </w:r>
    </w:p>
    <w:p w14:paraId="454D7B46" w14:textId="77777777" w:rsidR="00DF65CB" w:rsidRPr="002C4F80" w:rsidRDefault="00DF65CB" w:rsidP="00DF65CB">
      <w:pPr>
        <w:spacing w:before="100" w:beforeAutospacing="1" w:after="100" w:afterAutospacing="1"/>
        <w:contextualSpacing/>
        <w:rPr>
          <w:rFonts w:ascii="Times New Roman" w:hAnsi="Times New Roman" w:cs="Times New Roman"/>
          <w:szCs w:val="24"/>
        </w:rPr>
      </w:pPr>
      <w:r w:rsidRPr="002C4F80">
        <w:rPr>
          <w:rFonts w:ascii="Times New Roman" w:hAnsi="Times New Roman" w:cs="Times New Roman"/>
          <w:szCs w:val="24"/>
        </w:rPr>
        <w:t>Lead USDA Co-Executive</w:t>
      </w:r>
    </w:p>
    <w:p w14:paraId="487F0299" w14:textId="77777777" w:rsidR="00DF65CB" w:rsidRPr="002C4F80" w:rsidRDefault="00DF65CB" w:rsidP="00DF65CB">
      <w:pPr>
        <w:spacing w:before="100" w:beforeAutospacing="1" w:after="100" w:afterAutospacing="1"/>
        <w:contextualSpacing/>
        <w:rPr>
          <w:rFonts w:ascii="Times New Roman" w:hAnsi="Times New Roman" w:cs="Times New Roman"/>
          <w:szCs w:val="24"/>
        </w:rPr>
      </w:pPr>
      <w:r w:rsidRPr="002C4F80">
        <w:rPr>
          <w:rFonts w:ascii="Times New Roman" w:hAnsi="Times New Roman" w:cs="Times New Roman"/>
          <w:szCs w:val="24"/>
        </w:rPr>
        <w:t>Secretary, 2015 Dietary Guidelines Advisory Committee</w:t>
      </w:r>
    </w:p>
    <w:p w14:paraId="4B937D13" w14:textId="77777777" w:rsidR="00DF65CB" w:rsidRPr="002C4F80" w:rsidRDefault="00DF65CB" w:rsidP="00DF65CB">
      <w:pPr>
        <w:spacing w:before="100" w:beforeAutospacing="1" w:after="100" w:afterAutospacing="1"/>
        <w:contextualSpacing/>
        <w:rPr>
          <w:rFonts w:ascii="Times New Roman" w:hAnsi="Times New Roman" w:cs="Times New Roman"/>
          <w:szCs w:val="24"/>
        </w:rPr>
      </w:pPr>
      <w:r w:rsidRPr="002C4F80">
        <w:rPr>
          <w:rFonts w:ascii="Times New Roman" w:hAnsi="Times New Roman" w:cs="Times New Roman"/>
          <w:szCs w:val="24"/>
        </w:rPr>
        <w:t>Director, Office of Nutrition Guidance and Analysis</w:t>
      </w:r>
    </w:p>
    <w:p w14:paraId="74322567" w14:textId="77777777" w:rsidR="00DF65CB" w:rsidRPr="002C4F80" w:rsidRDefault="00DF65CB" w:rsidP="00DF65CB">
      <w:pPr>
        <w:spacing w:before="100" w:beforeAutospacing="1" w:after="100" w:afterAutospacing="1"/>
        <w:contextualSpacing/>
        <w:rPr>
          <w:rFonts w:ascii="Times New Roman" w:hAnsi="Times New Roman" w:cs="Times New Roman"/>
          <w:szCs w:val="24"/>
        </w:rPr>
      </w:pPr>
      <w:r w:rsidRPr="002C4F80">
        <w:rPr>
          <w:rFonts w:ascii="Times New Roman" w:hAnsi="Times New Roman" w:cs="Times New Roman"/>
          <w:szCs w:val="24"/>
        </w:rPr>
        <w:t>Center for Nutrition Policy and Promotion</w:t>
      </w:r>
    </w:p>
    <w:p w14:paraId="42D1E903" w14:textId="77777777" w:rsidR="00DF65CB" w:rsidRPr="002C4F80" w:rsidRDefault="00DF65CB" w:rsidP="00DF65CB">
      <w:pPr>
        <w:spacing w:before="100" w:beforeAutospacing="1" w:after="100" w:afterAutospacing="1"/>
        <w:contextualSpacing/>
        <w:rPr>
          <w:rFonts w:ascii="Times New Roman" w:hAnsi="Times New Roman" w:cs="Times New Roman"/>
          <w:szCs w:val="24"/>
        </w:rPr>
      </w:pPr>
      <w:r w:rsidRPr="002C4F80">
        <w:rPr>
          <w:rFonts w:ascii="Times New Roman" w:hAnsi="Times New Roman" w:cs="Times New Roman"/>
          <w:szCs w:val="24"/>
        </w:rPr>
        <w:t>U.S. Department of Agriculture</w:t>
      </w:r>
    </w:p>
    <w:p w14:paraId="09E4F707" w14:textId="77777777" w:rsidR="00DF65CB" w:rsidRPr="002C4F80" w:rsidRDefault="00DF65CB" w:rsidP="00DF65CB">
      <w:pPr>
        <w:spacing w:before="100" w:beforeAutospacing="1" w:after="100" w:afterAutospacing="1"/>
        <w:contextualSpacing/>
        <w:rPr>
          <w:rFonts w:ascii="Times New Roman" w:hAnsi="Times New Roman" w:cs="Times New Roman"/>
          <w:szCs w:val="24"/>
        </w:rPr>
      </w:pPr>
      <w:r w:rsidRPr="002C4F80">
        <w:rPr>
          <w:rFonts w:ascii="Times New Roman" w:hAnsi="Times New Roman" w:cs="Times New Roman"/>
          <w:szCs w:val="24"/>
        </w:rPr>
        <w:t>3101 Park Center Drive, Room 1034</w:t>
      </w:r>
    </w:p>
    <w:p w14:paraId="2FE58057" w14:textId="77777777" w:rsidR="009C2020" w:rsidRPr="002C4F80" w:rsidRDefault="009C2020" w:rsidP="009C2020">
      <w:pPr>
        <w:spacing w:before="100" w:beforeAutospacing="1" w:after="100" w:afterAutospacing="1"/>
        <w:contextualSpacing/>
        <w:rPr>
          <w:rFonts w:ascii="Times New Roman" w:hAnsi="Times New Roman" w:cs="Times New Roman"/>
          <w:szCs w:val="24"/>
        </w:rPr>
      </w:pPr>
      <w:r w:rsidRPr="002C4F80">
        <w:rPr>
          <w:rFonts w:ascii="Times New Roman" w:hAnsi="Times New Roman" w:cs="Times New Roman"/>
          <w:szCs w:val="24"/>
        </w:rPr>
        <w:t>Alexandria, VA 22302</w:t>
      </w:r>
    </w:p>
    <w:p w14:paraId="1279574F" w14:textId="77777777" w:rsidR="009C2020" w:rsidRPr="002C4F80" w:rsidRDefault="009C2020" w:rsidP="009C2020">
      <w:pPr>
        <w:spacing w:before="100" w:beforeAutospacing="1" w:after="100" w:afterAutospacing="1"/>
        <w:contextualSpacing/>
        <w:rPr>
          <w:rFonts w:ascii="Times New Roman" w:hAnsi="Times New Roman" w:cs="Times New Roman"/>
          <w:szCs w:val="24"/>
        </w:rPr>
      </w:pPr>
    </w:p>
    <w:p w14:paraId="54173309" w14:textId="77777777" w:rsidR="009C2020" w:rsidRPr="002C4F80" w:rsidRDefault="00DF65CB" w:rsidP="00DF65CB">
      <w:pPr>
        <w:spacing w:before="100" w:beforeAutospacing="1" w:after="100" w:afterAutospacing="1"/>
        <w:contextualSpacing/>
        <w:rPr>
          <w:rFonts w:ascii="Times New Roman" w:hAnsi="Times New Roman" w:cs="Times New Roman"/>
          <w:szCs w:val="24"/>
        </w:rPr>
      </w:pPr>
      <w:proofErr w:type="spellStart"/>
      <w:r w:rsidRPr="002C4F80">
        <w:rPr>
          <w:rFonts w:ascii="Times New Roman" w:hAnsi="Times New Roman" w:cs="Times New Roman"/>
          <w:szCs w:val="24"/>
        </w:rPr>
        <w:t>Shanthy</w:t>
      </w:r>
      <w:proofErr w:type="spellEnd"/>
      <w:r w:rsidR="009C2020" w:rsidRPr="002C4F80">
        <w:rPr>
          <w:rFonts w:ascii="Times New Roman" w:hAnsi="Times New Roman" w:cs="Times New Roman"/>
          <w:szCs w:val="24"/>
        </w:rPr>
        <w:t xml:space="preserve"> A. Bowman, Ph.D.</w:t>
      </w:r>
    </w:p>
    <w:p w14:paraId="190DC919" w14:textId="77777777" w:rsidR="009C2020" w:rsidRPr="002C4F80" w:rsidRDefault="009C2020" w:rsidP="00DF65CB">
      <w:pPr>
        <w:spacing w:before="100" w:beforeAutospacing="1" w:after="100" w:afterAutospacing="1"/>
        <w:contextualSpacing/>
        <w:rPr>
          <w:rFonts w:ascii="Times New Roman" w:hAnsi="Times New Roman" w:cs="Times New Roman"/>
          <w:szCs w:val="24"/>
        </w:rPr>
      </w:pPr>
      <w:r w:rsidRPr="002C4F80">
        <w:rPr>
          <w:rFonts w:ascii="Times New Roman" w:hAnsi="Times New Roman" w:cs="Times New Roman"/>
          <w:szCs w:val="24"/>
        </w:rPr>
        <w:t>USDA Co-Executive Secretary</w:t>
      </w:r>
    </w:p>
    <w:p w14:paraId="40E87BFB" w14:textId="77777777" w:rsidR="009C2020" w:rsidRPr="002C4F80" w:rsidRDefault="00DF65CB" w:rsidP="00DF65CB">
      <w:pPr>
        <w:spacing w:before="100" w:beforeAutospacing="1" w:after="100" w:afterAutospacing="1"/>
        <w:contextualSpacing/>
        <w:rPr>
          <w:rFonts w:ascii="Times New Roman" w:hAnsi="Times New Roman" w:cs="Times New Roman"/>
          <w:szCs w:val="24"/>
        </w:rPr>
      </w:pPr>
      <w:r w:rsidRPr="002C4F80">
        <w:rPr>
          <w:rFonts w:ascii="Times New Roman" w:hAnsi="Times New Roman" w:cs="Times New Roman"/>
          <w:szCs w:val="24"/>
        </w:rPr>
        <w:t>Nutritionist, Food</w:t>
      </w:r>
      <w:r w:rsidR="009C2020" w:rsidRPr="002C4F80">
        <w:rPr>
          <w:rFonts w:ascii="Times New Roman" w:hAnsi="Times New Roman" w:cs="Times New Roman"/>
          <w:szCs w:val="24"/>
        </w:rPr>
        <w:t xml:space="preserve"> Surveys Research Group</w:t>
      </w:r>
    </w:p>
    <w:p w14:paraId="31E912FE" w14:textId="77777777" w:rsidR="00DF65CB" w:rsidRPr="002C4F80" w:rsidRDefault="00DF65CB" w:rsidP="00DF65CB">
      <w:pPr>
        <w:spacing w:before="100" w:beforeAutospacing="1" w:after="100" w:afterAutospacing="1"/>
        <w:contextualSpacing/>
        <w:rPr>
          <w:rFonts w:ascii="Times New Roman" w:hAnsi="Times New Roman" w:cs="Times New Roman"/>
          <w:szCs w:val="24"/>
        </w:rPr>
      </w:pPr>
      <w:r w:rsidRPr="002C4F80">
        <w:rPr>
          <w:rFonts w:ascii="Times New Roman" w:hAnsi="Times New Roman" w:cs="Times New Roman"/>
          <w:szCs w:val="24"/>
        </w:rPr>
        <w:t>Beltsville</w:t>
      </w:r>
      <w:r w:rsidR="009C2020" w:rsidRPr="002C4F80">
        <w:rPr>
          <w:rFonts w:ascii="Times New Roman" w:hAnsi="Times New Roman" w:cs="Times New Roman"/>
          <w:szCs w:val="24"/>
        </w:rPr>
        <w:t xml:space="preserve"> Human Nutrition Research Center</w:t>
      </w:r>
    </w:p>
    <w:p w14:paraId="558A66B3" w14:textId="77777777" w:rsidR="009C2020" w:rsidRPr="002C4F80" w:rsidRDefault="009C2020" w:rsidP="00DF65CB">
      <w:pPr>
        <w:spacing w:before="100" w:beforeAutospacing="1" w:after="100" w:afterAutospacing="1"/>
        <w:contextualSpacing/>
        <w:rPr>
          <w:rFonts w:ascii="Times New Roman" w:hAnsi="Times New Roman" w:cs="Times New Roman"/>
          <w:szCs w:val="24"/>
        </w:rPr>
      </w:pPr>
      <w:r w:rsidRPr="002C4F80">
        <w:rPr>
          <w:rFonts w:ascii="Times New Roman" w:hAnsi="Times New Roman" w:cs="Times New Roman"/>
          <w:szCs w:val="24"/>
        </w:rPr>
        <w:t>Agricultural Research Service</w:t>
      </w:r>
    </w:p>
    <w:p w14:paraId="3992C55B" w14:textId="77777777" w:rsidR="009C2020" w:rsidRPr="002C4F80" w:rsidRDefault="009C2020" w:rsidP="00DF65CB">
      <w:pPr>
        <w:spacing w:before="100" w:beforeAutospacing="1" w:after="100" w:afterAutospacing="1"/>
        <w:contextualSpacing/>
        <w:rPr>
          <w:rFonts w:ascii="Times New Roman" w:hAnsi="Times New Roman" w:cs="Times New Roman"/>
          <w:szCs w:val="24"/>
        </w:rPr>
      </w:pPr>
      <w:r w:rsidRPr="002C4F80">
        <w:rPr>
          <w:rFonts w:ascii="Times New Roman" w:hAnsi="Times New Roman" w:cs="Times New Roman"/>
          <w:szCs w:val="24"/>
        </w:rPr>
        <w:t>U.S. Department of Agriculture</w:t>
      </w:r>
    </w:p>
    <w:p w14:paraId="4EAA1637" w14:textId="77777777" w:rsidR="009C2020" w:rsidRPr="002C4F80" w:rsidRDefault="009C2020" w:rsidP="00DF65CB">
      <w:pPr>
        <w:spacing w:before="100" w:beforeAutospacing="1" w:after="100" w:afterAutospacing="1"/>
        <w:contextualSpacing/>
        <w:rPr>
          <w:rFonts w:ascii="Times New Roman" w:hAnsi="Times New Roman" w:cs="Times New Roman"/>
          <w:szCs w:val="24"/>
        </w:rPr>
      </w:pPr>
      <w:r w:rsidRPr="002C4F80">
        <w:rPr>
          <w:rFonts w:ascii="Times New Roman" w:hAnsi="Times New Roman" w:cs="Times New Roman"/>
          <w:szCs w:val="24"/>
        </w:rPr>
        <w:t>10300 Baltimore Avenue</w:t>
      </w:r>
    </w:p>
    <w:p w14:paraId="6E2313DE" w14:textId="77777777" w:rsidR="009C2020" w:rsidRPr="002C4F80" w:rsidRDefault="00DF65CB" w:rsidP="00DF65CB">
      <w:pPr>
        <w:spacing w:before="100" w:beforeAutospacing="1" w:after="100" w:afterAutospacing="1"/>
        <w:contextualSpacing/>
        <w:rPr>
          <w:rFonts w:ascii="Times New Roman" w:hAnsi="Times New Roman" w:cs="Times New Roman"/>
          <w:szCs w:val="24"/>
        </w:rPr>
      </w:pPr>
      <w:r w:rsidRPr="002C4F80">
        <w:rPr>
          <w:rFonts w:ascii="Times New Roman" w:hAnsi="Times New Roman" w:cs="Times New Roman"/>
          <w:szCs w:val="24"/>
        </w:rPr>
        <w:t>BARC-West</w:t>
      </w:r>
      <w:r w:rsidR="009C2020" w:rsidRPr="002C4F80">
        <w:rPr>
          <w:rFonts w:ascii="Times New Roman" w:hAnsi="Times New Roman" w:cs="Times New Roman"/>
          <w:szCs w:val="24"/>
        </w:rPr>
        <w:t xml:space="preserve"> </w:t>
      </w:r>
      <w:proofErr w:type="spellStart"/>
      <w:r w:rsidR="009C2020" w:rsidRPr="002C4F80">
        <w:rPr>
          <w:rFonts w:ascii="Times New Roman" w:hAnsi="Times New Roman" w:cs="Times New Roman"/>
          <w:szCs w:val="24"/>
        </w:rPr>
        <w:t>Bldg</w:t>
      </w:r>
      <w:proofErr w:type="spellEnd"/>
      <w:r w:rsidR="009C2020" w:rsidRPr="002C4F80">
        <w:rPr>
          <w:rFonts w:ascii="Times New Roman" w:hAnsi="Times New Roman" w:cs="Times New Roman"/>
          <w:szCs w:val="24"/>
        </w:rPr>
        <w:t xml:space="preserve"> 005, Room 125</w:t>
      </w:r>
      <w:r w:rsidRPr="002C4F80">
        <w:rPr>
          <w:rFonts w:ascii="Times New Roman" w:hAnsi="Times New Roman" w:cs="Times New Roman"/>
          <w:szCs w:val="24"/>
        </w:rPr>
        <w:t xml:space="preserve"> </w:t>
      </w:r>
    </w:p>
    <w:p w14:paraId="52BE2E53" w14:textId="77777777" w:rsidR="00DF65CB" w:rsidRPr="002C4F80" w:rsidRDefault="00DF65CB" w:rsidP="00DF65CB">
      <w:pPr>
        <w:spacing w:before="100" w:beforeAutospacing="1" w:after="100" w:afterAutospacing="1"/>
        <w:contextualSpacing/>
        <w:rPr>
          <w:rFonts w:ascii="Times New Roman" w:hAnsi="Times New Roman" w:cs="Times New Roman"/>
          <w:szCs w:val="24"/>
        </w:rPr>
      </w:pPr>
      <w:r w:rsidRPr="002C4F80">
        <w:rPr>
          <w:rFonts w:ascii="Times New Roman" w:hAnsi="Times New Roman" w:cs="Times New Roman"/>
          <w:szCs w:val="24"/>
        </w:rPr>
        <w:t>Beltsville, MD</w:t>
      </w:r>
      <w:r w:rsidR="009C2020" w:rsidRPr="002C4F80">
        <w:rPr>
          <w:rFonts w:ascii="Times New Roman" w:hAnsi="Times New Roman" w:cs="Times New Roman"/>
          <w:szCs w:val="24"/>
        </w:rPr>
        <w:t xml:space="preserve"> 20705–2350</w:t>
      </w:r>
      <w:r w:rsidRPr="002C4F80">
        <w:rPr>
          <w:rFonts w:ascii="Times New Roman" w:hAnsi="Times New Roman" w:cs="Times New Roman"/>
          <w:szCs w:val="24"/>
        </w:rPr>
        <w:t xml:space="preserve"> </w:t>
      </w:r>
    </w:p>
    <w:p w14:paraId="6503F799" w14:textId="77777777" w:rsidR="00DF65CB" w:rsidRPr="002C4F80" w:rsidRDefault="00DF65CB" w:rsidP="00FF70E2">
      <w:pPr>
        <w:spacing w:before="100" w:beforeAutospacing="1" w:after="100" w:afterAutospacing="1"/>
        <w:contextualSpacing/>
        <w:rPr>
          <w:rFonts w:ascii="Times New Roman" w:hAnsi="Times New Roman" w:cs="Times New Roman"/>
          <w:szCs w:val="24"/>
        </w:rPr>
      </w:pPr>
    </w:p>
    <w:p w14:paraId="643E936E" w14:textId="77777777" w:rsidR="00FF70E2" w:rsidRPr="002C4F80" w:rsidRDefault="00FF70E2" w:rsidP="00FF70E2">
      <w:pPr>
        <w:spacing w:before="100" w:beforeAutospacing="1" w:after="100" w:afterAutospacing="1"/>
        <w:contextualSpacing/>
        <w:rPr>
          <w:rFonts w:ascii="Times New Roman" w:hAnsi="Times New Roman" w:cs="Times New Roman"/>
          <w:b/>
          <w:szCs w:val="24"/>
        </w:rPr>
      </w:pPr>
      <w:r w:rsidRPr="002C4F80">
        <w:rPr>
          <w:rFonts w:ascii="Times New Roman" w:hAnsi="Times New Roman" w:cs="Times New Roman"/>
          <w:b/>
          <w:szCs w:val="24"/>
        </w:rPr>
        <w:t xml:space="preserve">Re: </w:t>
      </w:r>
      <w:r w:rsidR="00F809AA" w:rsidRPr="002C4F80">
        <w:rPr>
          <w:rFonts w:ascii="Times New Roman" w:hAnsi="Times New Roman" w:cs="Times New Roman"/>
          <w:b/>
          <w:szCs w:val="24"/>
        </w:rPr>
        <w:t>The Dietary Guidelines</w:t>
      </w:r>
      <w:r w:rsidR="00DF65CB" w:rsidRPr="002C4F80">
        <w:rPr>
          <w:rFonts w:ascii="Times New Roman" w:hAnsi="Times New Roman" w:cs="Times New Roman"/>
          <w:b/>
          <w:szCs w:val="24"/>
        </w:rPr>
        <w:t xml:space="preserve"> for Americans</w:t>
      </w:r>
      <w:r w:rsidR="00F809AA" w:rsidRPr="002C4F80">
        <w:rPr>
          <w:rFonts w:ascii="Times New Roman" w:hAnsi="Times New Roman" w:cs="Times New Roman"/>
          <w:b/>
          <w:szCs w:val="24"/>
        </w:rPr>
        <w:t>, 2015</w:t>
      </w:r>
    </w:p>
    <w:p w14:paraId="4FAABD8C" w14:textId="77777777" w:rsidR="00FF70E2" w:rsidRPr="002C4F80" w:rsidRDefault="00FF70E2" w:rsidP="00FF70E2">
      <w:pPr>
        <w:spacing w:before="100" w:beforeAutospacing="1" w:after="100" w:afterAutospacing="1"/>
        <w:contextualSpacing/>
        <w:rPr>
          <w:rFonts w:ascii="Times New Roman" w:hAnsi="Times New Roman" w:cs="Times New Roman"/>
          <w:szCs w:val="24"/>
        </w:rPr>
      </w:pPr>
    </w:p>
    <w:p w14:paraId="643694D9" w14:textId="77777777" w:rsidR="00FF70E2" w:rsidRPr="002C4F80" w:rsidRDefault="00FF70E2" w:rsidP="00FF70E2">
      <w:pPr>
        <w:spacing w:before="100" w:beforeAutospacing="1" w:after="100" w:afterAutospacing="1"/>
        <w:contextualSpacing/>
        <w:rPr>
          <w:rFonts w:ascii="Times New Roman" w:hAnsi="Times New Roman" w:cs="Times New Roman"/>
          <w:szCs w:val="24"/>
        </w:rPr>
      </w:pPr>
      <w:r w:rsidRPr="002C4F80">
        <w:rPr>
          <w:rFonts w:ascii="Times New Roman" w:hAnsi="Times New Roman" w:cs="Times New Roman"/>
          <w:szCs w:val="24"/>
        </w:rPr>
        <w:t xml:space="preserve">Dear </w:t>
      </w:r>
      <w:r w:rsidR="009C2020" w:rsidRPr="002C4F80">
        <w:rPr>
          <w:rFonts w:ascii="Times New Roman" w:hAnsi="Times New Roman" w:cs="Times New Roman"/>
          <w:szCs w:val="24"/>
        </w:rPr>
        <w:t xml:space="preserve">Dr. Olson, Dr. </w:t>
      </w:r>
      <w:proofErr w:type="spellStart"/>
      <w:r w:rsidR="009C2020" w:rsidRPr="002C4F80">
        <w:rPr>
          <w:rFonts w:ascii="Times New Roman" w:hAnsi="Times New Roman" w:cs="Times New Roman"/>
          <w:szCs w:val="24"/>
        </w:rPr>
        <w:t>Casavale</w:t>
      </w:r>
      <w:proofErr w:type="spellEnd"/>
      <w:r w:rsidR="009C2020" w:rsidRPr="002C4F80">
        <w:rPr>
          <w:rFonts w:ascii="Times New Roman" w:hAnsi="Times New Roman" w:cs="Times New Roman"/>
          <w:szCs w:val="24"/>
        </w:rPr>
        <w:t xml:space="preserve">, Ms. </w:t>
      </w:r>
      <w:proofErr w:type="spellStart"/>
      <w:r w:rsidR="009C2020" w:rsidRPr="002C4F80">
        <w:rPr>
          <w:rFonts w:ascii="Times New Roman" w:hAnsi="Times New Roman" w:cs="Times New Roman"/>
          <w:szCs w:val="24"/>
        </w:rPr>
        <w:t>Rihane</w:t>
      </w:r>
      <w:proofErr w:type="spellEnd"/>
      <w:r w:rsidR="009C2020" w:rsidRPr="002C4F80">
        <w:rPr>
          <w:rFonts w:ascii="Times New Roman" w:hAnsi="Times New Roman" w:cs="Times New Roman"/>
          <w:szCs w:val="24"/>
        </w:rPr>
        <w:t>, and Dr. Bowman:</w:t>
      </w:r>
    </w:p>
    <w:p w14:paraId="1CF945BD" w14:textId="77777777" w:rsidR="00FF70E2" w:rsidRPr="002C4F80" w:rsidRDefault="00FF70E2" w:rsidP="00FF70E2">
      <w:pPr>
        <w:spacing w:before="100" w:beforeAutospacing="1" w:after="100" w:afterAutospacing="1"/>
        <w:contextualSpacing/>
        <w:rPr>
          <w:rFonts w:ascii="Times New Roman" w:hAnsi="Times New Roman" w:cs="Times New Roman"/>
          <w:szCs w:val="24"/>
        </w:rPr>
      </w:pPr>
    </w:p>
    <w:p w14:paraId="21F535A2" w14:textId="6A760A32" w:rsidR="00FF70E2" w:rsidRPr="002C4F80" w:rsidRDefault="001E6627" w:rsidP="0030731A">
      <w:pPr>
        <w:ind w:firstLine="720"/>
        <w:rPr>
          <w:rFonts w:ascii="Times New Roman" w:hAnsi="Times New Roman" w:cs="Times New Roman"/>
          <w:szCs w:val="24"/>
          <w:highlight w:val="yellow"/>
        </w:rPr>
      </w:pPr>
      <w:r>
        <w:rPr>
          <w:rFonts w:ascii="Times New Roman" w:hAnsi="Times New Roman" w:cs="Times New Roman"/>
          <w:szCs w:val="24"/>
        </w:rPr>
        <w:t xml:space="preserve">Real Food for Kids </w:t>
      </w:r>
      <w:r w:rsidR="00D61604">
        <w:rPr>
          <w:rFonts w:ascii="Times New Roman" w:hAnsi="Times New Roman" w:cs="Times New Roman"/>
          <w:szCs w:val="24"/>
        </w:rPr>
        <w:t xml:space="preserve">- </w:t>
      </w:r>
      <w:r>
        <w:rPr>
          <w:rFonts w:ascii="Times New Roman" w:hAnsi="Times New Roman" w:cs="Times New Roman"/>
          <w:szCs w:val="24"/>
        </w:rPr>
        <w:t>Montgomery</w:t>
      </w:r>
      <w:r w:rsidR="00FF70E2" w:rsidRPr="002C4F80">
        <w:rPr>
          <w:rFonts w:ascii="Times New Roman" w:hAnsi="Times New Roman" w:cs="Times New Roman"/>
          <w:szCs w:val="24"/>
        </w:rPr>
        <w:t xml:space="preserve"> </w:t>
      </w:r>
      <w:r w:rsidR="00D61604">
        <w:rPr>
          <w:rFonts w:ascii="Times New Roman" w:hAnsi="Times New Roman" w:cs="Times New Roman"/>
          <w:szCs w:val="24"/>
        </w:rPr>
        <w:t xml:space="preserve">(RFKM) </w:t>
      </w:r>
      <w:r w:rsidR="00FF70E2" w:rsidRPr="002C4F80">
        <w:rPr>
          <w:rFonts w:ascii="Times New Roman" w:hAnsi="Times New Roman" w:cs="Times New Roman"/>
          <w:szCs w:val="24"/>
        </w:rPr>
        <w:t xml:space="preserve">presents these comments on the expert report prepared for the eighth edition of the </w:t>
      </w:r>
      <w:r w:rsidR="00FF70E2" w:rsidRPr="002C4F80">
        <w:rPr>
          <w:rFonts w:ascii="Times New Roman" w:hAnsi="Times New Roman" w:cs="Times New Roman"/>
          <w:i/>
          <w:szCs w:val="24"/>
        </w:rPr>
        <w:t xml:space="preserve">Dietary Guidelines for Americans </w:t>
      </w:r>
      <w:r w:rsidR="00FF70E2" w:rsidRPr="002C4F80">
        <w:rPr>
          <w:rFonts w:ascii="Times New Roman" w:hAnsi="Times New Roman" w:cs="Times New Roman"/>
          <w:szCs w:val="24"/>
        </w:rPr>
        <w:t>(DGA)</w:t>
      </w:r>
      <w:r w:rsidR="00A54138">
        <w:rPr>
          <w:rFonts w:ascii="Times New Roman" w:hAnsi="Times New Roman" w:cs="Times New Roman"/>
          <w:szCs w:val="24"/>
        </w:rPr>
        <w:t xml:space="preserve"> by the Dietary Guidelines for Americans Committee (DGAC)</w:t>
      </w:r>
      <w:r w:rsidR="00FF70E2" w:rsidRPr="002C4F80">
        <w:rPr>
          <w:rFonts w:ascii="Times New Roman" w:hAnsi="Times New Roman" w:cs="Times New Roman"/>
          <w:szCs w:val="24"/>
        </w:rPr>
        <w:t xml:space="preserve">.  Overall, we strongly support the conclusions and policy recommendations in the report. </w:t>
      </w:r>
      <w:r w:rsidR="00D61604">
        <w:rPr>
          <w:rFonts w:ascii="Times New Roman" w:hAnsi="Times New Roman" w:cs="Times New Roman"/>
          <w:szCs w:val="24"/>
        </w:rPr>
        <w:t>In particular, however,</w:t>
      </w:r>
      <w:r>
        <w:rPr>
          <w:rFonts w:ascii="Times New Roman" w:hAnsi="Times New Roman" w:cs="Times New Roman"/>
          <w:szCs w:val="24"/>
        </w:rPr>
        <w:t xml:space="preserve"> </w:t>
      </w:r>
      <w:r w:rsidR="00D61604">
        <w:rPr>
          <w:rFonts w:ascii="Times New Roman" w:hAnsi="Times New Roman" w:cs="Times New Roman"/>
          <w:szCs w:val="24"/>
        </w:rPr>
        <w:t xml:space="preserve">RFKM would like to see the guidelines </w:t>
      </w:r>
      <w:r w:rsidR="00AD21E6">
        <w:rPr>
          <w:rFonts w:ascii="Times New Roman" w:hAnsi="Times New Roman" w:cs="Times New Roman"/>
          <w:szCs w:val="24"/>
        </w:rPr>
        <w:t>strongly encourage</w:t>
      </w:r>
      <w:bookmarkStart w:id="0" w:name="_GoBack"/>
      <w:bookmarkEnd w:id="0"/>
      <w:r w:rsidR="00D61604">
        <w:rPr>
          <w:rFonts w:ascii="Times New Roman" w:hAnsi="Times New Roman" w:cs="Times New Roman"/>
          <w:szCs w:val="24"/>
        </w:rPr>
        <w:t xml:space="preserve"> Americans</w:t>
      </w:r>
      <w:r>
        <w:rPr>
          <w:rFonts w:ascii="Times New Roman" w:hAnsi="Times New Roman" w:cs="Times New Roman"/>
          <w:szCs w:val="24"/>
        </w:rPr>
        <w:t xml:space="preserve"> to reduce the total intake of added sugars </w:t>
      </w:r>
      <w:r w:rsidR="00D61604">
        <w:rPr>
          <w:rFonts w:ascii="Times New Roman" w:hAnsi="Times New Roman" w:cs="Times New Roman"/>
          <w:szCs w:val="24"/>
        </w:rPr>
        <w:t xml:space="preserve">in their diet. </w:t>
      </w:r>
    </w:p>
    <w:p w14:paraId="571756C0" w14:textId="77777777" w:rsidR="00C135DF" w:rsidRPr="002C4F80" w:rsidRDefault="00C135DF" w:rsidP="00FF70E2">
      <w:pPr>
        <w:spacing w:before="100" w:beforeAutospacing="1" w:after="100" w:afterAutospacing="1"/>
        <w:contextualSpacing/>
        <w:rPr>
          <w:rFonts w:ascii="Times New Roman" w:hAnsi="Times New Roman" w:cs="Times New Roman"/>
          <w:szCs w:val="24"/>
        </w:rPr>
      </w:pPr>
    </w:p>
    <w:p w14:paraId="3567E7DB" w14:textId="77777777" w:rsidR="00FF70E2" w:rsidRPr="002C4F80" w:rsidRDefault="00FF70E2" w:rsidP="0030731A">
      <w:pPr>
        <w:spacing w:before="100" w:beforeAutospacing="1" w:after="100" w:afterAutospacing="1"/>
        <w:ind w:firstLine="360"/>
        <w:contextualSpacing/>
        <w:rPr>
          <w:rFonts w:ascii="Times New Roman" w:hAnsi="Times New Roman" w:cs="Times New Roman"/>
          <w:szCs w:val="24"/>
        </w:rPr>
      </w:pPr>
      <w:r w:rsidRPr="002C4F80">
        <w:rPr>
          <w:rFonts w:ascii="Times New Roman" w:hAnsi="Times New Roman" w:cs="Times New Roman"/>
          <w:szCs w:val="24"/>
        </w:rPr>
        <w:t xml:space="preserve">Specifically, we make the following points: </w:t>
      </w:r>
    </w:p>
    <w:p w14:paraId="6E3689CF" w14:textId="77777777" w:rsidR="000A40E3" w:rsidRPr="002C4F80" w:rsidRDefault="000A40E3" w:rsidP="000A40E3">
      <w:pPr>
        <w:rPr>
          <w:rFonts w:ascii="Times New Roman" w:hAnsi="Times New Roman" w:cs="Times New Roman"/>
          <w:color w:val="000000" w:themeColor="text1"/>
          <w:szCs w:val="24"/>
        </w:rPr>
      </w:pPr>
    </w:p>
    <w:p w14:paraId="3D51AE74" w14:textId="1D83EB73" w:rsidR="002605D5" w:rsidRPr="002605D5" w:rsidRDefault="002605D5" w:rsidP="002605D5">
      <w:pPr>
        <w:pStyle w:val="ListParagraph"/>
        <w:numPr>
          <w:ilvl w:val="0"/>
          <w:numId w:val="4"/>
        </w:numPr>
        <w:rPr>
          <w:rFonts w:ascii="Times New Roman" w:hAnsi="Times New Roman" w:cs="Times New Roman"/>
        </w:rPr>
      </w:pPr>
      <w:r w:rsidRPr="002605D5">
        <w:rPr>
          <w:rFonts w:ascii="Times New Roman" w:hAnsi="Times New Roman" w:cs="Times New Roman"/>
        </w:rPr>
        <w:t>We strongly support the DGAC’s focus on the broad range of factors, including polic</w:t>
      </w:r>
      <w:r w:rsidR="001E6627">
        <w:rPr>
          <w:rFonts w:ascii="Times New Roman" w:hAnsi="Times New Roman" w:cs="Times New Roman"/>
        </w:rPr>
        <w:t>y and environmental approaches,</w:t>
      </w:r>
      <w:r w:rsidR="001E6627" w:rsidRPr="002605D5">
        <w:rPr>
          <w:rFonts w:ascii="Times New Roman" w:hAnsi="Times New Roman" w:cs="Times New Roman"/>
        </w:rPr>
        <w:t xml:space="preserve"> which</w:t>
      </w:r>
      <w:r w:rsidRPr="002605D5">
        <w:rPr>
          <w:rFonts w:ascii="Times New Roman" w:hAnsi="Times New Roman" w:cs="Times New Roman"/>
        </w:rPr>
        <w:t xml:space="preserve"> influence people’s diet and weight-related behaviors.  The final DGA report should continue to reflect these sensible and science-based changes to our food environment and public policies to support and facilitate Americans making healthier food and beverage choices across the lifespan. </w:t>
      </w:r>
    </w:p>
    <w:p w14:paraId="019E737B" w14:textId="77777777" w:rsidR="008C2EFC" w:rsidRPr="001E6627" w:rsidRDefault="008C2EFC" w:rsidP="008C2EFC">
      <w:pPr>
        <w:pStyle w:val="ListParagraph"/>
        <w:widowControl w:val="0"/>
        <w:numPr>
          <w:ilvl w:val="0"/>
          <w:numId w:val="4"/>
        </w:numPr>
        <w:autoSpaceDE w:val="0"/>
        <w:autoSpaceDN w:val="0"/>
        <w:adjustRightInd w:val="0"/>
        <w:rPr>
          <w:rFonts w:ascii="Times New Roman" w:hAnsi="Times New Roman" w:cs="Times New Roman"/>
        </w:rPr>
      </w:pPr>
      <w:r w:rsidRPr="001E6627">
        <w:rPr>
          <w:rFonts w:ascii="Times New Roman" w:hAnsi="Times New Roman" w:cs="Times New Roman"/>
        </w:rPr>
        <w:t>We commend the DGAC’s attention to a variety of healthy dietary patterns</w:t>
      </w:r>
      <w:r w:rsidR="003A1F9A" w:rsidRPr="001E6627">
        <w:rPr>
          <w:rFonts w:ascii="Times New Roman" w:hAnsi="Times New Roman" w:cs="Times New Roman"/>
        </w:rPr>
        <w:t xml:space="preserve"> and the continued emphasis that healthy diets </w:t>
      </w:r>
      <w:r w:rsidR="003D1F87" w:rsidRPr="001E6627">
        <w:rPr>
          <w:rFonts w:ascii="Times New Roman" w:hAnsi="Times New Roman" w:cs="Times New Roman"/>
        </w:rPr>
        <w:t xml:space="preserve">should </w:t>
      </w:r>
      <w:r w:rsidR="003A1F9A" w:rsidRPr="001E6627">
        <w:rPr>
          <w:rFonts w:ascii="Times New Roman" w:hAnsi="Times New Roman" w:cs="Times New Roman"/>
        </w:rPr>
        <w:t>meet nutrient needs with whole foods.</w:t>
      </w:r>
    </w:p>
    <w:p w14:paraId="36C0F945" w14:textId="77777777" w:rsidR="00FF70E2" w:rsidRPr="001E6627" w:rsidRDefault="002E48FE" w:rsidP="00FF70E2">
      <w:pPr>
        <w:pStyle w:val="ListParagraph"/>
        <w:numPr>
          <w:ilvl w:val="0"/>
          <w:numId w:val="4"/>
        </w:numPr>
        <w:rPr>
          <w:rFonts w:ascii="Times New Roman" w:hAnsi="Times New Roman" w:cs="Times New Roman"/>
        </w:rPr>
      </w:pPr>
      <w:r w:rsidRPr="001E6627">
        <w:rPr>
          <w:rFonts w:ascii="Times New Roman" w:hAnsi="Times New Roman" w:cs="Times New Roman"/>
        </w:rPr>
        <w:t xml:space="preserve">We </w:t>
      </w:r>
      <w:r w:rsidR="00BB5FA3" w:rsidRPr="001E6627">
        <w:rPr>
          <w:rFonts w:ascii="Times New Roman" w:hAnsi="Times New Roman" w:cs="Times New Roman"/>
        </w:rPr>
        <w:t>have</w:t>
      </w:r>
      <w:r w:rsidRPr="001E6627">
        <w:rPr>
          <w:rFonts w:ascii="Times New Roman" w:hAnsi="Times New Roman" w:cs="Times New Roman"/>
        </w:rPr>
        <w:t xml:space="preserve"> specific views with regard to the following nutrients and food sources</w:t>
      </w:r>
      <w:r w:rsidR="00FF70E2" w:rsidRPr="001E6627">
        <w:rPr>
          <w:rFonts w:ascii="Times New Roman" w:hAnsi="Times New Roman" w:cs="Times New Roman"/>
        </w:rPr>
        <w:t>:</w:t>
      </w:r>
    </w:p>
    <w:p w14:paraId="24279FC4" w14:textId="21AD1311" w:rsidR="00CC6672" w:rsidRPr="001E6627" w:rsidRDefault="00CC6672" w:rsidP="00CC6672">
      <w:pPr>
        <w:pStyle w:val="ListParagraph"/>
        <w:numPr>
          <w:ilvl w:val="1"/>
          <w:numId w:val="4"/>
        </w:numPr>
        <w:rPr>
          <w:rFonts w:ascii="Times New Roman" w:hAnsi="Times New Roman" w:cs="Times New Roman"/>
        </w:rPr>
      </w:pPr>
      <w:r w:rsidRPr="001E6627">
        <w:rPr>
          <w:rFonts w:ascii="Times New Roman" w:hAnsi="Times New Roman" w:cs="Times New Roman"/>
        </w:rPr>
        <w:t>We unequivocally support the DGAC’s recommendations to reduce consumption of added sugars, including the need for a line on added sugars on the Nutrition Facts label</w:t>
      </w:r>
      <w:r w:rsidR="00D61604">
        <w:rPr>
          <w:rFonts w:ascii="Times New Roman" w:hAnsi="Times New Roman" w:cs="Times New Roman"/>
        </w:rPr>
        <w:t>. However, we believe that this line should reflect</w:t>
      </w:r>
      <w:r w:rsidRPr="001E6627">
        <w:rPr>
          <w:rFonts w:ascii="Times New Roman" w:hAnsi="Times New Roman" w:cs="Times New Roman"/>
        </w:rPr>
        <w:t xml:space="preserve"> a percentage of a Daily Value based on </w:t>
      </w:r>
      <w:r w:rsidR="00D61604">
        <w:rPr>
          <w:rFonts w:ascii="Times New Roman" w:hAnsi="Times New Roman" w:cs="Times New Roman"/>
        </w:rPr>
        <w:t xml:space="preserve">no more than 7 </w:t>
      </w:r>
      <w:r w:rsidRPr="001E6627">
        <w:rPr>
          <w:rFonts w:ascii="Times New Roman" w:hAnsi="Times New Roman" w:cs="Times New Roman"/>
        </w:rPr>
        <w:t xml:space="preserve">percent of calories or less in a 2,000-calorie diet, and for amounts expressed in teaspoons as well as grams to maximize consumer understanding. </w:t>
      </w:r>
    </w:p>
    <w:p w14:paraId="7DB3F935" w14:textId="77777777" w:rsidR="00256C8E" w:rsidRPr="002C4F80" w:rsidRDefault="00256C8E" w:rsidP="00F809AA">
      <w:pPr>
        <w:pStyle w:val="ListParagraph"/>
        <w:numPr>
          <w:ilvl w:val="1"/>
          <w:numId w:val="4"/>
        </w:numPr>
        <w:rPr>
          <w:rFonts w:ascii="Times New Roman" w:hAnsi="Times New Roman" w:cs="Times New Roman"/>
        </w:rPr>
      </w:pPr>
      <w:r w:rsidRPr="002C4F80">
        <w:rPr>
          <w:rFonts w:ascii="Times New Roman" w:hAnsi="Times New Roman" w:cs="Times New Roman"/>
        </w:rPr>
        <w:t xml:space="preserve">We support the DGAC </w:t>
      </w:r>
      <w:r w:rsidR="003D1F87">
        <w:rPr>
          <w:rFonts w:ascii="Times New Roman" w:hAnsi="Times New Roman" w:cs="Times New Roman"/>
        </w:rPr>
        <w:t xml:space="preserve">Scientific </w:t>
      </w:r>
      <w:r w:rsidRPr="002C4F80">
        <w:rPr>
          <w:rFonts w:ascii="Times New Roman" w:hAnsi="Times New Roman" w:cs="Times New Roman"/>
        </w:rPr>
        <w:t xml:space="preserve">Report’s conclusion that the Guidelines should </w:t>
      </w:r>
      <w:r w:rsidR="003D1F87">
        <w:rPr>
          <w:rFonts w:ascii="Times New Roman" w:hAnsi="Times New Roman" w:cs="Times New Roman"/>
        </w:rPr>
        <w:t xml:space="preserve">include </w:t>
      </w:r>
      <w:r w:rsidR="009C2020" w:rsidRPr="002C4F80">
        <w:rPr>
          <w:rFonts w:ascii="Times New Roman" w:hAnsi="Times New Roman" w:cs="Times New Roman"/>
        </w:rPr>
        <w:t xml:space="preserve">a </w:t>
      </w:r>
      <w:r w:rsidRPr="002C4F80">
        <w:rPr>
          <w:rFonts w:ascii="Times New Roman" w:hAnsi="Times New Roman" w:cs="Times New Roman"/>
        </w:rPr>
        <w:t xml:space="preserve">recommendation to “limit red and processed meat.” </w:t>
      </w:r>
    </w:p>
    <w:p w14:paraId="64F915DC" w14:textId="77777777" w:rsidR="0013772E" w:rsidRPr="005C0EB8" w:rsidRDefault="00B95B35" w:rsidP="005C0EB8">
      <w:pPr>
        <w:pStyle w:val="ListParagraph"/>
        <w:numPr>
          <w:ilvl w:val="1"/>
          <w:numId w:val="4"/>
        </w:numPr>
        <w:rPr>
          <w:rFonts w:ascii="Times New Roman" w:hAnsi="Times New Roman" w:cs="Times New Roman"/>
        </w:rPr>
      </w:pPr>
      <w:r w:rsidRPr="005C0EB8">
        <w:rPr>
          <w:rFonts w:ascii="Times New Roman" w:hAnsi="Times New Roman" w:cs="Times New Roman"/>
        </w:rPr>
        <w:t xml:space="preserve">We concur with the DGAC report that additional measures are needed to encourage consumption of fruits and vegetables as part of a healthy diet. </w:t>
      </w:r>
    </w:p>
    <w:p w14:paraId="42C875AF" w14:textId="77777777" w:rsidR="0013772E" w:rsidRPr="0013772E" w:rsidRDefault="0013772E" w:rsidP="0013772E">
      <w:pPr>
        <w:pStyle w:val="ListParagraph"/>
        <w:numPr>
          <w:ilvl w:val="1"/>
          <w:numId w:val="4"/>
        </w:numPr>
        <w:rPr>
          <w:rFonts w:ascii="Times New Roman" w:hAnsi="Times New Roman" w:cs="Times New Roman"/>
        </w:rPr>
      </w:pPr>
      <w:r w:rsidRPr="0013772E">
        <w:rPr>
          <w:rFonts w:ascii="Times New Roman" w:hAnsi="Times New Roman" w:cs="Times New Roman"/>
        </w:rPr>
        <w:t xml:space="preserve">We support the Report’s emphasis on whole grains as part of a healthful diet and encourage USDA and HHS to provide clear recommendations to help people translate this advice into healthier consumption patterns.   </w:t>
      </w:r>
    </w:p>
    <w:p w14:paraId="1F578F78" w14:textId="77777777" w:rsidR="00FB1B76" w:rsidRPr="00A54138" w:rsidRDefault="002E48FE" w:rsidP="00A54138">
      <w:pPr>
        <w:pStyle w:val="ListParagraph"/>
        <w:numPr>
          <w:ilvl w:val="0"/>
          <w:numId w:val="4"/>
        </w:numPr>
        <w:rPr>
          <w:rFonts w:ascii="Times New Roman" w:hAnsi="Times New Roman" w:cs="Times New Roman"/>
        </w:rPr>
      </w:pPr>
      <w:r w:rsidRPr="00A54138">
        <w:rPr>
          <w:rFonts w:ascii="Times New Roman" w:hAnsi="Times New Roman" w:cs="Times New Roman"/>
        </w:rPr>
        <w:t>We support the development of policies</w:t>
      </w:r>
      <w:r w:rsidR="009C2020" w:rsidRPr="00A54138">
        <w:rPr>
          <w:rFonts w:ascii="Times New Roman" w:hAnsi="Times New Roman" w:cs="Times New Roman"/>
        </w:rPr>
        <w:t>,</w:t>
      </w:r>
      <w:r w:rsidRPr="00A54138">
        <w:rPr>
          <w:rFonts w:ascii="Times New Roman" w:hAnsi="Times New Roman" w:cs="Times New Roman"/>
        </w:rPr>
        <w:t xml:space="preserve"> as the DGAC recommends</w:t>
      </w:r>
      <w:r w:rsidR="009C2020" w:rsidRPr="00A54138">
        <w:rPr>
          <w:rFonts w:ascii="Times New Roman" w:hAnsi="Times New Roman" w:cs="Times New Roman"/>
        </w:rPr>
        <w:t>,</w:t>
      </w:r>
      <w:r w:rsidRPr="00A54138">
        <w:rPr>
          <w:rFonts w:ascii="Times New Roman" w:hAnsi="Times New Roman" w:cs="Times New Roman"/>
        </w:rPr>
        <w:t xml:space="preserve"> </w:t>
      </w:r>
      <w:proofErr w:type="gramStart"/>
      <w:r w:rsidRPr="00A54138">
        <w:rPr>
          <w:rFonts w:ascii="Times New Roman" w:hAnsi="Times New Roman" w:cs="Times New Roman"/>
        </w:rPr>
        <w:t>to promote</w:t>
      </w:r>
      <w:proofErr w:type="gramEnd"/>
      <w:r w:rsidRPr="00A54138">
        <w:rPr>
          <w:rFonts w:ascii="Times New Roman" w:hAnsi="Times New Roman" w:cs="Times New Roman"/>
        </w:rPr>
        <w:t xml:space="preserve"> water as the primary beverage of choice. </w:t>
      </w:r>
      <w:r w:rsidR="00590CD0">
        <w:rPr>
          <w:rFonts w:ascii="Times New Roman" w:hAnsi="Times New Roman" w:cs="Times New Roman"/>
        </w:rPr>
        <w:t xml:space="preserve"> </w:t>
      </w:r>
      <w:r w:rsidRPr="00A54138">
        <w:rPr>
          <w:rFonts w:ascii="Times New Roman" w:hAnsi="Times New Roman" w:cs="Times New Roman"/>
        </w:rPr>
        <w:t>We also support public education and policy changes</w:t>
      </w:r>
      <w:r w:rsidR="00FB1B76" w:rsidRPr="00A54138">
        <w:rPr>
          <w:rFonts w:ascii="Times New Roman" w:hAnsi="Times New Roman" w:cs="Times New Roman"/>
        </w:rPr>
        <w:t xml:space="preserve"> to encourage access to clean water</w:t>
      </w:r>
      <w:r w:rsidRPr="00A54138">
        <w:rPr>
          <w:rFonts w:ascii="Times New Roman" w:hAnsi="Times New Roman" w:cs="Times New Roman"/>
        </w:rPr>
        <w:t xml:space="preserve">, including a symbol for water as part of the graphics for </w:t>
      </w:r>
      <w:proofErr w:type="spellStart"/>
      <w:r w:rsidRPr="00A54138">
        <w:rPr>
          <w:rFonts w:ascii="Times New Roman" w:hAnsi="Times New Roman" w:cs="Times New Roman"/>
        </w:rPr>
        <w:t>MyPlate</w:t>
      </w:r>
      <w:proofErr w:type="spellEnd"/>
      <w:r w:rsidRPr="00A54138">
        <w:rPr>
          <w:rFonts w:ascii="Times New Roman" w:hAnsi="Times New Roman" w:cs="Times New Roman"/>
        </w:rPr>
        <w:t xml:space="preserve">. </w:t>
      </w:r>
    </w:p>
    <w:p w14:paraId="7D27C0B6" w14:textId="77777777" w:rsidR="00FF70E2" w:rsidRPr="002C4F80" w:rsidRDefault="00FB1B76" w:rsidP="00FB1B76">
      <w:pPr>
        <w:pStyle w:val="ListParagraph"/>
        <w:numPr>
          <w:ilvl w:val="0"/>
          <w:numId w:val="4"/>
        </w:numPr>
        <w:rPr>
          <w:rFonts w:ascii="Times New Roman" w:hAnsi="Times New Roman" w:cs="Times New Roman"/>
        </w:rPr>
      </w:pPr>
      <w:r w:rsidRPr="002C4F80">
        <w:rPr>
          <w:rFonts w:ascii="Times New Roman" w:eastAsia="Times New Roman" w:hAnsi="Times New Roman" w:cs="Times New Roman"/>
        </w:rPr>
        <w:t>We endorse the DGAC’s recognition of sustainability as an essential component of federal dietary guidance.</w:t>
      </w:r>
    </w:p>
    <w:p w14:paraId="79190950" w14:textId="77777777" w:rsidR="00FB1B76" w:rsidRPr="002C4F80" w:rsidRDefault="00FB1B76" w:rsidP="00FB1B76">
      <w:pPr>
        <w:pStyle w:val="ListParagraph"/>
        <w:rPr>
          <w:rFonts w:ascii="Times New Roman" w:hAnsi="Times New Roman" w:cs="Times New Roman"/>
        </w:rPr>
      </w:pPr>
    </w:p>
    <w:p w14:paraId="5087445D" w14:textId="77777777" w:rsidR="00FF70E2" w:rsidRPr="002C4F80" w:rsidRDefault="00FF70E2" w:rsidP="0030731A">
      <w:pPr>
        <w:ind w:firstLine="720"/>
        <w:rPr>
          <w:rFonts w:ascii="Times New Roman" w:hAnsi="Times New Roman" w:cs="Times New Roman"/>
          <w:szCs w:val="24"/>
        </w:rPr>
      </w:pPr>
      <w:r w:rsidRPr="002C4F80">
        <w:rPr>
          <w:rFonts w:ascii="Times New Roman" w:hAnsi="Times New Roman" w:cs="Times New Roman"/>
          <w:szCs w:val="24"/>
        </w:rPr>
        <w:t xml:space="preserve">We strongly urge those tasked with finalizing the Dietary Guidelines </w:t>
      </w:r>
      <w:r w:rsidR="003D1F87">
        <w:rPr>
          <w:rFonts w:ascii="Times New Roman" w:hAnsi="Times New Roman" w:cs="Times New Roman"/>
          <w:szCs w:val="24"/>
        </w:rPr>
        <w:t xml:space="preserve">to </w:t>
      </w:r>
      <w:r w:rsidRPr="002C4F80">
        <w:rPr>
          <w:rFonts w:ascii="Times New Roman" w:hAnsi="Times New Roman" w:cs="Times New Roman"/>
          <w:szCs w:val="24"/>
        </w:rPr>
        <w:t xml:space="preserve">maintain the emphasis in the </w:t>
      </w:r>
      <w:r w:rsidR="003D1F87">
        <w:rPr>
          <w:rFonts w:ascii="Times New Roman" w:hAnsi="Times New Roman" w:cs="Times New Roman"/>
          <w:szCs w:val="24"/>
        </w:rPr>
        <w:t xml:space="preserve">DGAC’s </w:t>
      </w:r>
      <w:r w:rsidRPr="002C4F80">
        <w:rPr>
          <w:rFonts w:ascii="Times New Roman" w:hAnsi="Times New Roman" w:cs="Times New Roman"/>
          <w:szCs w:val="24"/>
        </w:rPr>
        <w:t>report on</w:t>
      </w:r>
      <w:r w:rsidR="0047767A" w:rsidRPr="002C4F80">
        <w:rPr>
          <w:rFonts w:ascii="Times New Roman" w:hAnsi="Times New Roman" w:cs="Times New Roman"/>
          <w:szCs w:val="24"/>
        </w:rPr>
        <w:t xml:space="preserve"> chang</w:t>
      </w:r>
      <w:r w:rsidR="003D1F87">
        <w:rPr>
          <w:rFonts w:ascii="Times New Roman" w:hAnsi="Times New Roman" w:cs="Times New Roman"/>
          <w:szCs w:val="24"/>
        </w:rPr>
        <w:t>ing</w:t>
      </w:r>
      <w:r w:rsidR="0047767A" w:rsidRPr="002C4F80">
        <w:rPr>
          <w:rFonts w:ascii="Times New Roman" w:hAnsi="Times New Roman" w:cs="Times New Roman"/>
          <w:szCs w:val="24"/>
        </w:rPr>
        <w:t xml:space="preserve"> the food environment to improve the </w:t>
      </w:r>
      <w:r w:rsidR="0047767A" w:rsidRPr="002C4F80">
        <w:rPr>
          <w:rFonts w:ascii="Times New Roman" w:hAnsi="Times New Roman" w:cs="Times New Roman"/>
          <w:szCs w:val="24"/>
        </w:rPr>
        <w:lastRenderedPageBreak/>
        <w:t xml:space="preserve">nutritional quality of foods and beverages that are widely available, affordable, marketed, and consumed.  </w:t>
      </w:r>
    </w:p>
    <w:p w14:paraId="705678D3" w14:textId="77777777" w:rsidR="00FF70E2" w:rsidRDefault="00FF70E2" w:rsidP="00FF70E2">
      <w:pPr>
        <w:rPr>
          <w:rFonts w:ascii="Times New Roman" w:hAnsi="Times New Roman" w:cs="Times New Roman"/>
          <w:szCs w:val="24"/>
        </w:rPr>
      </w:pPr>
    </w:p>
    <w:p w14:paraId="40663D13" w14:textId="77777777" w:rsidR="00C135DF" w:rsidRPr="00A30B42" w:rsidRDefault="00A30B42" w:rsidP="00FF70E2">
      <w:pPr>
        <w:rPr>
          <w:rFonts w:ascii="Times New Roman" w:hAnsi="Times New Roman" w:cs="Times New Roman"/>
          <w:b/>
          <w:i/>
          <w:szCs w:val="24"/>
        </w:rPr>
      </w:pPr>
      <w:r>
        <w:rPr>
          <w:rFonts w:ascii="Times New Roman" w:hAnsi="Times New Roman" w:cs="Times New Roman"/>
          <w:b/>
          <w:i/>
          <w:szCs w:val="24"/>
        </w:rPr>
        <w:t>Introduction</w:t>
      </w:r>
    </w:p>
    <w:p w14:paraId="2D41D6A6" w14:textId="77777777" w:rsidR="00C135DF" w:rsidRPr="002C4F80" w:rsidRDefault="00C135DF" w:rsidP="00FF70E2">
      <w:pPr>
        <w:rPr>
          <w:rFonts w:ascii="Times New Roman" w:hAnsi="Times New Roman" w:cs="Times New Roman"/>
          <w:szCs w:val="24"/>
        </w:rPr>
      </w:pPr>
    </w:p>
    <w:p w14:paraId="51D4627D" w14:textId="77777777" w:rsidR="00FF70E2" w:rsidRPr="002C4F80" w:rsidRDefault="00787125" w:rsidP="0030731A">
      <w:pPr>
        <w:ind w:firstLine="720"/>
        <w:rPr>
          <w:rFonts w:ascii="Times New Roman" w:hAnsi="Times New Roman" w:cs="Times New Roman"/>
          <w:szCs w:val="24"/>
        </w:rPr>
      </w:pPr>
      <w:r w:rsidRPr="002C4F80">
        <w:rPr>
          <w:rFonts w:ascii="Times New Roman" w:hAnsi="Times New Roman" w:cs="Times New Roman"/>
          <w:szCs w:val="24"/>
        </w:rPr>
        <w:t xml:space="preserve">As the </w:t>
      </w:r>
      <w:r w:rsidR="0030731A" w:rsidRPr="002C4F80">
        <w:rPr>
          <w:rFonts w:ascii="Times New Roman" w:hAnsi="Times New Roman" w:cs="Times New Roman"/>
          <w:szCs w:val="24"/>
        </w:rPr>
        <w:t xml:space="preserve">DGAC’s </w:t>
      </w:r>
      <w:r w:rsidRPr="002C4F80">
        <w:rPr>
          <w:rFonts w:ascii="Times New Roman" w:hAnsi="Times New Roman" w:cs="Times New Roman"/>
          <w:szCs w:val="24"/>
        </w:rPr>
        <w:t xml:space="preserve">expert report recognizes, </w:t>
      </w:r>
      <w:r w:rsidR="00F8430D" w:rsidRPr="002C4F80">
        <w:rPr>
          <w:rFonts w:ascii="Times New Roman" w:hAnsi="Times New Roman" w:cs="Times New Roman"/>
          <w:szCs w:val="24"/>
        </w:rPr>
        <w:t xml:space="preserve">achieving a healthy </w:t>
      </w:r>
      <w:r w:rsidRPr="002C4F80">
        <w:rPr>
          <w:rFonts w:ascii="Times New Roman" w:hAnsi="Times New Roman" w:cs="Times New Roman"/>
          <w:szCs w:val="24"/>
        </w:rPr>
        <w:t>o</w:t>
      </w:r>
      <w:r w:rsidR="0047767A" w:rsidRPr="002C4F80">
        <w:rPr>
          <w:rFonts w:ascii="Times New Roman" w:hAnsi="Times New Roman" w:cs="Times New Roman"/>
          <w:szCs w:val="24"/>
        </w:rPr>
        <w:t xml:space="preserve">verall dietary pattern is more important than any specific food or nutrient.  </w:t>
      </w:r>
      <w:r w:rsidR="003A5444" w:rsidRPr="002C4F80">
        <w:rPr>
          <w:rFonts w:ascii="Times New Roman" w:hAnsi="Times New Roman" w:cs="Times New Roman"/>
          <w:szCs w:val="24"/>
        </w:rPr>
        <w:t>A</w:t>
      </w:r>
      <w:r w:rsidR="0047767A" w:rsidRPr="002C4F80">
        <w:rPr>
          <w:rFonts w:ascii="Times New Roman" w:hAnsi="Times New Roman" w:cs="Times New Roman"/>
          <w:szCs w:val="24"/>
        </w:rPr>
        <w:t xml:space="preserve"> variety of dietary patterns </w:t>
      </w:r>
      <w:r w:rsidR="00834BB7">
        <w:rPr>
          <w:rFonts w:ascii="Times New Roman" w:hAnsi="Times New Roman" w:cs="Times New Roman"/>
          <w:szCs w:val="24"/>
        </w:rPr>
        <w:t>are</w:t>
      </w:r>
      <w:r w:rsidR="00834BB7" w:rsidRPr="002C4F80">
        <w:rPr>
          <w:rFonts w:ascii="Times New Roman" w:hAnsi="Times New Roman" w:cs="Times New Roman"/>
          <w:szCs w:val="24"/>
        </w:rPr>
        <w:t xml:space="preserve"> </w:t>
      </w:r>
      <w:r w:rsidR="0047767A" w:rsidRPr="002C4F80">
        <w:rPr>
          <w:rFonts w:ascii="Times New Roman" w:hAnsi="Times New Roman" w:cs="Times New Roman"/>
          <w:szCs w:val="24"/>
        </w:rPr>
        <w:t xml:space="preserve">linked to reduced </w:t>
      </w:r>
      <w:r w:rsidR="003A5444" w:rsidRPr="002C4F80">
        <w:rPr>
          <w:rFonts w:ascii="Times New Roman" w:hAnsi="Times New Roman" w:cs="Times New Roman"/>
          <w:szCs w:val="24"/>
        </w:rPr>
        <w:t xml:space="preserve">risk of chronic diseases, including </w:t>
      </w:r>
      <w:r w:rsidR="0047767A" w:rsidRPr="002C4F80">
        <w:rPr>
          <w:rFonts w:ascii="Times New Roman" w:hAnsi="Times New Roman" w:cs="Times New Roman"/>
          <w:szCs w:val="24"/>
        </w:rPr>
        <w:t xml:space="preserve">cancer and heart disease, </w:t>
      </w:r>
      <w:r w:rsidR="00F8430D" w:rsidRPr="002C4F80">
        <w:rPr>
          <w:rFonts w:ascii="Times New Roman" w:hAnsi="Times New Roman" w:cs="Times New Roman"/>
          <w:szCs w:val="24"/>
        </w:rPr>
        <w:t>and</w:t>
      </w:r>
      <w:r w:rsidR="0047767A" w:rsidRPr="002C4F80">
        <w:rPr>
          <w:rFonts w:ascii="Times New Roman" w:hAnsi="Times New Roman" w:cs="Times New Roman"/>
          <w:szCs w:val="24"/>
        </w:rPr>
        <w:t xml:space="preserve"> th</w:t>
      </w:r>
      <w:r w:rsidR="00022C49">
        <w:rPr>
          <w:rFonts w:ascii="Times New Roman" w:hAnsi="Times New Roman" w:cs="Times New Roman"/>
          <w:szCs w:val="24"/>
        </w:rPr>
        <w:t>ose diets</w:t>
      </w:r>
      <w:r w:rsidR="0047767A" w:rsidRPr="002C4F80">
        <w:rPr>
          <w:rFonts w:ascii="Times New Roman" w:hAnsi="Times New Roman" w:cs="Times New Roman"/>
          <w:szCs w:val="24"/>
        </w:rPr>
        <w:t xml:space="preserve"> </w:t>
      </w:r>
      <w:r w:rsidR="00F8430D" w:rsidRPr="002C4F80">
        <w:rPr>
          <w:rFonts w:ascii="Times New Roman" w:hAnsi="Times New Roman" w:cs="Times New Roman"/>
          <w:szCs w:val="24"/>
        </w:rPr>
        <w:t>share</w:t>
      </w:r>
      <w:r w:rsidR="0047767A" w:rsidRPr="002C4F80">
        <w:rPr>
          <w:rFonts w:ascii="Times New Roman" w:hAnsi="Times New Roman" w:cs="Times New Roman"/>
          <w:szCs w:val="24"/>
        </w:rPr>
        <w:t xml:space="preserve"> many of the same characteristics, including higher intakes of fruits, vegetables, </w:t>
      </w:r>
      <w:r w:rsidR="003A1344" w:rsidRPr="002C4F80">
        <w:rPr>
          <w:rFonts w:ascii="Times New Roman" w:hAnsi="Times New Roman" w:cs="Times New Roman"/>
          <w:szCs w:val="24"/>
        </w:rPr>
        <w:t>low-</w:t>
      </w:r>
      <w:r w:rsidR="003A5444" w:rsidRPr="002C4F80">
        <w:rPr>
          <w:rFonts w:ascii="Times New Roman" w:hAnsi="Times New Roman" w:cs="Times New Roman"/>
          <w:szCs w:val="24"/>
        </w:rPr>
        <w:t xml:space="preserve"> and non-</w:t>
      </w:r>
      <w:r w:rsidR="003A1344" w:rsidRPr="002C4F80">
        <w:rPr>
          <w:rFonts w:ascii="Times New Roman" w:hAnsi="Times New Roman" w:cs="Times New Roman"/>
          <w:szCs w:val="24"/>
        </w:rPr>
        <w:t xml:space="preserve">fat dairy foods, fish, poultry, </w:t>
      </w:r>
      <w:r w:rsidR="00D748A7" w:rsidRPr="002C4F80">
        <w:rPr>
          <w:rFonts w:ascii="Times New Roman" w:hAnsi="Times New Roman" w:cs="Times New Roman"/>
          <w:szCs w:val="24"/>
        </w:rPr>
        <w:t>legume</w:t>
      </w:r>
      <w:r w:rsidR="003A1344" w:rsidRPr="002C4F80">
        <w:rPr>
          <w:rFonts w:ascii="Times New Roman" w:hAnsi="Times New Roman" w:cs="Times New Roman"/>
          <w:szCs w:val="24"/>
        </w:rPr>
        <w:t xml:space="preserve">s, </w:t>
      </w:r>
      <w:r w:rsidR="0047767A" w:rsidRPr="002C4F80">
        <w:rPr>
          <w:rFonts w:ascii="Times New Roman" w:hAnsi="Times New Roman" w:cs="Times New Roman"/>
          <w:szCs w:val="24"/>
        </w:rPr>
        <w:t xml:space="preserve">whole grains, healthy oils, and </w:t>
      </w:r>
      <w:r w:rsidR="00D748A7" w:rsidRPr="002C4F80">
        <w:rPr>
          <w:rFonts w:ascii="Times New Roman" w:hAnsi="Times New Roman" w:cs="Times New Roman"/>
          <w:szCs w:val="24"/>
        </w:rPr>
        <w:t xml:space="preserve">lower intakes of </w:t>
      </w:r>
      <w:r w:rsidR="0047767A" w:rsidRPr="002C4F80">
        <w:rPr>
          <w:rFonts w:ascii="Times New Roman" w:hAnsi="Times New Roman" w:cs="Times New Roman"/>
          <w:szCs w:val="24"/>
        </w:rPr>
        <w:t>added sugars, saturated fat, sodium</w:t>
      </w:r>
      <w:r w:rsidR="00BF4B6A" w:rsidRPr="002C4F80">
        <w:rPr>
          <w:rFonts w:ascii="Times New Roman" w:hAnsi="Times New Roman" w:cs="Times New Roman"/>
          <w:szCs w:val="24"/>
        </w:rPr>
        <w:t xml:space="preserve">, and red </w:t>
      </w:r>
      <w:r w:rsidR="00834BB7">
        <w:rPr>
          <w:rFonts w:ascii="Times New Roman" w:hAnsi="Times New Roman" w:cs="Times New Roman"/>
          <w:szCs w:val="24"/>
        </w:rPr>
        <w:t>and</w:t>
      </w:r>
      <w:r w:rsidR="00834BB7" w:rsidRPr="002C4F80">
        <w:rPr>
          <w:rFonts w:ascii="Times New Roman" w:hAnsi="Times New Roman" w:cs="Times New Roman"/>
          <w:szCs w:val="24"/>
        </w:rPr>
        <w:t xml:space="preserve"> </w:t>
      </w:r>
      <w:r w:rsidR="00BF4B6A" w:rsidRPr="002C4F80">
        <w:rPr>
          <w:rFonts w:ascii="Times New Roman" w:hAnsi="Times New Roman" w:cs="Times New Roman"/>
          <w:szCs w:val="24"/>
        </w:rPr>
        <w:t>processed meat</w:t>
      </w:r>
      <w:r w:rsidR="0047767A" w:rsidRPr="002C4F80">
        <w:rPr>
          <w:rFonts w:ascii="Times New Roman" w:hAnsi="Times New Roman" w:cs="Times New Roman"/>
          <w:szCs w:val="24"/>
        </w:rPr>
        <w:t xml:space="preserve">.  </w:t>
      </w:r>
      <w:r w:rsidRPr="002C4F80">
        <w:rPr>
          <w:rFonts w:ascii="Times New Roman" w:hAnsi="Times New Roman" w:cs="Times New Roman"/>
          <w:szCs w:val="24"/>
        </w:rPr>
        <w:t xml:space="preserve">We also applaud the report’s continued recommendation </w:t>
      </w:r>
      <w:r w:rsidR="0047767A" w:rsidRPr="002C4F80">
        <w:rPr>
          <w:rFonts w:ascii="Times New Roman" w:hAnsi="Times New Roman" w:cs="Times New Roman"/>
          <w:szCs w:val="24"/>
        </w:rPr>
        <w:t xml:space="preserve">that nutrients </w:t>
      </w:r>
      <w:r w:rsidR="00F8430D" w:rsidRPr="002C4F80">
        <w:rPr>
          <w:rFonts w:ascii="Times New Roman" w:hAnsi="Times New Roman" w:cs="Times New Roman"/>
          <w:szCs w:val="24"/>
        </w:rPr>
        <w:t xml:space="preserve">in the diet should </w:t>
      </w:r>
      <w:r w:rsidR="0047767A" w:rsidRPr="002C4F80">
        <w:rPr>
          <w:rFonts w:ascii="Times New Roman" w:hAnsi="Times New Roman" w:cs="Times New Roman"/>
          <w:szCs w:val="24"/>
        </w:rPr>
        <w:t>come from whole foods rather than fortified, processed foods</w:t>
      </w:r>
      <w:r w:rsidR="00022C49">
        <w:rPr>
          <w:rFonts w:ascii="Times New Roman" w:hAnsi="Times New Roman" w:cs="Times New Roman"/>
          <w:szCs w:val="24"/>
        </w:rPr>
        <w:t>,</w:t>
      </w:r>
      <w:r w:rsidR="0047767A" w:rsidRPr="002C4F80">
        <w:rPr>
          <w:rFonts w:ascii="Times New Roman" w:hAnsi="Times New Roman" w:cs="Times New Roman"/>
          <w:szCs w:val="24"/>
        </w:rPr>
        <w:t xml:space="preserve"> or supplements. </w:t>
      </w:r>
      <w:r w:rsidRPr="002C4F80">
        <w:rPr>
          <w:rFonts w:ascii="Times New Roman" w:hAnsi="Times New Roman" w:cs="Times New Roman"/>
          <w:szCs w:val="24"/>
        </w:rPr>
        <w:t xml:space="preserve"> </w:t>
      </w:r>
      <w:r w:rsidR="0047767A" w:rsidRPr="002C4F80">
        <w:rPr>
          <w:rFonts w:ascii="Times New Roman" w:hAnsi="Times New Roman" w:cs="Times New Roman"/>
          <w:szCs w:val="24"/>
        </w:rPr>
        <w:t xml:space="preserve"> </w:t>
      </w:r>
    </w:p>
    <w:p w14:paraId="5BD33A7D" w14:textId="77777777" w:rsidR="00787125" w:rsidRPr="002C4F80" w:rsidRDefault="00787125" w:rsidP="00FF70E2">
      <w:pPr>
        <w:rPr>
          <w:rFonts w:ascii="Times New Roman" w:hAnsi="Times New Roman" w:cs="Times New Roman"/>
          <w:szCs w:val="24"/>
        </w:rPr>
      </w:pPr>
    </w:p>
    <w:p w14:paraId="5177A886" w14:textId="77777777" w:rsidR="00787125" w:rsidRPr="002C4F80" w:rsidRDefault="00787125" w:rsidP="0030731A">
      <w:pPr>
        <w:ind w:firstLine="720"/>
        <w:rPr>
          <w:rFonts w:ascii="Times New Roman" w:hAnsi="Times New Roman" w:cs="Times New Roman"/>
          <w:szCs w:val="24"/>
        </w:rPr>
      </w:pPr>
      <w:r w:rsidRPr="002C4F80">
        <w:rPr>
          <w:rFonts w:ascii="Times New Roman" w:hAnsi="Times New Roman" w:cs="Times New Roman"/>
          <w:szCs w:val="24"/>
        </w:rPr>
        <w:t xml:space="preserve">Moreover, we want to underscore the significance of the report’s </w:t>
      </w:r>
      <w:r w:rsidR="00AE7C42" w:rsidRPr="002C4F80">
        <w:rPr>
          <w:rFonts w:ascii="Times New Roman" w:hAnsi="Times New Roman" w:cs="Times New Roman"/>
          <w:szCs w:val="24"/>
        </w:rPr>
        <w:t>recommendations for</w:t>
      </w:r>
      <w:r w:rsidRPr="002C4F80">
        <w:rPr>
          <w:rFonts w:ascii="Times New Roman" w:hAnsi="Times New Roman" w:cs="Times New Roman"/>
          <w:szCs w:val="24"/>
        </w:rPr>
        <w:t xml:space="preserve"> policies</w:t>
      </w:r>
      <w:r w:rsidR="00AE7C42" w:rsidRPr="002C4F80">
        <w:rPr>
          <w:rFonts w:ascii="Times New Roman" w:hAnsi="Times New Roman" w:cs="Times New Roman"/>
          <w:szCs w:val="24"/>
        </w:rPr>
        <w:t xml:space="preserve"> and</w:t>
      </w:r>
      <w:r w:rsidRPr="002C4F80">
        <w:rPr>
          <w:rFonts w:ascii="Times New Roman" w:hAnsi="Times New Roman" w:cs="Times New Roman"/>
          <w:szCs w:val="24"/>
        </w:rPr>
        <w:t xml:space="preserve"> </w:t>
      </w:r>
      <w:r w:rsidR="00AE7C42" w:rsidRPr="002C4F80">
        <w:rPr>
          <w:rFonts w:ascii="Times New Roman" w:hAnsi="Times New Roman" w:cs="Times New Roman"/>
          <w:szCs w:val="24"/>
        </w:rPr>
        <w:t xml:space="preserve">environments </w:t>
      </w:r>
      <w:r w:rsidRPr="002C4F80">
        <w:rPr>
          <w:rFonts w:ascii="Times New Roman" w:hAnsi="Times New Roman" w:cs="Times New Roman"/>
          <w:szCs w:val="24"/>
        </w:rPr>
        <w:t>t</w:t>
      </w:r>
      <w:r w:rsidR="00AE7C42" w:rsidRPr="002C4F80">
        <w:rPr>
          <w:rFonts w:ascii="Times New Roman" w:hAnsi="Times New Roman" w:cs="Times New Roman"/>
          <w:szCs w:val="24"/>
        </w:rPr>
        <w:t>hat</w:t>
      </w:r>
      <w:r w:rsidRPr="002C4F80">
        <w:rPr>
          <w:rFonts w:ascii="Times New Roman" w:hAnsi="Times New Roman" w:cs="Times New Roman"/>
          <w:szCs w:val="24"/>
        </w:rPr>
        <w:t xml:space="preserve"> </w:t>
      </w:r>
      <w:r w:rsidR="00AE7C42" w:rsidRPr="002C4F80">
        <w:rPr>
          <w:rFonts w:ascii="Times New Roman" w:hAnsi="Times New Roman" w:cs="Times New Roman"/>
          <w:szCs w:val="24"/>
        </w:rPr>
        <w:t xml:space="preserve">support and </w:t>
      </w:r>
      <w:r w:rsidRPr="002C4F80">
        <w:rPr>
          <w:rFonts w:ascii="Times New Roman" w:hAnsi="Times New Roman" w:cs="Times New Roman"/>
          <w:szCs w:val="24"/>
        </w:rPr>
        <w:t>improve public health.  Despite public reports to the contrary, the basic nutrition advice in the Guidelines has been largely un</w:t>
      </w:r>
      <w:r w:rsidR="00F8430D" w:rsidRPr="002C4F80">
        <w:rPr>
          <w:rFonts w:ascii="Times New Roman" w:hAnsi="Times New Roman" w:cs="Times New Roman"/>
          <w:szCs w:val="24"/>
        </w:rPr>
        <w:t>changed for years; what has not yet been altered</w:t>
      </w:r>
      <w:r w:rsidRPr="002C4F80">
        <w:rPr>
          <w:rFonts w:ascii="Times New Roman" w:hAnsi="Times New Roman" w:cs="Times New Roman"/>
          <w:szCs w:val="24"/>
        </w:rPr>
        <w:t xml:space="preserve"> is </w:t>
      </w:r>
      <w:r w:rsidR="00022C49">
        <w:rPr>
          <w:rFonts w:ascii="Times New Roman" w:hAnsi="Times New Roman" w:cs="Times New Roman"/>
          <w:szCs w:val="24"/>
        </w:rPr>
        <w:t xml:space="preserve">under-consumption of fruits, vegetables, and whole grains and </w:t>
      </w:r>
      <w:r w:rsidRPr="002C4F80">
        <w:rPr>
          <w:rFonts w:ascii="Times New Roman" w:hAnsi="Times New Roman" w:cs="Times New Roman"/>
          <w:szCs w:val="24"/>
        </w:rPr>
        <w:t>over-consumption</w:t>
      </w:r>
      <w:r w:rsidR="00AE7C42" w:rsidRPr="002C4F80">
        <w:rPr>
          <w:rFonts w:ascii="Times New Roman" w:hAnsi="Times New Roman" w:cs="Times New Roman"/>
          <w:szCs w:val="24"/>
        </w:rPr>
        <w:t xml:space="preserve"> and over-promotion</w:t>
      </w:r>
      <w:r w:rsidRPr="002C4F80">
        <w:rPr>
          <w:rFonts w:ascii="Times New Roman" w:hAnsi="Times New Roman" w:cs="Times New Roman"/>
          <w:szCs w:val="24"/>
        </w:rPr>
        <w:t xml:space="preserve"> of unhealthful foods.  To translate the </w:t>
      </w:r>
      <w:r w:rsidR="00C135DF">
        <w:rPr>
          <w:rFonts w:ascii="Times New Roman" w:hAnsi="Times New Roman" w:cs="Times New Roman"/>
          <w:szCs w:val="24"/>
        </w:rPr>
        <w:t xml:space="preserve">unbiased </w:t>
      </w:r>
      <w:r w:rsidRPr="002C4F80">
        <w:rPr>
          <w:rFonts w:ascii="Times New Roman" w:hAnsi="Times New Roman" w:cs="Times New Roman"/>
          <w:szCs w:val="24"/>
        </w:rPr>
        <w:t>science in the expert report into action is not merely a good idea</w:t>
      </w:r>
      <w:r w:rsidR="00035395">
        <w:rPr>
          <w:rFonts w:ascii="Times New Roman" w:hAnsi="Times New Roman" w:cs="Times New Roman"/>
          <w:szCs w:val="24"/>
        </w:rPr>
        <w:t>—</w:t>
      </w:r>
      <w:r w:rsidRPr="002C4F80">
        <w:rPr>
          <w:rFonts w:ascii="Times New Roman" w:hAnsi="Times New Roman" w:cs="Times New Roman"/>
          <w:szCs w:val="24"/>
        </w:rPr>
        <w:t>it is a necessary and critical corol</w:t>
      </w:r>
      <w:r w:rsidR="00F8430D" w:rsidRPr="002C4F80">
        <w:rPr>
          <w:rFonts w:ascii="Times New Roman" w:hAnsi="Times New Roman" w:cs="Times New Roman"/>
          <w:szCs w:val="24"/>
        </w:rPr>
        <w:t xml:space="preserve">lary to the scientific examination of the evidence in the </w:t>
      </w:r>
      <w:r w:rsidR="00DC1A53">
        <w:rPr>
          <w:rFonts w:ascii="Times New Roman" w:hAnsi="Times New Roman" w:cs="Times New Roman"/>
          <w:szCs w:val="24"/>
        </w:rPr>
        <w:t xml:space="preserve">DGAC’s </w:t>
      </w:r>
      <w:r w:rsidR="00F8430D" w:rsidRPr="002C4F80">
        <w:rPr>
          <w:rFonts w:ascii="Times New Roman" w:hAnsi="Times New Roman" w:cs="Times New Roman"/>
          <w:szCs w:val="24"/>
        </w:rPr>
        <w:t>report</w:t>
      </w:r>
      <w:r w:rsidR="00DC1A53">
        <w:rPr>
          <w:rFonts w:ascii="Times New Roman" w:hAnsi="Times New Roman" w:cs="Times New Roman"/>
          <w:szCs w:val="24"/>
        </w:rPr>
        <w:t xml:space="preserve"> and the DGA</w:t>
      </w:r>
      <w:r w:rsidR="00F8430D" w:rsidRPr="002C4F80">
        <w:rPr>
          <w:rFonts w:ascii="Times New Roman" w:hAnsi="Times New Roman" w:cs="Times New Roman"/>
          <w:szCs w:val="24"/>
        </w:rPr>
        <w:t xml:space="preserve">. </w:t>
      </w:r>
    </w:p>
    <w:p w14:paraId="7688F1B8" w14:textId="77777777" w:rsidR="00FF70E2" w:rsidRDefault="00FF70E2" w:rsidP="00FF70E2">
      <w:pPr>
        <w:rPr>
          <w:rFonts w:ascii="Times New Roman" w:hAnsi="Times New Roman" w:cs="Times New Roman"/>
          <w:szCs w:val="24"/>
        </w:rPr>
      </w:pPr>
    </w:p>
    <w:p w14:paraId="7EAE2643" w14:textId="55B1093A" w:rsidR="002A1355" w:rsidRPr="0012014A" w:rsidRDefault="002A1355" w:rsidP="00372382">
      <w:pPr>
        <w:ind w:firstLine="720"/>
        <w:rPr>
          <w:rFonts w:ascii="Times New Roman" w:hAnsi="Times New Roman" w:cs="Times New Roman"/>
        </w:rPr>
      </w:pPr>
      <w:r>
        <w:rPr>
          <w:rFonts w:ascii="Times New Roman" w:hAnsi="Times New Roman" w:cs="Times New Roman"/>
        </w:rPr>
        <w:t xml:space="preserve">Contrary to some criticism, </w:t>
      </w:r>
      <w:r w:rsidR="00407035">
        <w:rPr>
          <w:rFonts w:ascii="Times New Roman" w:hAnsi="Times New Roman" w:cs="Times New Roman"/>
        </w:rPr>
        <w:t>both concern with</w:t>
      </w:r>
      <w:r w:rsidR="00A30B42">
        <w:rPr>
          <w:rFonts w:ascii="Times New Roman" w:hAnsi="Times New Roman" w:cs="Times New Roman"/>
        </w:rPr>
        <w:t xml:space="preserve"> policy implementation and a broader view of health</w:t>
      </w:r>
      <w:r w:rsidRPr="0012014A">
        <w:rPr>
          <w:rFonts w:ascii="Times New Roman" w:hAnsi="Times New Roman" w:cs="Times New Roman"/>
        </w:rPr>
        <w:t xml:space="preserve"> is consistent with past </w:t>
      </w:r>
      <w:r w:rsidR="00407035">
        <w:rPr>
          <w:rFonts w:ascii="Times New Roman" w:hAnsi="Times New Roman" w:cs="Times New Roman"/>
        </w:rPr>
        <w:t xml:space="preserve">Guidelines and </w:t>
      </w:r>
      <w:r w:rsidRPr="0012014A">
        <w:rPr>
          <w:rFonts w:ascii="Times New Roman" w:hAnsi="Times New Roman" w:cs="Times New Roman"/>
        </w:rPr>
        <w:t xml:space="preserve">reports. </w:t>
      </w:r>
      <w:r>
        <w:rPr>
          <w:rFonts w:ascii="Times New Roman" w:hAnsi="Times New Roman" w:cs="Times New Roman"/>
        </w:rPr>
        <w:t xml:space="preserve"> </w:t>
      </w:r>
      <w:r w:rsidRPr="0012014A">
        <w:rPr>
          <w:rFonts w:ascii="Times New Roman" w:hAnsi="Times New Roman" w:cs="Times New Roman"/>
        </w:rPr>
        <w:t xml:space="preserve">In its 2010 report, the DGAC </w:t>
      </w:r>
      <w:r w:rsidR="001E6627" w:rsidRPr="0012014A">
        <w:rPr>
          <w:rFonts w:ascii="Times New Roman" w:hAnsi="Times New Roman" w:cs="Times New Roman"/>
        </w:rPr>
        <w:t>stated,</w:t>
      </w:r>
      <w:r w:rsidRPr="0012014A">
        <w:rPr>
          <w:rFonts w:ascii="Times New Roman" w:hAnsi="Times New Roman" w:cs="Times New Roman"/>
        </w:rPr>
        <w:t xml:space="preserve"> “all segments of society—from parents to policy makers and everyone else in between—must now take responsibility and play a leadership role in creating gradual and steady change to help current and future generations live healthy and productive lives.”</w:t>
      </w:r>
      <w:r w:rsidRPr="0012014A">
        <w:rPr>
          <w:rStyle w:val="FootnoteReference"/>
          <w:rFonts w:ascii="Times New Roman" w:hAnsi="Times New Roman" w:cs="Times New Roman"/>
        </w:rPr>
        <w:footnoteReference w:id="1"/>
      </w:r>
      <w:r w:rsidRPr="0012014A">
        <w:rPr>
          <w:rFonts w:ascii="Times New Roman" w:hAnsi="Times New Roman" w:cs="Times New Roman"/>
        </w:rPr>
        <w:t xml:space="preserve"> </w:t>
      </w:r>
    </w:p>
    <w:p w14:paraId="79FED372" w14:textId="77777777" w:rsidR="002A1355" w:rsidRDefault="002A1355" w:rsidP="00FF70E2">
      <w:pPr>
        <w:rPr>
          <w:rFonts w:ascii="Times New Roman" w:hAnsi="Times New Roman" w:cs="Times New Roman"/>
          <w:szCs w:val="24"/>
        </w:rPr>
      </w:pPr>
    </w:p>
    <w:p w14:paraId="4002A70A" w14:textId="77777777" w:rsidR="0047767A" w:rsidRPr="002C4F80" w:rsidRDefault="00C135DF" w:rsidP="0030731A">
      <w:pPr>
        <w:ind w:firstLine="720"/>
        <w:rPr>
          <w:rFonts w:ascii="Times New Roman" w:hAnsi="Times New Roman" w:cs="Times New Roman"/>
          <w:szCs w:val="24"/>
        </w:rPr>
      </w:pPr>
      <w:r>
        <w:rPr>
          <w:rFonts w:ascii="Times New Roman" w:hAnsi="Times New Roman" w:cs="Times New Roman"/>
          <w:szCs w:val="24"/>
        </w:rPr>
        <w:t>We also</w:t>
      </w:r>
      <w:r w:rsidR="0047767A" w:rsidRPr="002C4F80">
        <w:rPr>
          <w:rFonts w:ascii="Times New Roman" w:hAnsi="Times New Roman" w:cs="Times New Roman"/>
          <w:szCs w:val="24"/>
        </w:rPr>
        <w:t xml:space="preserve"> provide comments</w:t>
      </w:r>
      <w:r w:rsidR="00B95B35" w:rsidRPr="002C4F80">
        <w:rPr>
          <w:rFonts w:ascii="Times New Roman" w:hAnsi="Times New Roman" w:cs="Times New Roman"/>
          <w:szCs w:val="24"/>
        </w:rPr>
        <w:t xml:space="preserve"> and recommendations</w:t>
      </w:r>
      <w:r w:rsidR="0047767A" w:rsidRPr="002C4F80">
        <w:rPr>
          <w:rFonts w:ascii="Times New Roman" w:hAnsi="Times New Roman" w:cs="Times New Roman"/>
          <w:szCs w:val="24"/>
        </w:rPr>
        <w:t xml:space="preserve"> regarding several specific food groups, foods, and nutrients, including </w:t>
      </w:r>
      <w:r w:rsidR="00B95B35" w:rsidRPr="002C4F80">
        <w:rPr>
          <w:rFonts w:ascii="Times New Roman" w:hAnsi="Times New Roman" w:cs="Times New Roman"/>
          <w:szCs w:val="24"/>
        </w:rPr>
        <w:t>added sugars, sodium, red and processed meats, saturated fat</w:t>
      </w:r>
      <w:r w:rsidR="0047767A" w:rsidRPr="002C4F80">
        <w:rPr>
          <w:rFonts w:ascii="Times New Roman" w:hAnsi="Times New Roman" w:cs="Times New Roman"/>
          <w:szCs w:val="24"/>
        </w:rPr>
        <w:t xml:space="preserve">, </w:t>
      </w:r>
      <w:r w:rsidR="00B95B35" w:rsidRPr="002C4F80">
        <w:rPr>
          <w:rFonts w:ascii="Times New Roman" w:hAnsi="Times New Roman" w:cs="Times New Roman"/>
          <w:szCs w:val="24"/>
        </w:rPr>
        <w:t>fruits and vegetables</w:t>
      </w:r>
      <w:r w:rsidR="003A1344" w:rsidRPr="002C4F80">
        <w:rPr>
          <w:rFonts w:ascii="Times New Roman" w:hAnsi="Times New Roman" w:cs="Times New Roman"/>
          <w:szCs w:val="24"/>
        </w:rPr>
        <w:t>,</w:t>
      </w:r>
      <w:r w:rsidR="00B95B35" w:rsidRPr="002C4F80">
        <w:rPr>
          <w:rFonts w:ascii="Times New Roman" w:hAnsi="Times New Roman" w:cs="Times New Roman"/>
          <w:szCs w:val="24"/>
        </w:rPr>
        <w:t xml:space="preserve"> and whole grains</w:t>
      </w:r>
      <w:r w:rsidR="0047767A" w:rsidRPr="002C4F80">
        <w:rPr>
          <w:rFonts w:ascii="Times New Roman" w:hAnsi="Times New Roman" w:cs="Times New Roman"/>
          <w:szCs w:val="24"/>
        </w:rPr>
        <w:t>.</w:t>
      </w:r>
      <w:r w:rsidR="00B95B35" w:rsidRPr="002C4F80">
        <w:rPr>
          <w:rFonts w:ascii="Times New Roman" w:hAnsi="Times New Roman" w:cs="Times New Roman"/>
          <w:szCs w:val="24"/>
        </w:rPr>
        <w:t xml:space="preserve"> </w:t>
      </w:r>
      <w:r w:rsidR="002A1355">
        <w:rPr>
          <w:rFonts w:ascii="Times New Roman" w:hAnsi="Times New Roman" w:cs="Times New Roman"/>
          <w:szCs w:val="24"/>
        </w:rPr>
        <w:t xml:space="preserve"> </w:t>
      </w:r>
      <w:r w:rsidR="00B95B35" w:rsidRPr="002C4F80">
        <w:rPr>
          <w:rFonts w:ascii="Times New Roman" w:hAnsi="Times New Roman" w:cs="Times New Roman"/>
          <w:szCs w:val="24"/>
        </w:rPr>
        <w:t>We close with comments on water as a primary beverage and sustainability in the food system.</w:t>
      </w:r>
    </w:p>
    <w:p w14:paraId="40CEF064" w14:textId="77777777" w:rsidR="00F8430D" w:rsidRPr="002C4F80" w:rsidRDefault="00F8430D" w:rsidP="00FF70E2">
      <w:pPr>
        <w:rPr>
          <w:rFonts w:ascii="Times New Roman" w:hAnsi="Times New Roman" w:cs="Times New Roman"/>
          <w:szCs w:val="24"/>
        </w:rPr>
      </w:pPr>
    </w:p>
    <w:p w14:paraId="5DE90A49" w14:textId="07C144DA" w:rsidR="0047767A" w:rsidRPr="002C4F80" w:rsidRDefault="0047767A" w:rsidP="0030731A">
      <w:pPr>
        <w:ind w:firstLine="720"/>
        <w:rPr>
          <w:rFonts w:ascii="Times New Roman" w:hAnsi="Times New Roman" w:cs="Times New Roman"/>
          <w:szCs w:val="24"/>
        </w:rPr>
      </w:pPr>
      <w:r w:rsidRPr="002C4F80">
        <w:rPr>
          <w:rFonts w:ascii="Times New Roman" w:hAnsi="Times New Roman" w:cs="Times New Roman"/>
          <w:szCs w:val="24"/>
        </w:rPr>
        <w:t>Ou</w:t>
      </w:r>
      <w:r w:rsidR="00F8430D" w:rsidRPr="002C4F80">
        <w:rPr>
          <w:rFonts w:ascii="Times New Roman" w:hAnsi="Times New Roman" w:cs="Times New Roman"/>
          <w:szCs w:val="24"/>
        </w:rPr>
        <w:t xml:space="preserve">r detailed comments follow. </w:t>
      </w:r>
      <w:r w:rsidR="00DC1A53">
        <w:rPr>
          <w:rFonts w:ascii="Times New Roman" w:hAnsi="Times New Roman" w:cs="Times New Roman"/>
          <w:szCs w:val="24"/>
        </w:rPr>
        <w:t xml:space="preserve"> </w:t>
      </w:r>
      <w:r w:rsidR="00F8430D" w:rsidRPr="002C4F80">
        <w:rPr>
          <w:rFonts w:ascii="Times New Roman" w:hAnsi="Times New Roman" w:cs="Times New Roman"/>
          <w:szCs w:val="24"/>
        </w:rPr>
        <w:t>W</w:t>
      </w:r>
      <w:r w:rsidRPr="002C4F80">
        <w:rPr>
          <w:rFonts w:ascii="Times New Roman" w:hAnsi="Times New Roman" w:cs="Times New Roman"/>
          <w:szCs w:val="24"/>
        </w:rPr>
        <w:t>e would be pleased to provide more information to the DGAC r</w:t>
      </w:r>
      <w:r w:rsidR="00F8430D" w:rsidRPr="002C4F80">
        <w:rPr>
          <w:rFonts w:ascii="Times New Roman" w:hAnsi="Times New Roman" w:cs="Times New Roman"/>
          <w:szCs w:val="24"/>
        </w:rPr>
        <w:t xml:space="preserve">egarding these and other issues.  The contact person at our organization is: </w:t>
      </w:r>
      <w:r w:rsidR="001E6627">
        <w:rPr>
          <w:rFonts w:ascii="Times New Roman" w:hAnsi="Times New Roman" w:cs="Times New Roman"/>
          <w:szCs w:val="24"/>
        </w:rPr>
        <w:t>Lindsey Parson</w:t>
      </w:r>
      <w:r w:rsidR="00D61604">
        <w:rPr>
          <w:rFonts w:ascii="Times New Roman" w:hAnsi="Times New Roman" w:cs="Times New Roman"/>
          <w:szCs w:val="24"/>
        </w:rPr>
        <w:t>s.</w:t>
      </w:r>
    </w:p>
    <w:p w14:paraId="503C8A2E" w14:textId="77777777" w:rsidR="00F8430D" w:rsidRPr="002C4F80" w:rsidRDefault="00F8430D" w:rsidP="0047767A">
      <w:pPr>
        <w:rPr>
          <w:rFonts w:ascii="Times New Roman" w:hAnsi="Times New Roman" w:cs="Times New Roman"/>
          <w:szCs w:val="24"/>
        </w:rPr>
      </w:pPr>
    </w:p>
    <w:p w14:paraId="3D8DE39F" w14:textId="77777777" w:rsidR="00310A6C" w:rsidRPr="002C4F80" w:rsidRDefault="00310A6C" w:rsidP="00F809AA">
      <w:pPr>
        <w:pStyle w:val="ListParagraph"/>
        <w:numPr>
          <w:ilvl w:val="0"/>
          <w:numId w:val="6"/>
        </w:numPr>
        <w:rPr>
          <w:rFonts w:ascii="Times New Roman" w:hAnsi="Times New Roman" w:cs="Times New Roman"/>
          <w:b/>
        </w:rPr>
      </w:pPr>
      <w:r w:rsidRPr="002C4F80">
        <w:rPr>
          <w:rFonts w:ascii="Times New Roman" w:hAnsi="Times New Roman" w:cs="Times New Roman"/>
          <w:b/>
        </w:rPr>
        <w:t>Policy and Environmental Approaches</w:t>
      </w:r>
    </w:p>
    <w:p w14:paraId="07622D99" w14:textId="77777777" w:rsidR="00E63A65" w:rsidRPr="002C4F80" w:rsidRDefault="00E63A65" w:rsidP="00A92DCD">
      <w:pPr>
        <w:pStyle w:val="ListParagraph"/>
        <w:rPr>
          <w:rFonts w:ascii="Times New Roman" w:hAnsi="Times New Roman" w:cs="Times New Roman"/>
          <w:b/>
        </w:rPr>
      </w:pPr>
    </w:p>
    <w:p w14:paraId="5C7BEA19" w14:textId="77777777" w:rsidR="00E63A65" w:rsidRPr="002C4F80" w:rsidRDefault="00F809AA" w:rsidP="00A92DCD">
      <w:pPr>
        <w:pStyle w:val="ListParagraph"/>
        <w:rPr>
          <w:rFonts w:ascii="Times New Roman" w:hAnsi="Times New Roman" w:cs="Times New Roman"/>
          <w:b/>
        </w:rPr>
      </w:pPr>
      <w:r w:rsidRPr="002C4F80">
        <w:rPr>
          <w:rFonts w:ascii="Times New Roman" w:hAnsi="Times New Roman" w:cs="Times New Roman"/>
          <w:b/>
        </w:rPr>
        <w:t>We strongly support the DGAC’s focus on the broad range of factors, including policy and environmental approaches, that influence people’s diet and weight</w:t>
      </w:r>
      <w:r w:rsidR="00C5631C">
        <w:rPr>
          <w:rFonts w:ascii="Times New Roman" w:hAnsi="Times New Roman" w:cs="Times New Roman"/>
          <w:b/>
        </w:rPr>
        <w:t>-</w:t>
      </w:r>
      <w:r w:rsidRPr="002C4F80">
        <w:rPr>
          <w:rFonts w:ascii="Times New Roman" w:hAnsi="Times New Roman" w:cs="Times New Roman"/>
          <w:b/>
        </w:rPr>
        <w:t xml:space="preserve">related behaviors.  The final DGA report should continue to reflect these sensible and science-based changes to our food environment and public policies to support and facilitate Americans making healthier food and beverage choices across the lifespan. </w:t>
      </w:r>
    </w:p>
    <w:p w14:paraId="18D09EAC" w14:textId="77777777" w:rsidR="00F809AA" w:rsidRPr="002C4F80" w:rsidRDefault="00F809AA" w:rsidP="00F809AA">
      <w:pPr>
        <w:rPr>
          <w:rFonts w:ascii="Times New Roman" w:eastAsiaTheme="minorHAnsi" w:hAnsi="Times New Roman" w:cs="Times New Roman"/>
          <w:b/>
          <w:color w:val="auto"/>
          <w:szCs w:val="24"/>
        </w:rPr>
      </w:pPr>
    </w:p>
    <w:p w14:paraId="1663DAF1" w14:textId="77777777" w:rsidR="00F809AA" w:rsidRPr="002C4F80" w:rsidRDefault="00F809AA" w:rsidP="00F809AA">
      <w:pPr>
        <w:ind w:firstLine="720"/>
        <w:rPr>
          <w:rFonts w:ascii="Times New Roman" w:hAnsi="Times New Roman" w:cs="Times New Roman"/>
          <w:szCs w:val="24"/>
        </w:rPr>
      </w:pPr>
      <w:r w:rsidRPr="002C4F80">
        <w:rPr>
          <w:rFonts w:ascii="Times New Roman" w:hAnsi="Times New Roman" w:cs="Times New Roman"/>
          <w:szCs w:val="24"/>
        </w:rPr>
        <w:t xml:space="preserve">Reversing current obesity trends and changing dietary patterns on a broad scale requires a </w:t>
      </w:r>
      <w:r w:rsidRPr="002C4F80">
        <w:rPr>
          <w:rFonts w:ascii="Times New Roman" w:eastAsia="Times New Roman" w:hAnsi="Times New Roman" w:cs="Times New Roman"/>
          <w:szCs w:val="24"/>
        </w:rPr>
        <w:t xml:space="preserve">comprehensive, coordinated system-wide approach that engages </w:t>
      </w:r>
      <w:r w:rsidRPr="002C4F80">
        <w:rPr>
          <w:rFonts w:ascii="Times New Roman" w:hAnsi="Times New Roman" w:cs="Times New Roman"/>
          <w:szCs w:val="24"/>
        </w:rPr>
        <w:t xml:space="preserve">all levels of the socio-ecological model.  </w:t>
      </w:r>
      <w:r w:rsidRPr="002C4F80">
        <w:rPr>
          <w:rFonts w:ascii="Times New Roman" w:eastAsia="Times New Roman" w:hAnsi="Times New Roman" w:cs="Times New Roman"/>
          <w:szCs w:val="24"/>
        </w:rPr>
        <w:t xml:space="preserve">In particular, policy, environmental, and systems changes must make healthy foods and beverages more accessible, affordable, and desirable, while making less healthy foods less accessible, affordable, and desirable, </w:t>
      </w:r>
      <w:r w:rsidRPr="002C4F80">
        <w:rPr>
          <w:rFonts w:ascii="Times New Roman" w:hAnsi="Times New Roman" w:cs="Times New Roman"/>
          <w:szCs w:val="24"/>
        </w:rPr>
        <w:t>particularly for at-risk populations.  This approach to improving diet, promoting health, and reducing diet-related chronic disease through changing the policies and environments where youth and adults spend the majority of their time has been promoted by numerous public health authorities, including the Centers for Disease Control and Prevention,</w:t>
      </w:r>
      <w:r w:rsidR="00037391" w:rsidRPr="002C4F80">
        <w:rPr>
          <w:rStyle w:val="FootnoteReference"/>
          <w:rFonts w:ascii="Times New Roman" w:hAnsi="Times New Roman" w:cs="Times New Roman"/>
          <w:szCs w:val="24"/>
        </w:rPr>
        <w:footnoteReference w:id="2"/>
      </w:r>
      <w:r w:rsidR="00037391" w:rsidRPr="002C4F80">
        <w:rPr>
          <w:rFonts w:ascii="Times New Roman" w:hAnsi="Times New Roman" w:cs="Times New Roman"/>
          <w:szCs w:val="24"/>
        </w:rPr>
        <w:t xml:space="preserve"> Community Preventive Services Task Force,</w:t>
      </w:r>
      <w:r w:rsidR="00037391" w:rsidRPr="002C4F80">
        <w:rPr>
          <w:rStyle w:val="FootnoteReference"/>
          <w:rFonts w:ascii="Times New Roman" w:hAnsi="Times New Roman" w:cs="Times New Roman"/>
          <w:szCs w:val="24"/>
        </w:rPr>
        <w:footnoteReference w:id="3"/>
      </w:r>
      <w:r w:rsidR="00037391" w:rsidRPr="002C4F80">
        <w:rPr>
          <w:rFonts w:ascii="Times New Roman" w:hAnsi="Times New Roman" w:cs="Times New Roman"/>
          <w:szCs w:val="24"/>
        </w:rPr>
        <w:t xml:space="preserve"> Institute of Medicine,</w:t>
      </w:r>
      <w:r w:rsidR="00037391" w:rsidRPr="002C4F80">
        <w:rPr>
          <w:rStyle w:val="FootnoteReference"/>
          <w:rFonts w:ascii="Times New Roman" w:hAnsi="Times New Roman" w:cs="Times New Roman"/>
          <w:szCs w:val="24"/>
        </w:rPr>
        <w:footnoteReference w:id="4"/>
      </w:r>
      <w:r w:rsidR="00037391" w:rsidRPr="002C4F80">
        <w:rPr>
          <w:rFonts w:ascii="Times New Roman" w:hAnsi="Times New Roman" w:cs="Times New Roman"/>
          <w:szCs w:val="24"/>
        </w:rPr>
        <w:t xml:space="preserve"> President’s Cancer Panel,</w:t>
      </w:r>
      <w:r w:rsidR="00037391" w:rsidRPr="002C4F80">
        <w:rPr>
          <w:rStyle w:val="FootnoteReference"/>
          <w:rFonts w:ascii="Times New Roman" w:hAnsi="Times New Roman" w:cs="Times New Roman"/>
          <w:szCs w:val="24"/>
        </w:rPr>
        <w:footnoteReference w:id="5"/>
      </w:r>
      <w:r w:rsidR="00037391" w:rsidRPr="002C4F80">
        <w:rPr>
          <w:rFonts w:ascii="Times New Roman" w:hAnsi="Times New Roman" w:cs="Times New Roman"/>
          <w:szCs w:val="24"/>
        </w:rPr>
        <w:t xml:space="preserve"> </w:t>
      </w:r>
      <w:r w:rsidRPr="002C4F80">
        <w:rPr>
          <w:rFonts w:ascii="Times New Roman" w:hAnsi="Times New Roman" w:cs="Times New Roman"/>
          <w:szCs w:val="24"/>
        </w:rPr>
        <w:t xml:space="preserve">and now the 2015 </w:t>
      </w:r>
      <w:r w:rsidR="00AE7C42" w:rsidRPr="002C4F80">
        <w:rPr>
          <w:rFonts w:ascii="Times New Roman" w:hAnsi="Times New Roman" w:cs="Times New Roman"/>
          <w:szCs w:val="24"/>
        </w:rPr>
        <w:t>DGAC</w:t>
      </w:r>
      <w:r w:rsidRPr="002C4F80">
        <w:rPr>
          <w:rFonts w:ascii="Times New Roman" w:hAnsi="Times New Roman" w:cs="Times New Roman"/>
          <w:szCs w:val="24"/>
        </w:rPr>
        <w:t xml:space="preserve">.  </w:t>
      </w:r>
    </w:p>
    <w:p w14:paraId="0FD31AB5" w14:textId="77777777" w:rsidR="00F809AA" w:rsidRPr="002C4F80" w:rsidRDefault="00F809AA" w:rsidP="00F809AA">
      <w:pPr>
        <w:rPr>
          <w:rFonts w:ascii="Times New Roman" w:hAnsi="Times New Roman" w:cs="Times New Roman"/>
          <w:szCs w:val="24"/>
        </w:rPr>
      </w:pPr>
    </w:p>
    <w:p w14:paraId="30B44C59" w14:textId="77777777" w:rsidR="00F809AA" w:rsidRPr="002C4F80" w:rsidRDefault="00F809AA" w:rsidP="00F809AA">
      <w:pPr>
        <w:ind w:firstLine="720"/>
        <w:rPr>
          <w:rFonts w:ascii="Times New Roman" w:hAnsi="Times New Roman" w:cs="Times New Roman"/>
          <w:szCs w:val="24"/>
        </w:rPr>
      </w:pPr>
      <w:r w:rsidRPr="002C4F80">
        <w:rPr>
          <w:rFonts w:ascii="Times New Roman" w:hAnsi="Times New Roman" w:cs="Times New Roman"/>
          <w:szCs w:val="24"/>
        </w:rPr>
        <w:t xml:space="preserve">In addition, education and promotion campaigns and initiatives should be considered as important complements to policy and environmental changes.  Such “wrap </w:t>
      </w:r>
      <w:r w:rsidRPr="002C4F80">
        <w:rPr>
          <w:rFonts w:ascii="Times New Roman" w:hAnsi="Times New Roman" w:cs="Times New Roman"/>
          <w:szCs w:val="24"/>
        </w:rPr>
        <w:lastRenderedPageBreak/>
        <w:t>around” efforts increase the likelihood that policy, systems</w:t>
      </w:r>
      <w:r w:rsidR="00E168E6">
        <w:rPr>
          <w:rFonts w:ascii="Times New Roman" w:hAnsi="Times New Roman" w:cs="Times New Roman"/>
          <w:szCs w:val="24"/>
        </w:rPr>
        <w:t>,</w:t>
      </w:r>
      <w:r w:rsidRPr="002C4F80">
        <w:rPr>
          <w:rFonts w:ascii="Times New Roman" w:hAnsi="Times New Roman" w:cs="Times New Roman"/>
          <w:szCs w:val="24"/>
        </w:rPr>
        <w:t xml:space="preserve"> and environmental changes will result in positive habits.  However, educational interventions by themselves are less likely to be successful if the surrounding environment does not easily enable the behavior change</w:t>
      </w:r>
      <w:r w:rsidR="002A1355" w:rsidRPr="002C4F80">
        <w:rPr>
          <w:rFonts w:ascii="Times New Roman" w:hAnsi="Times New Roman" w:cs="Times New Roman"/>
          <w:szCs w:val="24"/>
        </w:rPr>
        <w:t xml:space="preserve">.  </w:t>
      </w:r>
      <w:r w:rsidRPr="002C4F80">
        <w:rPr>
          <w:rFonts w:ascii="Times New Roman" w:hAnsi="Times New Roman" w:cs="Times New Roman"/>
          <w:szCs w:val="24"/>
        </w:rPr>
        <w:t>Policy, systems, and environmental changes can also be used to influence physical activity opportunities and choices and reduce sedentary behavior.</w:t>
      </w:r>
    </w:p>
    <w:p w14:paraId="0FE1CDD3" w14:textId="77777777" w:rsidR="00F809AA" w:rsidRPr="002C4F80" w:rsidRDefault="00F809AA" w:rsidP="00F809AA">
      <w:pPr>
        <w:rPr>
          <w:rFonts w:ascii="Times New Roman" w:hAnsi="Times New Roman" w:cs="Times New Roman"/>
          <w:szCs w:val="24"/>
        </w:rPr>
      </w:pPr>
    </w:p>
    <w:p w14:paraId="64A1C2CF" w14:textId="77777777" w:rsidR="00F809AA" w:rsidRPr="002C4F80" w:rsidRDefault="00F809AA" w:rsidP="00F809AA">
      <w:pPr>
        <w:ind w:firstLine="720"/>
        <w:rPr>
          <w:rFonts w:ascii="Times New Roman" w:hAnsi="Times New Roman" w:cs="Times New Roman"/>
          <w:szCs w:val="24"/>
        </w:rPr>
      </w:pPr>
      <w:r w:rsidRPr="002C4F80">
        <w:rPr>
          <w:rFonts w:ascii="Times New Roman" w:hAnsi="Times New Roman" w:cs="Times New Roman"/>
          <w:szCs w:val="24"/>
        </w:rPr>
        <w:t>We support the DGAC’s use of the socio-ecological model and recognition that individual diet, physical activity, and weight management behaviors are influenced by individual biological, household, community, societal, and cultural factors, we well as public and private policies, systems, and environments.  We are pleased that the DGAC found at least promising, and many times much stronger, evidence that multi-component obesity prevention approaches in child care settings, schools, and worksites improve weight-related outcomes and that the committee found moderate-to-strong evidence that school and worksite policies improve diet outcomes.  The fact that the DGAC found that multi-component interventions that addressed both diet and physical activity and used a variety of strategies were most likely to be successful in preventing obesity points to the need for a multi-component, collaborative, and sustainable approach.</w:t>
      </w:r>
    </w:p>
    <w:p w14:paraId="2CBB7104" w14:textId="77777777" w:rsidR="00F809AA" w:rsidRPr="002C4F80" w:rsidRDefault="00F809AA" w:rsidP="00F809AA">
      <w:pPr>
        <w:rPr>
          <w:rFonts w:ascii="Times New Roman" w:hAnsi="Times New Roman" w:cs="Times New Roman"/>
          <w:szCs w:val="24"/>
        </w:rPr>
      </w:pPr>
    </w:p>
    <w:p w14:paraId="2DEB7CEC" w14:textId="77777777" w:rsidR="00F809AA" w:rsidRPr="002C4F80" w:rsidRDefault="00F809AA" w:rsidP="00F809AA">
      <w:pPr>
        <w:rPr>
          <w:rFonts w:ascii="Times New Roman" w:hAnsi="Times New Roman" w:cs="Times New Roman"/>
          <w:i/>
          <w:szCs w:val="24"/>
        </w:rPr>
      </w:pPr>
      <w:r w:rsidRPr="002C4F80">
        <w:rPr>
          <w:rFonts w:ascii="Times New Roman" w:hAnsi="Times New Roman" w:cs="Times New Roman"/>
          <w:i/>
          <w:szCs w:val="24"/>
        </w:rPr>
        <w:t>Specific Policy and Environmental Change Recommendations</w:t>
      </w:r>
    </w:p>
    <w:p w14:paraId="3E2434BD" w14:textId="77777777" w:rsidR="00F809AA" w:rsidRPr="002C4F80" w:rsidRDefault="00F809AA" w:rsidP="00F809AA">
      <w:pPr>
        <w:ind w:firstLine="720"/>
        <w:rPr>
          <w:rFonts w:ascii="Times New Roman" w:hAnsi="Times New Roman" w:cs="Times New Roman"/>
          <w:szCs w:val="24"/>
        </w:rPr>
      </w:pPr>
    </w:p>
    <w:p w14:paraId="0E0809AF" w14:textId="77777777" w:rsidR="00F809AA" w:rsidRPr="002C4F80" w:rsidRDefault="00F809AA" w:rsidP="00F809AA">
      <w:pPr>
        <w:ind w:firstLine="720"/>
        <w:rPr>
          <w:rFonts w:ascii="Times New Roman" w:hAnsi="Times New Roman" w:cs="Times New Roman"/>
          <w:szCs w:val="24"/>
        </w:rPr>
      </w:pPr>
      <w:r w:rsidRPr="002C4F80">
        <w:rPr>
          <w:rFonts w:ascii="Times New Roman" w:hAnsi="Times New Roman" w:cs="Times New Roman"/>
          <w:szCs w:val="24"/>
        </w:rPr>
        <w:t>We strongly support many of the actions for communities and populations recommended by the DGAC and urge the DGA to include and expand upon these recommendations.  We recommend that the DGA</w:t>
      </w:r>
      <w:r w:rsidR="00C5631C">
        <w:rPr>
          <w:rFonts w:ascii="Times New Roman" w:hAnsi="Times New Roman" w:cs="Times New Roman"/>
          <w:szCs w:val="24"/>
        </w:rPr>
        <w:t xml:space="preserve"> states</w:t>
      </w:r>
      <w:r w:rsidRPr="002C4F80">
        <w:rPr>
          <w:rFonts w:ascii="Times New Roman" w:hAnsi="Times New Roman" w:cs="Times New Roman"/>
          <w:szCs w:val="24"/>
        </w:rPr>
        <w:t xml:space="preserve"> the following recommendations:</w:t>
      </w:r>
    </w:p>
    <w:p w14:paraId="65683BF0" w14:textId="77777777" w:rsidR="00F809AA" w:rsidRPr="002C4F80" w:rsidRDefault="00F809AA" w:rsidP="00F809AA">
      <w:pPr>
        <w:ind w:firstLine="720"/>
        <w:rPr>
          <w:rFonts w:ascii="Times New Roman" w:hAnsi="Times New Roman" w:cs="Times New Roman"/>
          <w:szCs w:val="24"/>
        </w:rPr>
      </w:pPr>
    </w:p>
    <w:p w14:paraId="6AD05D52" w14:textId="77777777" w:rsidR="00F809AA" w:rsidRPr="002C4F80" w:rsidRDefault="00F809AA" w:rsidP="00F809AA">
      <w:pPr>
        <w:pStyle w:val="ListParagraph"/>
        <w:numPr>
          <w:ilvl w:val="0"/>
          <w:numId w:val="19"/>
        </w:numPr>
        <w:rPr>
          <w:rFonts w:ascii="Times New Roman" w:hAnsi="Times New Roman" w:cs="Times New Roman"/>
        </w:rPr>
      </w:pPr>
      <w:r w:rsidRPr="002C4F80">
        <w:rPr>
          <w:rFonts w:ascii="Times New Roman" w:hAnsi="Times New Roman" w:cs="Times New Roman"/>
        </w:rPr>
        <w:t xml:space="preserve">Make healthy lifestyles and </w:t>
      </w:r>
      <w:r w:rsidR="00FA4F6E" w:rsidRPr="002C4F80">
        <w:rPr>
          <w:rFonts w:ascii="Times New Roman" w:hAnsi="Times New Roman" w:cs="Times New Roman"/>
        </w:rPr>
        <w:t>chronic disease prevention a</w:t>
      </w:r>
      <w:r w:rsidRPr="002C4F80">
        <w:rPr>
          <w:rFonts w:ascii="Times New Roman" w:hAnsi="Times New Roman" w:cs="Times New Roman"/>
        </w:rPr>
        <w:t xml:space="preserve"> national and local priority, and incentivize collaborations by multiple sectors of influence at all levels that promote individual healthy lifestyle behavior change a</w:t>
      </w:r>
      <w:r w:rsidR="00CC6672">
        <w:rPr>
          <w:rFonts w:ascii="Times New Roman" w:hAnsi="Times New Roman" w:cs="Times New Roman"/>
        </w:rPr>
        <w:t>nd create a “culture of health;”</w:t>
      </w:r>
    </w:p>
    <w:p w14:paraId="56990BA6" w14:textId="77777777" w:rsidR="00F809AA" w:rsidRPr="002C4F80" w:rsidRDefault="00F809AA" w:rsidP="00F809AA">
      <w:pPr>
        <w:pStyle w:val="ListParagraph"/>
        <w:numPr>
          <w:ilvl w:val="0"/>
          <w:numId w:val="19"/>
        </w:numPr>
        <w:rPr>
          <w:rFonts w:ascii="Times New Roman" w:hAnsi="Times New Roman" w:cs="Times New Roman"/>
        </w:rPr>
      </w:pPr>
      <w:r w:rsidRPr="002C4F80">
        <w:rPr>
          <w:rFonts w:ascii="Times New Roman" w:hAnsi="Times New Roman" w:cs="Times New Roman"/>
        </w:rPr>
        <w:t>Integrate prevention within the health care system and provide incentives and support for preventive lifestyle screening, referral, interventions, and services;</w:t>
      </w:r>
    </w:p>
    <w:p w14:paraId="4860B8B2" w14:textId="77777777" w:rsidR="00F809AA" w:rsidRPr="002C4F80" w:rsidRDefault="00F809AA" w:rsidP="00F809AA">
      <w:pPr>
        <w:pStyle w:val="ListParagraph"/>
        <w:numPr>
          <w:ilvl w:val="0"/>
          <w:numId w:val="19"/>
        </w:numPr>
        <w:rPr>
          <w:rFonts w:ascii="Times New Roman" w:hAnsi="Times New Roman" w:cs="Times New Roman"/>
        </w:rPr>
      </w:pPr>
      <w:r w:rsidRPr="002C4F80">
        <w:rPr>
          <w:rFonts w:ascii="Times New Roman" w:hAnsi="Times New Roman" w:cs="Times New Roman"/>
        </w:rPr>
        <w:t>Model prevention and create cultures of health within health care settings;</w:t>
      </w:r>
    </w:p>
    <w:p w14:paraId="419A52E4" w14:textId="77777777" w:rsidR="003821DA" w:rsidRDefault="00F809AA" w:rsidP="00F809AA">
      <w:pPr>
        <w:pStyle w:val="ListParagraph"/>
        <w:numPr>
          <w:ilvl w:val="0"/>
          <w:numId w:val="19"/>
        </w:numPr>
        <w:rPr>
          <w:rFonts w:ascii="Times New Roman" w:hAnsi="Times New Roman" w:cs="Times New Roman"/>
        </w:rPr>
      </w:pPr>
      <w:r w:rsidRPr="002C4F80">
        <w:rPr>
          <w:rFonts w:ascii="Times New Roman" w:hAnsi="Times New Roman" w:cs="Times New Roman"/>
        </w:rPr>
        <w:t>Make healthy foods accessible and affordable</w:t>
      </w:r>
      <w:r w:rsidR="003821DA">
        <w:rPr>
          <w:rFonts w:ascii="Times New Roman" w:hAnsi="Times New Roman" w:cs="Times New Roman"/>
        </w:rPr>
        <w:t>;</w:t>
      </w:r>
    </w:p>
    <w:p w14:paraId="586AC094" w14:textId="77777777" w:rsidR="00F809AA" w:rsidRPr="002C4F80" w:rsidRDefault="003821DA" w:rsidP="00F809AA">
      <w:pPr>
        <w:pStyle w:val="ListParagraph"/>
        <w:numPr>
          <w:ilvl w:val="0"/>
          <w:numId w:val="19"/>
        </w:numPr>
        <w:rPr>
          <w:rFonts w:ascii="Times New Roman" w:hAnsi="Times New Roman" w:cs="Times New Roman"/>
        </w:rPr>
      </w:pPr>
      <w:r>
        <w:rPr>
          <w:rFonts w:ascii="Times New Roman" w:hAnsi="Times New Roman" w:cs="Times New Roman"/>
        </w:rPr>
        <w:t>L</w:t>
      </w:r>
      <w:r w:rsidR="00F809AA" w:rsidRPr="002C4F80">
        <w:rPr>
          <w:rFonts w:ascii="Times New Roman" w:hAnsi="Times New Roman" w:cs="Times New Roman"/>
        </w:rPr>
        <w:t>imit access to high-calorie, nutrient</w:t>
      </w:r>
      <w:r>
        <w:rPr>
          <w:rFonts w:ascii="Times New Roman" w:hAnsi="Times New Roman" w:cs="Times New Roman"/>
        </w:rPr>
        <w:t>-</w:t>
      </w:r>
      <w:r w:rsidR="00F809AA" w:rsidRPr="002C4F80">
        <w:rPr>
          <w:rFonts w:ascii="Times New Roman" w:hAnsi="Times New Roman" w:cs="Times New Roman"/>
        </w:rPr>
        <w:t>poor foods and sugar-sweetened beverages in public places;</w:t>
      </w:r>
    </w:p>
    <w:p w14:paraId="126AE01C" w14:textId="77777777" w:rsidR="00F809AA" w:rsidRPr="002C4F80" w:rsidRDefault="00F809AA" w:rsidP="00F809AA">
      <w:pPr>
        <w:pStyle w:val="ListParagraph"/>
        <w:numPr>
          <w:ilvl w:val="0"/>
          <w:numId w:val="19"/>
        </w:numPr>
        <w:rPr>
          <w:rFonts w:ascii="Times New Roman" w:hAnsi="Times New Roman" w:cs="Times New Roman"/>
        </w:rPr>
      </w:pPr>
      <w:r w:rsidRPr="002C4F80">
        <w:rPr>
          <w:rFonts w:ascii="Times New Roman" w:hAnsi="Times New Roman" w:cs="Times New Roman"/>
        </w:rPr>
        <w:t xml:space="preserve">Encourage healthy eating and physical activity in </w:t>
      </w:r>
      <w:r w:rsidR="003821DA">
        <w:rPr>
          <w:rFonts w:ascii="Times New Roman" w:hAnsi="Times New Roman" w:cs="Times New Roman"/>
        </w:rPr>
        <w:t xml:space="preserve">child </w:t>
      </w:r>
      <w:r w:rsidRPr="002C4F80">
        <w:rPr>
          <w:rFonts w:ascii="Times New Roman" w:hAnsi="Times New Roman" w:cs="Times New Roman"/>
        </w:rPr>
        <w:t>care and education settings;</w:t>
      </w:r>
    </w:p>
    <w:p w14:paraId="29244CB1" w14:textId="45296454" w:rsidR="00F809AA" w:rsidRPr="002C4F80" w:rsidRDefault="00F809AA" w:rsidP="00F809AA">
      <w:pPr>
        <w:pStyle w:val="ListParagraph"/>
        <w:numPr>
          <w:ilvl w:val="0"/>
          <w:numId w:val="19"/>
        </w:numPr>
        <w:rPr>
          <w:rFonts w:ascii="Times New Roman" w:hAnsi="Times New Roman" w:cs="Times New Roman"/>
        </w:rPr>
      </w:pPr>
      <w:r w:rsidRPr="002C4F80">
        <w:rPr>
          <w:rFonts w:ascii="Times New Roman" w:hAnsi="Times New Roman" w:cs="Times New Roman"/>
        </w:rPr>
        <w:t xml:space="preserve">Within schools, </w:t>
      </w:r>
      <w:r w:rsidR="00A54138">
        <w:rPr>
          <w:rFonts w:ascii="Times New Roman" w:hAnsi="Times New Roman" w:cs="Times New Roman"/>
        </w:rPr>
        <w:t xml:space="preserve">maintain </w:t>
      </w:r>
      <w:r w:rsidRPr="002C4F80">
        <w:rPr>
          <w:rFonts w:ascii="Times New Roman" w:hAnsi="Times New Roman" w:cs="Times New Roman"/>
        </w:rPr>
        <w:t>comprehensive school meal guidelines that increase intake of vegetables, fruits without added sugars, and whole grains</w:t>
      </w:r>
      <w:r w:rsidR="00D61604">
        <w:rPr>
          <w:rFonts w:ascii="Times New Roman" w:hAnsi="Times New Roman" w:cs="Times New Roman"/>
        </w:rPr>
        <w:t>,</w:t>
      </w:r>
      <w:r w:rsidRPr="002C4F80">
        <w:rPr>
          <w:rFonts w:ascii="Times New Roman" w:hAnsi="Times New Roman" w:cs="Times New Roman"/>
        </w:rPr>
        <w:t xml:space="preserve"> and limit</w:t>
      </w:r>
      <w:r w:rsidR="00D61604">
        <w:rPr>
          <w:rFonts w:ascii="Times New Roman" w:hAnsi="Times New Roman" w:cs="Times New Roman"/>
        </w:rPr>
        <w:t xml:space="preserve"> added sugars</w:t>
      </w:r>
      <w:r w:rsidRPr="002C4F80">
        <w:rPr>
          <w:rFonts w:ascii="Times New Roman" w:hAnsi="Times New Roman" w:cs="Times New Roman"/>
        </w:rPr>
        <w:t xml:space="preserve"> and trans fats; make drinking water freely available throughout the day; </w:t>
      </w:r>
      <w:r w:rsidR="003821DA">
        <w:rPr>
          <w:rFonts w:ascii="Times New Roman" w:hAnsi="Times New Roman" w:cs="Times New Roman"/>
        </w:rPr>
        <w:t xml:space="preserve">prohibit </w:t>
      </w:r>
      <w:r w:rsidRPr="002C4F80">
        <w:rPr>
          <w:rFonts w:ascii="Times New Roman" w:hAnsi="Times New Roman" w:cs="Times New Roman"/>
        </w:rPr>
        <w:t>marketing</w:t>
      </w:r>
      <w:r w:rsidR="003821DA">
        <w:rPr>
          <w:rFonts w:ascii="Times New Roman" w:hAnsi="Times New Roman" w:cs="Times New Roman"/>
        </w:rPr>
        <w:t xml:space="preserve"> of unhealthy foods</w:t>
      </w:r>
      <w:r w:rsidRPr="002C4F80">
        <w:rPr>
          <w:rFonts w:ascii="Times New Roman" w:hAnsi="Times New Roman" w:cs="Times New Roman"/>
        </w:rPr>
        <w:t xml:space="preserve">; </w:t>
      </w:r>
      <w:r w:rsidR="00D61604">
        <w:rPr>
          <w:rFonts w:ascii="Times New Roman" w:hAnsi="Times New Roman" w:cs="Times New Roman"/>
        </w:rPr>
        <w:t xml:space="preserve">and </w:t>
      </w:r>
      <w:r w:rsidRPr="002C4F80">
        <w:rPr>
          <w:rFonts w:ascii="Times New Roman" w:hAnsi="Times New Roman" w:cs="Times New Roman"/>
        </w:rPr>
        <w:t xml:space="preserve">eliminate </w:t>
      </w:r>
      <w:r w:rsidR="003821DA">
        <w:rPr>
          <w:rFonts w:ascii="Times New Roman" w:hAnsi="Times New Roman" w:cs="Times New Roman"/>
        </w:rPr>
        <w:t xml:space="preserve">all </w:t>
      </w:r>
      <w:r w:rsidRPr="002C4F80">
        <w:rPr>
          <w:rFonts w:ascii="Times New Roman" w:hAnsi="Times New Roman" w:cs="Times New Roman"/>
        </w:rPr>
        <w:t>sugar-sweetened beverages</w:t>
      </w:r>
      <w:r w:rsidR="003821DA">
        <w:rPr>
          <w:rFonts w:ascii="Times New Roman" w:hAnsi="Times New Roman" w:cs="Times New Roman"/>
        </w:rPr>
        <w:t>, including mid-calorie drinks</w:t>
      </w:r>
      <w:r w:rsidRPr="002C4F80">
        <w:rPr>
          <w:rFonts w:ascii="Times New Roman" w:hAnsi="Times New Roman" w:cs="Times New Roman"/>
        </w:rPr>
        <w:t xml:space="preserve">; </w:t>
      </w:r>
    </w:p>
    <w:p w14:paraId="709EF6D1" w14:textId="77777777" w:rsidR="00F809AA" w:rsidRPr="002C4F80" w:rsidRDefault="00F809AA" w:rsidP="00F809AA">
      <w:pPr>
        <w:pStyle w:val="ListParagraph"/>
        <w:numPr>
          <w:ilvl w:val="0"/>
          <w:numId w:val="19"/>
        </w:numPr>
        <w:rPr>
          <w:rFonts w:ascii="Times New Roman" w:hAnsi="Times New Roman" w:cs="Times New Roman"/>
        </w:rPr>
      </w:pPr>
      <w:r w:rsidRPr="002C4F80">
        <w:rPr>
          <w:rFonts w:ascii="Times New Roman" w:hAnsi="Times New Roman" w:cs="Times New Roman"/>
        </w:rPr>
        <w:t>Implement Nutrition Facts and Front</w:t>
      </w:r>
      <w:r w:rsidR="003821DA">
        <w:rPr>
          <w:rFonts w:ascii="Times New Roman" w:hAnsi="Times New Roman" w:cs="Times New Roman"/>
        </w:rPr>
        <w:t>-</w:t>
      </w:r>
      <w:r w:rsidRPr="002C4F80">
        <w:rPr>
          <w:rFonts w:ascii="Times New Roman" w:hAnsi="Times New Roman" w:cs="Times New Roman"/>
        </w:rPr>
        <w:t>of</w:t>
      </w:r>
      <w:r w:rsidR="003821DA">
        <w:rPr>
          <w:rFonts w:ascii="Times New Roman" w:hAnsi="Times New Roman" w:cs="Times New Roman"/>
        </w:rPr>
        <w:t>-</w:t>
      </w:r>
      <w:r w:rsidRPr="002C4F80">
        <w:rPr>
          <w:rFonts w:ascii="Times New Roman" w:hAnsi="Times New Roman" w:cs="Times New Roman"/>
        </w:rPr>
        <w:t>Package labels that help consumers make healthy choices and</w:t>
      </w:r>
      <w:r w:rsidR="003821DA">
        <w:rPr>
          <w:rFonts w:ascii="Times New Roman" w:hAnsi="Times New Roman" w:cs="Times New Roman"/>
        </w:rPr>
        <w:t xml:space="preserve">, on </w:t>
      </w:r>
      <w:r w:rsidR="00A54138">
        <w:rPr>
          <w:rFonts w:ascii="Times New Roman" w:hAnsi="Times New Roman" w:cs="Times New Roman"/>
        </w:rPr>
        <w:t xml:space="preserve">the </w:t>
      </w:r>
      <w:r w:rsidR="003821DA">
        <w:rPr>
          <w:rFonts w:ascii="Times New Roman" w:hAnsi="Times New Roman" w:cs="Times New Roman"/>
        </w:rPr>
        <w:t>Nutrition Facts</w:t>
      </w:r>
      <w:r w:rsidR="00A54138">
        <w:rPr>
          <w:rFonts w:ascii="Times New Roman" w:hAnsi="Times New Roman" w:cs="Times New Roman"/>
        </w:rPr>
        <w:t xml:space="preserve"> label</w:t>
      </w:r>
      <w:r w:rsidR="003821DA">
        <w:rPr>
          <w:rFonts w:ascii="Times New Roman" w:hAnsi="Times New Roman" w:cs="Times New Roman"/>
        </w:rPr>
        <w:t>,</w:t>
      </w:r>
      <w:r w:rsidRPr="002C4F80">
        <w:rPr>
          <w:rFonts w:ascii="Times New Roman" w:hAnsi="Times New Roman" w:cs="Times New Roman"/>
        </w:rPr>
        <w:t xml:space="preserve"> provide added sugar amounts in grams and teaspoons as well as </w:t>
      </w:r>
      <w:r w:rsidR="003821DA">
        <w:rPr>
          <w:rFonts w:ascii="Times New Roman" w:hAnsi="Times New Roman" w:cs="Times New Roman"/>
        </w:rPr>
        <w:t xml:space="preserve">a </w:t>
      </w:r>
      <w:r w:rsidRPr="002C4F80">
        <w:rPr>
          <w:rFonts w:ascii="Times New Roman" w:hAnsi="Times New Roman" w:cs="Times New Roman"/>
        </w:rPr>
        <w:t>percent</w:t>
      </w:r>
      <w:r w:rsidR="00A54138">
        <w:rPr>
          <w:rFonts w:ascii="Times New Roman" w:hAnsi="Times New Roman" w:cs="Times New Roman"/>
        </w:rPr>
        <w:t>age</w:t>
      </w:r>
      <w:r w:rsidRPr="002C4F80">
        <w:rPr>
          <w:rFonts w:ascii="Times New Roman" w:hAnsi="Times New Roman" w:cs="Times New Roman"/>
        </w:rPr>
        <w:t xml:space="preserve"> daily value;</w:t>
      </w:r>
    </w:p>
    <w:p w14:paraId="1D6FABEF" w14:textId="77777777" w:rsidR="00F809AA" w:rsidRPr="002C4F80" w:rsidRDefault="00F809AA" w:rsidP="00F809AA">
      <w:pPr>
        <w:pStyle w:val="ListParagraph"/>
        <w:numPr>
          <w:ilvl w:val="0"/>
          <w:numId w:val="19"/>
        </w:numPr>
        <w:rPr>
          <w:rFonts w:ascii="Times New Roman" w:hAnsi="Times New Roman" w:cs="Times New Roman"/>
        </w:rPr>
      </w:pPr>
      <w:r w:rsidRPr="002C4F80">
        <w:rPr>
          <w:rFonts w:ascii="Times New Roman" w:hAnsi="Times New Roman" w:cs="Times New Roman"/>
        </w:rPr>
        <w:lastRenderedPageBreak/>
        <w:t>Align nutrition</w:t>
      </w:r>
      <w:r w:rsidR="003821DA">
        <w:rPr>
          <w:rFonts w:ascii="Times New Roman" w:hAnsi="Times New Roman" w:cs="Times New Roman"/>
        </w:rPr>
        <w:t xml:space="preserve"> policies,</w:t>
      </w:r>
      <w:r w:rsidRPr="002C4F80">
        <w:rPr>
          <w:rFonts w:ascii="Times New Roman" w:hAnsi="Times New Roman" w:cs="Times New Roman"/>
        </w:rPr>
        <w:t xml:space="preserve"> agricultur</w:t>
      </w:r>
      <w:r w:rsidR="003821DA">
        <w:rPr>
          <w:rFonts w:ascii="Times New Roman" w:hAnsi="Times New Roman" w:cs="Times New Roman"/>
        </w:rPr>
        <w:t>e</w:t>
      </w:r>
      <w:r w:rsidRPr="002C4F80">
        <w:rPr>
          <w:rFonts w:ascii="Times New Roman" w:hAnsi="Times New Roman" w:cs="Times New Roman"/>
        </w:rPr>
        <w:t xml:space="preserve"> policies</w:t>
      </w:r>
      <w:r w:rsidR="003821DA">
        <w:rPr>
          <w:rFonts w:ascii="Times New Roman" w:hAnsi="Times New Roman" w:cs="Times New Roman"/>
        </w:rPr>
        <w:t>,</w:t>
      </w:r>
      <w:r w:rsidRPr="002C4F80">
        <w:rPr>
          <w:rFonts w:ascii="Times New Roman" w:hAnsi="Times New Roman" w:cs="Times New Roman"/>
        </w:rPr>
        <w:t xml:space="preserve"> and food assistance programs with the </w:t>
      </w:r>
      <w:r w:rsidR="003821DA">
        <w:rPr>
          <w:rFonts w:ascii="Times New Roman" w:hAnsi="Times New Roman" w:cs="Times New Roman"/>
        </w:rPr>
        <w:t xml:space="preserve">DGA </w:t>
      </w:r>
      <w:r w:rsidRPr="002C4F80">
        <w:rPr>
          <w:rFonts w:ascii="Times New Roman" w:hAnsi="Times New Roman" w:cs="Times New Roman"/>
        </w:rPr>
        <w:t>and transform the food system to promote population health;</w:t>
      </w:r>
    </w:p>
    <w:p w14:paraId="6023BAFA" w14:textId="77777777" w:rsidR="00F809AA" w:rsidRPr="002C4F80" w:rsidRDefault="00F809AA" w:rsidP="00F809AA">
      <w:pPr>
        <w:pStyle w:val="ListParagraph"/>
        <w:numPr>
          <w:ilvl w:val="0"/>
          <w:numId w:val="19"/>
        </w:numPr>
        <w:rPr>
          <w:rFonts w:ascii="Times New Roman" w:hAnsi="Times New Roman" w:cs="Times New Roman"/>
        </w:rPr>
      </w:pPr>
      <w:r w:rsidRPr="002C4F80">
        <w:rPr>
          <w:rFonts w:ascii="Times New Roman" w:hAnsi="Times New Roman" w:cs="Times New Roman"/>
        </w:rPr>
        <w:t>Reduce added sugar</w:t>
      </w:r>
      <w:r w:rsidR="00C5631C">
        <w:rPr>
          <w:rFonts w:ascii="Times New Roman" w:hAnsi="Times New Roman" w:cs="Times New Roman"/>
        </w:rPr>
        <w:t>s</w:t>
      </w:r>
      <w:r w:rsidRPr="002C4F80">
        <w:rPr>
          <w:rFonts w:ascii="Times New Roman" w:hAnsi="Times New Roman" w:cs="Times New Roman"/>
        </w:rPr>
        <w:t xml:space="preserve"> </w:t>
      </w:r>
      <w:r w:rsidR="003821DA">
        <w:rPr>
          <w:rFonts w:ascii="Times New Roman" w:hAnsi="Times New Roman" w:cs="Times New Roman"/>
        </w:rPr>
        <w:t xml:space="preserve">through measures like pricing/taxes of sugar drinks, </w:t>
      </w:r>
      <w:r w:rsidRPr="002C4F80">
        <w:rPr>
          <w:rFonts w:ascii="Times New Roman" w:hAnsi="Times New Roman" w:cs="Times New Roman"/>
        </w:rPr>
        <w:t xml:space="preserve">and </w:t>
      </w:r>
      <w:r w:rsidR="003821DA">
        <w:rPr>
          <w:rFonts w:ascii="Times New Roman" w:hAnsi="Times New Roman" w:cs="Times New Roman"/>
        </w:rPr>
        <w:t xml:space="preserve">reduce </w:t>
      </w:r>
      <w:r w:rsidRPr="002C4F80">
        <w:rPr>
          <w:rFonts w:ascii="Times New Roman" w:hAnsi="Times New Roman" w:cs="Times New Roman"/>
        </w:rPr>
        <w:t>sodium content in foods</w:t>
      </w:r>
      <w:r w:rsidR="003821DA">
        <w:rPr>
          <w:rFonts w:ascii="Times New Roman" w:hAnsi="Times New Roman" w:cs="Times New Roman"/>
        </w:rPr>
        <w:t xml:space="preserve"> through regulatory limits</w:t>
      </w:r>
      <w:r w:rsidRPr="002C4F80">
        <w:rPr>
          <w:rFonts w:ascii="Times New Roman" w:hAnsi="Times New Roman" w:cs="Times New Roman"/>
        </w:rPr>
        <w:t>;</w:t>
      </w:r>
    </w:p>
    <w:p w14:paraId="55C8E9C7" w14:textId="77777777" w:rsidR="00F809AA" w:rsidRPr="002C4F80" w:rsidRDefault="00F809AA" w:rsidP="00F809AA">
      <w:pPr>
        <w:pStyle w:val="ListParagraph"/>
        <w:numPr>
          <w:ilvl w:val="0"/>
          <w:numId w:val="19"/>
        </w:numPr>
        <w:rPr>
          <w:rFonts w:ascii="Times New Roman" w:hAnsi="Times New Roman" w:cs="Times New Roman"/>
        </w:rPr>
      </w:pPr>
      <w:r w:rsidRPr="002C4F80">
        <w:rPr>
          <w:rFonts w:ascii="Times New Roman" w:hAnsi="Times New Roman" w:cs="Times New Roman"/>
        </w:rPr>
        <w:t>Expand access to and use of healthy built environments and make physical activity accessible, affordable, and safe;</w:t>
      </w:r>
    </w:p>
    <w:p w14:paraId="17BD52C8" w14:textId="77777777" w:rsidR="00F809AA" w:rsidRPr="002C4F80" w:rsidRDefault="00F809AA" w:rsidP="00F809AA">
      <w:pPr>
        <w:pStyle w:val="ListParagraph"/>
        <w:numPr>
          <w:ilvl w:val="0"/>
          <w:numId w:val="19"/>
        </w:numPr>
        <w:rPr>
          <w:rFonts w:ascii="Times New Roman" w:hAnsi="Times New Roman" w:cs="Times New Roman"/>
        </w:rPr>
      </w:pPr>
      <w:r w:rsidRPr="002C4F80">
        <w:rPr>
          <w:rFonts w:ascii="Times New Roman" w:hAnsi="Times New Roman" w:cs="Times New Roman"/>
        </w:rPr>
        <w:t>Promote a sustainable and safe food supply to ensure long-term food security;</w:t>
      </w:r>
    </w:p>
    <w:p w14:paraId="551D942D" w14:textId="77777777" w:rsidR="00F809AA" w:rsidRPr="002C4F80" w:rsidRDefault="00F809AA" w:rsidP="00F809AA">
      <w:pPr>
        <w:pStyle w:val="ListParagraph"/>
        <w:numPr>
          <w:ilvl w:val="0"/>
          <w:numId w:val="19"/>
        </w:numPr>
        <w:rPr>
          <w:rFonts w:ascii="Times New Roman" w:hAnsi="Times New Roman" w:cs="Times New Roman"/>
        </w:rPr>
      </w:pPr>
      <w:r w:rsidRPr="002C4F80">
        <w:rPr>
          <w:rFonts w:ascii="Times New Roman" w:hAnsi="Times New Roman" w:cs="Times New Roman"/>
        </w:rPr>
        <w:t>Encourage consumer behavior consistent with food safety principles to prevent foodborne illness.</w:t>
      </w:r>
    </w:p>
    <w:p w14:paraId="6ACA7429" w14:textId="77777777" w:rsidR="00F809AA" w:rsidRPr="002C4F80" w:rsidRDefault="00F809AA" w:rsidP="00F809AA">
      <w:pPr>
        <w:rPr>
          <w:rFonts w:ascii="Times New Roman" w:hAnsi="Times New Roman" w:cs="Times New Roman"/>
          <w:b/>
          <w:szCs w:val="24"/>
        </w:rPr>
      </w:pPr>
    </w:p>
    <w:p w14:paraId="73D745B9" w14:textId="77777777" w:rsidR="00F809AA" w:rsidRPr="002C4F80" w:rsidRDefault="00F809AA" w:rsidP="00F809AA">
      <w:pPr>
        <w:rPr>
          <w:rFonts w:ascii="Times New Roman" w:hAnsi="Times New Roman" w:cs="Times New Roman"/>
          <w:i/>
          <w:szCs w:val="24"/>
        </w:rPr>
      </w:pPr>
      <w:r w:rsidRPr="002C4F80">
        <w:rPr>
          <w:rFonts w:ascii="Times New Roman" w:hAnsi="Times New Roman" w:cs="Times New Roman"/>
          <w:i/>
          <w:szCs w:val="24"/>
        </w:rPr>
        <w:t>A Call to Action</w:t>
      </w:r>
    </w:p>
    <w:p w14:paraId="249ABBBA" w14:textId="77777777" w:rsidR="00F809AA" w:rsidRPr="002C4F80" w:rsidRDefault="00F809AA" w:rsidP="00F809AA">
      <w:pPr>
        <w:ind w:firstLine="720"/>
        <w:rPr>
          <w:rFonts w:ascii="Times New Roman" w:hAnsi="Times New Roman" w:cs="Times New Roman"/>
          <w:szCs w:val="24"/>
        </w:rPr>
      </w:pPr>
    </w:p>
    <w:p w14:paraId="5F20893D" w14:textId="77777777" w:rsidR="00A54138" w:rsidRDefault="00F809AA" w:rsidP="00F809AA">
      <w:pPr>
        <w:ind w:firstLine="720"/>
        <w:rPr>
          <w:rFonts w:ascii="Times New Roman" w:hAnsi="Times New Roman" w:cs="Times New Roman"/>
          <w:szCs w:val="24"/>
        </w:rPr>
      </w:pPr>
      <w:r w:rsidRPr="002C4F80">
        <w:rPr>
          <w:rFonts w:ascii="Times New Roman" w:hAnsi="Times New Roman" w:cs="Times New Roman"/>
          <w:szCs w:val="24"/>
        </w:rPr>
        <w:t xml:space="preserve">We strongly recommend that the DGA prominently feature the DGAC’s recommendations for policies and environments that support and promote healthy diets and lifestyles.  The DGA should emphasize the important role that the food environment and public policies play in the ability of Americans to </w:t>
      </w:r>
      <w:r w:rsidR="0008565D">
        <w:rPr>
          <w:rFonts w:ascii="Times New Roman" w:hAnsi="Times New Roman" w:cs="Times New Roman"/>
          <w:szCs w:val="24"/>
        </w:rPr>
        <w:t xml:space="preserve">follow </w:t>
      </w:r>
      <w:r w:rsidRPr="002C4F80">
        <w:rPr>
          <w:rFonts w:ascii="Times New Roman" w:hAnsi="Times New Roman" w:cs="Times New Roman"/>
          <w:szCs w:val="24"/>
        </w:rPr>
        <w:t xml:space="preserve">the </w:t>
      </w:r>
      <w:r w:rsidRPr="00A54138">
        <w:rPr>
          <w:rFonts w:ascii="Times New Roman" w:hAnsi="Times New Roman" w:cs="Times New Roman"/>
          <w:szCs w:val="24"/>
        </w:rPr>
        <w:t>DGA</w:t>
      </w:r>
      <w:r w:rsidR="0008565D">
        <w:rPr>
          <w:rFonts w:ascii="Times New Roman" w:hAnsi="Times New Roman" w:cs="Times New Roman"/>
          <w:szCs w:val="24"/>
        </w:rPr>
        <w:t>’s</w:t>
      </w:r>
      <w:r w:rsidRPr="002C4F80">
        <w:rPr>
          <w:rFonts w:ascii="Times New Roman" w:hAnsi="Times New Roman" w:cs="Times New Roman"/>
          <w:szCs w:val="24"/>
        </w:rPr>
        <w:t xml:space="preserve"> recommendations.  The DGA should include a call to action for a wide range of stakeholders</w:t>
      </w:r>
      <w:r w:rsidR="00E168E6">
        <w:rPr>
          <w:rFonts w:ascii="Times New Roman" w:hAnsi="Times New Roman" w:cs="Times New Roman"/>
          <w:szCs w:val="24"/>
        </w:rPr>
        <w:t>—</w:t>
      </w:r>
      <w:r w:rsidRPr="002C4F80">
        <w:rPr>
          <w:rFonts w:ascii="Times New Roman" w:hAnsi="Times New Roman" w:cs="Times New Roman"/>
          <w:szCs w:val="24"/>
        </w:rPr>
        <w:t xml:space="preserve">including policy-makers at all levels of government, public health experts, the food and beverage industry, </w:t>
      </w:r>
      <w:r w:rsidR="0008565D">
        <w:rPr>
          <w:rFonts w:ascii="Times New Roman" w:hAnsi="Times New Roman" w:cs="Times New Roman"/>
          <w:szCs w:val="24"/>
        </w:rPr>
        <w:t xml:space="preserve">restaurants and </w:t>
      </w:r>
      <w:r w:rsidRPr="002C4F80">
        <w:rPr>
          <w:rFonts w:ascii="Times New Roman" w:hAnsi="Times New Roman" w:cs="Times New Roman"/>
          <w:szCs w:val="24"/>
        </w:rPr>
        <w:t>food retailers, media companies, schools, businesses, community-based organizations, and others</w:t>
      </w:r>
      <w:r w:rsidR="00E168E6">
        <w:rPr>
          <w:rFonts w:ascii="Times New Roman" w:hAnsi="Times New Roman" w:cs="Times New Roman"/>
          <w:szCs w:val="24"/>
        </w:rPr>
        <w:t>—</w:t>
      </w:r>
      <w:r w:rsidRPr="002C4F80">
        <w:rPr>
          <w:rFonts w:ascii="Times New Roman" w:hAnsi="Times New Roman" w:cs="Times New Roman"/>
          <w:szCs w:val="24"/>
        </w:rPr>
        <w:t xml:space="preserve">to make healthy lifestyles and disease prevention </w:t>
      </w:r>
      <w:r w:rsidR="0008565D">
        <w:rPr>
          <w:rFonts w:ascii="Times New Roman" w:hAnsi="Times New Roman" w:cs="Times New Roman"/>
          <w:szCs w:val="24"/>
        </w:rPr>
        <w:t xml:space="preserve">top </w:t>
      </w:r>
      <w:r w:rsidRPr="002C4F80">
        <w:rPr>
          <w:rFonts w:ascii="Times New Roman" w:hAnsi="Times New Roman" w:cs="Times New Roman"/>
          <w:szCs w:val="24"/>
        </w:rPr>
        <w:t xml:space="preserve">priorities.  </w:t>
      </w:r>
    </w:p>
    <w:p w14:paraId="7E3DCB9D" w14:textId="77777777" w:rsidR="00A54138" w:rsidRDefault="00A54138" w:rsidP="00F809AA">
      <w:pPr>
        <w:ind w:firstLine="720"/>
        <w:rPr>
          <w:rFonts w:ascii="Times New Roman" w:hAnsi="Times New Roman" w:cs="Times New Roman"/>
          <w:szCs w:val="24"/>
        </w:rPr>
      </w:pPr>
    </w:p>
    <w:p w14:paraId="23B939CD" w14:textId="77777777" w:rsidR="00F35339" w:rsidRDefault="00F809AA" w:rsidP="00BF3A66">
      <w:pPr>
        <w:ind w:firstLine="720"/>
        <w:rPr>
          <w:rFonts w:ascii="Times New Roman" w:hAnsi="Times New Roman" w:cs="Times New Roman"/>
          <w:szCs w:val="24"/>
        </w:rPr>
      </w:pPr>
      <w:r w:rsidRPr="002C4F80">
        <w:rPr>
          <w:rFonts w:ascii="Times New Roman" w:hAnsi="Times New Roman" w:cs="Times New Roman"/>
          <w:szCs w:val="24"/>
        </w:rPr>
        <w:t>Th</w:t>
      </w:r>
      <w:r w:rsidR="0008565D">
        <w:rPr>
          <w:rFonts w:ascii="Times New Roman" w:hAnsi="Times New Roman" w:cs="Times New Roman"/>
          <w:szCs w:val="24"/>
        </w:rPr>
        <w:t>o</w:t>
      </w:r>
      <w:r w:rsidRPr="002C4F80">
        <w:rPr>
          <w:rFonts w:ascii="Times New Roman" w:hAnsi="Times New Roman" w:cs="Times New Roman"/>
          <w:szCs w:val="24"/>
        </w:rPr>
        <w:t xml:space="preserve">se and other sectors all have a role to play in promoting healthy behaviors and creating environments that promote a healthy way of life.  The key stakeholders must become champions for a healthy diet and lifestyle and work in partnership across sectors to change policies and environments that make eating healthy foods and beverages and maintaining a healthy weight not just easier, but the </w:t>
      </w:r>
      <w:r w:rsidR="0008565D">
        <w:rPr>
          <w:rFonts w:ascii="Times New Roman" w:hAnsi="Times New Roman" w:cs="Times New Roman"/>
          <w:szCs w:val="24"/>
        </w:rPr>
        <w:t>cultural norm</w:t>
      </w:r>
      <w:r w:rsidRPr="002C4F80">
        <w:rPr>
          <w:rFonts w:ascii="Times New Roman" w:hAnsi="Times New Roman" w:cs="Times New Roman"/>
          <w:szCs w:val="24"/>
        </w:rPr>
        <w:t xml:space="preserve">.  Many of the recommended population-level strategies involve changes in federal policies, and the federal government must move forward with making evidence-based changes in policies and practices.  The federal government should also encourage and incentivize policy changes at other levels of government and in the private sector that promote healthy environments and behaviors.  </w:t>
      </w:r>
    </w:p>
    <w:p w14:paraId="13EB3961" w14:textId="77777777" w:rsidR="00A54138" w:rsidRPr="002C4F80" w:rsidRDefault="00A54138" w:rsidP="0047767A">
      <w:pPr>
        <w:rPr>
          <w:rFonts w:ascii="Times New Roman" w:hAnsi="Times New Roman" w:cs="Times New Roman"/>
          <w:szCs w:val="24"/>
        </w:rPr>
      </w:pPr>
    </w:p>
    <w:p w14:paraId="4204F1CA" w14:textId="77777777" w:rsidR="00776279" w:rsidRPr="002C4F80" w:rsidRDefault="00776279" w:rsidP="008C2EFC">
      <w:pPr>
        <w:pStyle w:val="ListParagraph"/>
        <w:widowControl w:val="0"/>
        <w:numPr>
          <w:ilvl w:val="0"/>
          <w:numId w:val="6"/>
        </w:numPr>
        <w:autoSpaceDE w:val="0"/>
        <w:autoSpaceDN w:val="0"/>
        <w:adjustRightInd w:val="0"/>
        <w:rPr>
          <w:rFonts w:ascii="Times New Roman" w:hAnsi="Times New Roman" w:cs="Times New Roman"/>
          <w:b/>
        </w:rPr>
      </w:pPr>
      <w:r w:rsidRPr="002C4F80">
        <w:rPr>
          <w:rFonts w:ascii="Times New Roman" w:hAnsi="Times New Roman" w:cs="Times New Roman"/>
          <w:b/>
        </w:rPr>
        <w:t>Dietary Patterns</w:t>
      </w:r>
    </w:p>
    <w:p w14:paraId="52BCAB06" w14:textId="77777777" w:rsidR="00776279" w:rsidRPr="002C4F80" w:rsidRDefault="00776279" w:rsidP="00776279">
      <w:pPr>
        <w:pStyle w:val="ListParagraph"/>
        <w:widowControl w:val="0"/>
        <w:autoSpaceDE w:val="0"/>
        <w:autoSpaceDN w:val="0"/>
        <w:adjustRightInd w:val="0"/>
        <w:rPr>
          <w:rFonts w:ascii="Times New Roman" w:hAnsi="Times New Roman" w:cs="Times New Roman"/>
          <w:b/>
        </w:rPr>
      </w:pPr>
    </w:p>
    <w:p w14:paraId="2AF9DA73" w14:textId="77777777" w:rsidR="00E63A65" w:rsidRPr="002C4F80" w:rsidRDefault="008C2EFC" w:rsidP="00A92DCD">
      <w:pPr>
        <w:pStyle w:val="ListParagraph"/>
        <w:widowControl w:val="0"/>
        <w:autoSpaceDE w:val="0"/>
        <w:autoSpaceDN w:val="0"/>
        <w:adjustRightInd w:val="0"/>
        <w:rPr>
          <w:rFonts w:ascii="Times New Roman" w:hAnsi="Times New Roman" w:cs="Times New Roman"/>
          <w:b/>
        </w:rPr>
      </w:pPr>
      <w:r w:rsidRPr="002C4F80">
        <w:rPr>
          <w:rFonts w:ascii="Times New Roman" w:hAnsi="Times New Roman" w:cs="Times New Roman"/>
          <w:b/>
        </w:rPr>
        <w:t>We commend the DGAC’s</w:t>
      </w:r>
      <w:r w:rsidR="00EA2D90">
        <w:rPr>
          <w:rFonts w:ascii="Times New Roman" w:hAnsi="Times New Roman" w:cs="Times New Roman"/>
          <w:b/>
        </w:rPr>
        <w:t xml:space="preserve"> recognition of</w:t>
      </w:r>
      <w:r w:rsidR="00EE140E">
        <w:rPr>
          <w:rFonts w:ascii="Times New Roman" w:hAnsi="Times New Roman" w:cs="Times New Roman"/>
          <w:b/>
        </w:rPr>
        <w:t xml:space="preserve"> </w:t>
      </w:r>
      <w:r w:rsidRPr="002C4F80">
        <w:rPr>
          <w:rFonts w:ascii="Times New Roman" w:hAnsi="Times New Roman" w:cs="Times New Roman"/>
          <w:b/>
        </w:rPr>
        <w:t>a variety of healthy dietary p</w:t>
      </w:r>
      <w:r w:rsidR="0030731A" w:rsidRPr="002C4F80">
        <w:rPr>
          <w:rFonts w:ascii="Times New Roman" w:hAnsi="Times New Roman" w:cs="Times New Roman"/>
          <w:b/>
        </w:rPr>
        <w:t>atterns</w:t>
      </w:r>
      <w:r w:rsidR="003A1F9A" w:rsidRPr="002C4F80">
        <w:rPr>
          <w:rFonts w:ascii="Times New Roman" w:hAnsi="Times New Roman" w:cs="Times New Roman"/>
          <w:b/>
        </w:rPr>
        <w:t xml:space="preserve"> and the continued emphasis that healthy diets meet nutrient needs with whole foods</w:t>
      </w:r>
      <w:r w:rsidRPr="002C4F80">
        <w:rPr>
          <w:rFonts w:ascii="Times New Roman" w:hAnsi="Times New Roman" w:cs="Times New Roman"/>
          <w:b/>
        </w:rPr>
        <w:t>.</w:t>
      </w:r>
    </w:p>
    <w:p w14:paraId="4E3E3C60" w14:textId="77777777" w:rsidR="0030731A" w:rsidRPr="002C4F80" w:rsidRDefault="0030731A" w:rsidP="0030731A">
      <w:pPr>
        <w:widowControl w:val="0"/>
        <w:autoSpaceDE w:val="0"/>
        <w:autoSpaceDN w:val="0"/>
        <w:adjustRightInd w:val="0"/>
        <w:ind w:firstLine="720"/>
        <w:rPr>
          <w:rFonts w:ascii="Times New Roman" w:hAnsi="Times New Roman" w:cs="Times New Roman"/>
          <w:szCs w:val="24"/>
        </w:rPr>
      </w:pPr>
    </w:p>
    <w:p w14:paraId="449F1D78" w14:textId="77777777" w:rsidR="0030731A" w:rsidRPr="002C4F80" w:rsidRDefault="0030731A" w:rsidP="00BF3A66">
      <w:pPr>
        <w:widowControl w:val="0"/>
        <w:autoSpaceDE w:val="0"/>
        <w:autoSpaceDN w:val="0"/>
        <w:adjustRightInd w:val="0"/>
        <w:ind w:firstLine="720"/>
        <w:rPr>
          <w:rFonts w:ascii="Times New Roman" w:hAnsi="Times New Roman" w:cs="Times New Roman"/>
          <w:szCs w:val="24"/>
        </w:rPr>
      </w:pPr>
      <w:r w:rsidRPr="002C4F80">
        <w:rPr>
          <w:rFonts w:ascii="Times New Roman" w:hAnsi="Times New Roman" w:cs="Times New Roman"/>
          <w:szCs w:val="24"/>
        </w:rPr>
        <w:t>We applaud the DGAC’s focus on overall dietary patterns and the common characteristics of healthy diets.  We further support the DGAC’s assessment that the overall body of evidence identifies a healthy dietary pattern as one that is:</w:t>
      </w:r>
    </w:p>
    <w:p w14:paraId="273A6255" w14:textId="77777777" w:rsidR="0030731A" w:rsidRPr="002C4F80" w:rsidRDefault="0030731A" w:rsidP="0030731A">
      <w:pPr>
        <w:widowControl w:val="0"/>
        <w:autoSpaceDE w:val="0"/>
        <w:autoSpaceDN w:val="0"/>
        <w:adjustRightInd w:val="0"/>
        <w:rPr>
          <w:rFonts w:ascii="Times New Roman" w:hAnsi="Times New Roman" w:cs="Times New Roman"/>
          <w:szCs w:val="24"/>
        </w:rPr>
      </w:pPr>
    </w:p>
    <w:p w14:paraId="05DB1346" w14:textId="77777777" w:rsidR="0030731A" w:rsidRPr="002C4F80" w:rsidRDefault="0030731A" w:rsidP="0030731A">
      <w:pPr>
        <w:pStyle w:val="ListParagraph"/>
        <w:widowControl w:val="0"/>
        <w:numPr>
          <w:ilvl w:val="0"/>
          <w:numId w:val="1"/>
        </w:numPr>
        <w:autoSpaceDE w:val="0"/>
        <w:autoSpaceDN w:val="0"/>
        <w:adjustRightInd w:val="0"/>
        <w:rPr>
          <w:rFonts w:ascii="Times New Roman" w:hAnsi="Times New Roman" w:cs="Times New Roman"/>
        </w:rPr>
      </w:pPr>
      <w:r w:rsidRPr="002C4F80">
        <w:rPr>
          <w:rFonts w:ascii="Times New Roman" w:hAnsi="Times New Roman" w:cs="Times New Roman"/>
        </w:rPr>
        <w:t xml:space="preserve">higher in fruits, vegetables, whole grains, low or non-fat dairy, seafood, legumes, </w:t>
      </w:r>
      <w:r w:rsidRPr="002C4F80">
        <w:rPr>
          <w:rFonts w:ascii="Times New Roman" w:hAnsi="Times New Roman" w:cs="Times New Roman"/>
        </w:rPr>
        <w:lastRenderedPageBreak/>
        <w:t>and nuts;</w:t>
      </w:r>
    </w:p>
    <w:p w14:paraId="407F2757" w14:textId="77777777" w:rsidR="0030731A" w:rsidRPr="002C4F80" w:rsidRDefault="0030731A" w:rsidP="0030731A">
      <w:pPr>
        <w:pStyle w:val="ListParagraph"/>
        <w:widowControl w:val="0"/>
        <w:numPr>
          <w:ilvl w:val="0"/>
          <w:numId w:val="1"/>
        </w:numPr>
        <w:autoSpaceDE w:val="0"/>
        <w:autoSpaceDN w:val="0"/>
        <w:adjustRightInd w:val="0"/>
        <w:rPr>
          <w:rFonts w:ascii="Times New Roman" w:hAnsi="Times New Roman" w:cs="Times New Roman"/>
        </w:rPr>
      </w:pPr>
      <w:r w:rsidRPr="002C4F80">
        <w:rPr>
          <w:rFonts w:ascii="Times New Roman" w:hAnsi="Times New Roman" w:cs="Times New Roman"/>
        </w:rPr>
        <w:t>moderate in alcohol, among those who choose to drink, except for children and other individuals for whom alcohol consumption is not recommended;</w:t>
      </w:r>
    </w:p>
    <w:p w14:paraId="6915164F" w14:textId="77777777" w:rsidR="0030731A" w:rsidRPr="002C4F80" w:rsidRDefault="0030731A" w:rsidP="0030731A">
      <w:pPr>
        <w:pStyle w:val="ListParagraph"/>
        <w:widowControl w:val="0"/>
        <w:numPr>
          <w:ilvl w:val="0"/>
          <w:numId w:val="1"/>
        </w:numPr>
        <w:autoSpaceDE w:val="0"/>
        <w:autoSpaceDN w:val="0"/>
        <w:adjustRightInd w:val="0"/>
        <w:rPr>
          <w:rFonts w:ascii="Times New Roman" w:hAnsi="Times New Roman" w:cs="Times New Roman"/>
        </w:rPr>
      </w:pPr>
      <w:r w:rsidRPr="002C4F80">
        <w:rPr>
          <w:rFonts w:ascii="Times New Roman" w:hAnsi="Times New Roman" w:cs="Times New Roman"/>
        </w:rPr>
        <w:t>lower in red and processed meat</w:t>
      </w:r>
      <w:r w:rsidR="00EE140E">
        <w:rPr>
          <w:rFonts w:ascii="Times New Roman" w:hAnsi="Times New Roman" w:cs="Times New Roman"/>
        </w:rPr>
        <w:t>s</w:t>
      </w:r>
      <w:r w:rsidRPr="002C4F80">
        <w:rPr>
          <w:rFonts w:ascii="Times New Roman" w:hAnsi="Times New Roman" w:cs="Times New Roman"/>
        </w:rPr>
        <w:t>; and</w:t>
      </w:r>
    </w:p>
    <w:p w14:paraId="6905CF81" w14:textId="77777777" w:rsidR="0030731A" w:rsidRPr="002C4F80" w:rsidRDefault="0030731A" w:rsidP="0030731A">
      <w:pPr>
        <w:pStyle w:val="ListParagraph"/>
        <w:widowControl w:val="0"/>
        <w:numPr>
          <w:ilvl w:val="0"/>
          <w:numId w:val="1"/>
        </w:numPr>
        <w:autoSpaceDE w:val="0"/>
        <w:autoSpaceDN w:val="0"/>
        <w:adjustRightInd w:val="0"/>
        <w:rPr>
          <w:rFonts w:ascii="Times New Roman" w:hAnsi="Times New Roman" w:cs="Times New Roman"/>
        </w:rPr>
      </w:pPr>
      <w:proofErr w:type="gramStart"/>
      <w:r w:rsidRPr="002C4F80">
        <w:rPr>
          <w:rFonts w:ascii="Times New Roman" w:hAnsi="Times New Roman" w:cs="Times New Roman"/>
        </w:rPr>
        <w:t>low</w:t>
      </w:r>
      <w:proofErr w:type="gramEnd"/>
      <w:r w:rsidRPr="002C4F80">
        <w:rPr>
          <w:rFonts w:ascii="Times New Roman" w:hAnsi="Times New Roman" w:cs="Times New Roman"/>
        </w:rPr>
        <w:t xml:space="preserve"> in sugar-sweetened foods and drinks and refined grains.</w:t>
      </w:r>
    </w:p>
    <w:p w14:paraId="1EF67CE7" w14:textId="77777777" w:rsidR="0030731A" w:rsidRPr="002C4F80" w:rsidRDefault="0030731A" w:rsidP="0030731A">
      <w:pPr>
        <w:widowControl w:val="0"/>
        <w:autoSpaceDE w:val="0"/>
        <w:autoSpaceDN w:val="0"/>
        <w:adjustRightInd w:val="0"/>
        <w:rPr>
          <w:rFonts w:ascii="Times New Roman" w:hAnsi="Times New Roman" w:cs="Times New Roman"/>
          <w:szCs w:val="24"/>
        </w:rPr>
      </w:pPr>
    </w:p>
    <w:p w14:paraId="7122791D" w14:textId="77777777" w:rsidR="00E63A65" w:rsidRPr="002C4F80" w:rsidRDefault="008C2EFC" w:rsidP="00772823">
      <w:pPr>
        <w:ind w:firstLine="720"/>
        <w:rPr>
          <w:rFonts w:ascii="Times New Roman" w:hAnsi="Times New Roman" w:cs="Times New Roman"/>
          <w:szCs w:val="24"/>
        </w:rPr>
      </w:pPr>
      <w:r w:rsidRPr="002C4F80">
        <w:rPr>
          <w:rFonts w:ascii="Times New Roman" w:hAnsi="Times New Roman" w:cs="Times New Roman"/>
          <w:szCs w:val="24"/>
        </w:rPr>
        <w:t>Because individuals may have difficulty piecing together individual aspects of dietary recommendations, and may find certain diets easier to follow than others, the new guidelines should include se</w:t>
      </w:r>
      <w:r w:rsidR="00EE140E">
        <w:rPr>
          <w:rFonts w:ascii="Times New Roman" w:hAnsi="Times New Roman" w:cs="Times New Roman"/>
          <w:szCs w:val="24"/>
        </w:rPr>
        <w:t>veral</w:t>
      </w:r>
      <w:r w:rsidRPr="002C4F80">
        <w:rPr>
          <w:rFonts w:ascii="Times New Roman" w:hAnsi="Times New Roman" w:cs="Times New Roman"/>
          <w:szCs w:val="24"/>
        </w:rPr>
        <w:t xml:space="preserve"> dietary patterns</w:t>
      </w:r>
      <w:r w:rsidR="00295007" w:rsidRPr="002C4F80">
        <w:rPr>
          <w:rFonts w:ascii="Times New Roman" w:hAnsi="Times New Roman" w:cs="Times New Roman"/>
          <w:szCs w:val="24"/>
          <w:vertAlign w:val="superscript"/>
        </w:rPr>
        <w:footnoteReference w:id="6"/>
      </w:r>
      <w:r w:rsidR="00295007" w:rsidRPr="002C4F80">
        <w:rPr>
          <w:rFonts w:ascii="Times New Roman" w:hAnsi="Times New Roman" w:cs="Times New Roman"/>
          <w:szCs w:val="24"/>
        </w:rPr>
        <w:t xml:space="preserve"> as acceptable models of healthy dietary behavior.  The 2015 DGA should include these findings into the recommendations and emphasize the importance of consuming an overall healthy dietary pattern, because the combination of healthy dietary habits has more impact on lowering disease risk than any one specific nutrient or food.  </w:t>
      </w:r>
    </w:p>
    <w:p w14:paraId="528D4D83" w14:textId="77777777" w:rsidR="00295007" w:rsidRPr="002C4F80" w:rsidRDefault="00295007" w:rsidP="0030731A">
      <w:pPr>
        <w:rPr>
          <w:rFonts w:ascii="Times New Roman" w:hAnsi="Times New Roman" w:cs="Times New Roman"/>
          <w:szCs w:val="24"/>
        </w:rPr>
      </w:pPr>
    </w:p>
    <w:p w14:paraId="11E37DB9" w14:textId="77777777" w:rsidR="00295007" w:rsidRPr="002C4F80" w:rsidRDefault="00772823" w:rsidP="00BF3A66">
      <w:pPr>
        <w:ind w:firstLine="720"/>
        <w:rPr>
          <w:rFonts w:ascii="Times New Roman" w:hAnsi="Times New Roman" w:cs="Times New Roman"/>
          <w:szCs w:val="24"/>
        </w:rPr>
      </w:pPr>
      <w:r w:rsidRPr="002C4F80">
        <w:rPr>
          <w:rFonts w:ascii="Times New Roman" w:hAnsi="Times New Roman" w:cs="Times New Roman"/>
          <w:szCs w:val="24"/>
        </w:rPr>
        <w:t xml:space="preserve">Research </w:t>
      </w:r>
      <w:r>
        <w:rPr>
          <w:rFonts w:ascii="Times New Roman" w:hAnsi="Times New Roman" w:cs="Times New Roman"/>
          <w:szCs w:val="24"/>
        </w:rPr>
        <w:t>participants randomized to healthy diet patterns had a lowering of blood pressure,</w:t>
      </w:r>
      <w:r>
        <w:rPr>
          <w:rStyle w:val="FootnoteReference"/>
          <w:rFonts w:ascii="Times New Roman" w:hAnsi="Times New Roman" w:cs="Times New Roman"/>
          <w:szCs w:val="24"/>
        </w:rPr>
        <w:footnoteReference w:id="7"/>
      </w:r>
      <w:r>
        <w:rPr>
          <w:rFonts w:ascii="Times New Roman" w:hAnsi="Times New Roman" w:cs="Times New Roman"/>
          <w:szCs w:val="24"/>
        </w:rPr>
        <w:t xml:space="preserve"> and a lower number of cardiovascular events,</w:t>
      </w:r>
      <w:r>
        <w:rPr>
          <w:rStyle w:val="FootnoteReference"/>
          <w:rFonts w:ascii="Times New Roman" w:hAnsi="Times New Roman" w:cs="Times New Roman"/>
          <w:szCs w:val="24"/>
        </w:rPr>
        <w:footnoteReference w:id="8"/>
      </w:r>
      <w:r>
        <w:rPr>
          <w:rFonts w:ascii="Times New Roman" w:hAnsi="Times New Roman" w:cs="Times New Roman"/>
          <w:szCs w:val="24"/>
        </w:rPr>
        <w:t xml:space="preserve"> compared to participants following standard diets.  Additionally, individuals in prospective cohort studies with higher diet scores representing healthy diet patterns </w:t>
      </w:r>
      <w:r w:rsidRPr="002C4F80">
        <w:rPr>
          <w:rFonts w:ascii="Times New Roman" w:hAnsi="Times New Roman" w:cs="Times New Roman"/>
          <w:szCs w:val="24"/>
        </w:rPr>
        <w:t>are less likely to be overweight or obese,</w:t>
      </w:r>
      <w:r w:rsidRPr="002C4F80">
        <w:rPr>
          <w:rStyle w:val="FootnoteReference"/>
          <w:rFonts w:ascii="Times New Roman" w:hAnsi="Times New Roman" w:cs="Times New Roman"/>
          <w:szCs w:val="24"/>
        </w:rPr>
        <w:footnoteReference w:id="9"/>
      </w:r>
      <w:r w:rsidRPr="002C4F80">
        <w:rPr>
          <w:rFonts w:ascii="Times New Roman" w:hAnsi="Times New Roman" w:cs="Times New Roman"/>
          <w:szCs w:val="24"/>
        </w:rPr>
        <w:t xml:space="preserve"> have lower risk of major chronic diseases, including diabetes, cardiovascular disease, and cancer,</w:t>
      </w:r>
      <w:r w:rsidRPr="002C4F80">
        <w:rPr>
          <w:rStyle w:val="FootnoteReference"/>
          <w:rFonts w:ascii="Times New Roman" w:hAnsi="Times New Roman" w:cs="Times New Roman"/>
          <w:szCs w:val="24"/>
        </w:rPr>
        <w:footnoteReference w:id="10"/>
      </w:r>
      <w:r w:rsidRPr="002C4F80">
        <w:rPr>
          <w:rFonts w:ascii="Times New Roman" w:hAnsi="Times New Roman" w:cs="Times New Roman"/>
          <w:szCs w:val="24"/>
        </w:rPr>
        <w:t xml:space="preserve"> and have a lower risk of premature death.</w:t>
      </w:r>
      <w:r w:rsidRPr="002C4F80">
        <w:rPr>
          <w:rStyle w:val="FootnoteReference"/>
          <w:rFonts w:ascii="Times New Roman" w:hAnsi="Times New Roman" w:cs="Times New Roman"/>
          <w:szCs w:val="24"/>
        </w:rPr>
        <w:footnoteReference w:id="11"/>
      </w:r>
      <w:r w:rsidR="00295007" w:rsidRPr="002C4F80">
        <w:rPr>
          <w:rFonts w:ascii="Times New Roman" w:hAnsi="Times New Roman" w:cs="Times New Roman"/>
          <w:szCs w:val="24"/>
        </w:rPr>
        <w:t xml:space="preserve">  The patterns most </w:t>
      </w:r>
      <w:r w:rsidR="00295007" w:rsidRPr="002C4F80">
        <w:rPr>
          <w:rFonts w:ascii="Times New Roman" w:hAnsi="Times New Roman" w:cs="Times New Roman"/>
          <w:szCs w:val="24"/>
        </w:rPr>
        <w:lastRenderedPageBreak/>
        <w:t>well-studied include those recommended by the 2005 Dietary Guidelines for Americans: Healthy Eating Index (HEI)-2005</w:t>
      </w:r>
      <w:r w:rsidR="00A54138">
        <w:rPr>
          <w:rFonts w:ascii="Times New Roman" w:hAnsi="Times New Roman" w:cs="Times New Roman"/>
          <w:szCs w:val="24"/>
        </w:rPr>
        <w:t>;</w:t>
      </w:r>
      <w:r w:rsidR="00295007" w:rsidRPr="002C4F80">
        <w:rPr>
          <w:rFonts w:ascii="Times New Roman" w:hAnsi="Times New Roman" w:cs="Times New Roman"/>
          <w:szCs w:val="24"/>
        </w:rPr>
        <w:t xml:space="preserve"> an “alternate” HEI-2010 based on the Harvard Food Pyramid</w:t>
      </w:r>
      <w:r w:rsidR="00A54138">
        <w:rPr>
          <w:rFonts w:ascii="Times New Roman" w:hAnsi="Times New Roman" w:cs="Times New Roman"/>
          <w:szCs w:val="24"/>
        </w:rPr>
        <w:t>;</w:t>
      </w:r>
      <w:r w:rsidR="00295007" w:rsidRPr="002C4F80">
        <w:rPr>
          <w:rFonts w:ascii="Times New Roman" w:hAnsi="Times New Roman" w:cs="Times New Roman"/>
          <w:szCs w:val="24"/>
        </w:rPr>
        <w:t xml:space="preserve"> the Dietary Approaches to Stop Hypertension (DASH) diet</w:t>
      </w:r>
      <w:r w:rsidR="00A54138">
        <w:rPr>
          <w:rFonts w:ascii="Times New Roman" w:hAnsi="Times New Roman" w:cs="Times New Roman"/>
          <w:szCs w:val="24"/>
        </w:rPr>
        <w:t>;</w:t>
      </w:r>
      <w:r w:rsidR="00295007" w:rsidRPr="002C4F80">
        <w:rPr>
          <w:rFonts w:ascii="Times New Roman" w:hAnsi="Times New Roman" w:cs="Times New Roman"/>
          <w:szCs w:val="24"/>
        </w:rPr>
        <w:t xml:space="preserve"> and the Mediterranean diet (and alternative scores adapted for non-Mediterranean countries).  </w:t>
      </w:r>
      <w:r w:rsidR="00632FBB" w:rsidRPr="00372382">
        <w:rPr>
          <w:rFonts w:ascii="Times New Roman" w:hAnsi="Times New Roman" w:cs="Times New Roman"/>
          <w:szCs w:val="24"/>
        </w:rPr>
        <w:t xml:space="preserve">Furthermore, clinical trials have demonstrated that the DASH and </w:t>
      </w:r>
      <w:proofErr w:type="spellStart"/>
      <w:r w:rsidR="00632FBB" w:rsidRPr="00372382">
        <w:rPr>
          <w:rFonts w:ascii="Times New Roman" w:hAnsi="Times New Roman" w:cs="Times New Roman"/>
          <w:szCs w:val="24"/>
        </w:rPr>
        <w:t>OmniHeart</w:t>
      </w:r>
      <w:proofErr w:type="spellEnd"/>
      <w:r w:rsidR="00632FBB" w:rsidRPr="00372382">
        <w:rPr>
          <w:rFonts w:ascii="Times New Roman" w:hAnsi="Times New Roman" w:cs="Times New Roman"/>
          <w:szCs w:val="24"/>
        </w:rPr>
        <w:t xml:space="preserve"> diets lower blood pressure and LDL (“bad”) cholesterol</w:t>
      </w:r>
      <w:r w:rsidR="00632FBB">
        <w:rPr>
          <w:rFonts w:ascii="Times New Roman" w:hAnsi="Times New Roman" w:cs="Times New Roman"/>
          <w:szCs w:val="24"/>
        </w:rPr>
        <w:t>.</w:t>
      </w:r>
      <w:r w:rsidR="00D16895">
        <w:rPr>
          <w:rStyle w:val="FootnoteReference"/>
          <w:rFonts w:ascii="Times New Roman" w:hAnsi="Times New Roman" w:cs="Times New Roman"/>
          <w:szCs w:val="24"/>
        </w:rPr>
        <w:footnoteReference w:id="12"/>
      </w:r>
      <w:r w:rsidR="00632FBB">
        <w:rPr>
          <w:rFonts w:ascii="Times New Roman" w:hAnsi="Times New Roman" w:cs="Times New Roman"/>
          <w:szCs w:val="24"/>
        </w:rPr>
        <w:t xml:space="preserve"> </w:t>
      </w:r>
      <w:r w:rsidR="00632FBB" w:rsidRPr="002C4F80">
        <w:rPr>
          <w:rFonts w:ascii="Times New Roman" w:hAnsi="Times New Roman" w:cs="Times New Roman"/>
          <w:szCs w:val="24"/>
        </w:rPr>
        <w:t xml:space="preserve"> </w:t>
      </w:r>
    </w:p>
    <w:p w14:paraId="5F5AE198" w14:textId="77777777" w:rsidR="00FA4F6E" w:rsidRPr="002C4F80" w:rsidRDefault="00FA4F6E" w:rsidP="00C52C1D">
      <w:pPr>
        <w:ind w:firstLine="360"/>
        <w:rPr>
          <w:rFonts w:ascii="Times New Roman" w:hAnsi="Times New Roman" w:cs="Times New Roman"/>
          <w:szCs w:val="24"/>
        </w:rPr>
      </w:pPr>
    </w:p>
    <w:p w14:paraId="3C8D77AF" w14:textId="3730A23E" w:rsidR="00295007" w:rsidRPr="002C4F80" w:rsidRDefault="00EE140E" w:rsidP="00BF3A66">
      <w:pPr>
        <w:ind w:firstLine="720"/>
        <w:rPr>
          <w:rFonts w:ascii="Times New Roman" w:hAnsi="Times New Roman" w:cs="Times New Roman"/>
          <w:szCs w:val="24"/>
        </w:rPr>
      </w:pPr>
      <w:r>
        <w:rPr>
          <w:rFonts w:ascii="Times New Roman" w:hAnsi="Times New Roman" w:cs="Times New Roman"/>
          <w:szCs w:val="24"/>
        </w:rPr>
        <w:t>Each of t</w:t>
      </w:r>
      <w:r w:rsidR="00295007" w:rsidRPr="002C4F80">
        <w:rPr>
          <w:rFonts w:ascii="Times New Roman" w:hAnsi="Times New Roman" w:cs="Times New Roman"/>
          <w:szCs w:val="24"/>
        </w:rPr>
        <w:t>he recommended dietary patterns share</w:t>
      </w:r>
      <w:r>
        <w:rPr>
          <w:rFonts w:ascii="Times New Roman" w:hAnsi="Times New Roman" w:cs="Times New Roman"/>
          <w:szCs w:val="24"/>
        </w:rPr>
        <w:t>s</w:t>
      </w:r>
      <w:r w:rsidR="00295007" w:rsidRPr="002C4F80">
        <w:rPr>
          <w:rFonts w:ascii="Times New Roman" w:hAnsi="Times New Roman" w:cs="Times New Roman"/>
          <w:szCs w:val="24"/>
        </w:rPr>
        <w:t xml:space="preserve"> many of the same core elements identified by the DGAC, namely higher intakes of fruits, vegetables</w:t>
      </w:r>
      <w:r w:rsidR="00295007" w:rsidRPr="001E6627">
        <w:rPr>
          <w:rFonts w:ascii="Times New Roman" w:hAnsi="Times New Roman" w:cs="Times New Roman"/>
          <w:szCs w:val="24"/>
        </w:rPr>
        <w:t xml:space="preserve">, </w:t>
      </w:r>
      <w:r w:rsidR="003A1344" w:rsidRPr="001E6627">
        <w:rPr>
          <w:rFonts w:ascii="Times New Roman" w:hAnsi="Times New Roman" w:cs="Times New Roman"/>
          <w:szCs w:val="24"/>
        </w:rPr>
        <w:t>low-fat dairy foods</w:t>
      </w:r>
      <w:r w:rsidR="003A1344" w:rsidRPr="002C4F80">
        <w:rPr>
          <w:rFonts w:ascii="Times New Roman" w:hAnsi="Times New Roman" w:cs="Times New Roman"/>
          <w:szCs w:val="24"/>
        </w:rPr>
        <w:t xml:space="preserve">, fish, poultry, beans, </w:t>
      </w:r>
      <w:r w:rsidR="00632FBB">
        <w:rPr>
          <w:rFonts w:ascii="Times New Roman" w:hAnsi="Times New Roman" w:cs="Times New Roman"/>
          <w:szCs w:val="24"/>
        </w:rPr>
        <w:t xml:space="preserve">nuts, </w:t>
      </w:r>
      <w:r w:rsidR="00295007" w:rsidRPr="002C4F80">
        <w:rPr>
          <w:rFonts w:ascii="Times New Roman" w:hAnsi="Times New Roman" w:cs="Times New Roman"/>
          <w:szCs w:val="24"/>
        </w:rPr>
        <w:t>whole grains, healthy oils (providing more monounsaturated and polyunsaturated fats), and</w:t>
      </w:r>
      <w:r w:rsidR="00FA4F6E" w:rsidRPr="002C4F80">
        <w:rPr>
          <w:rFonts w:ascii="Times New Roman" w:hAnsi="Times New Roman" w:cs="Times New Roman"/>
          <w:szCs w:val="24"/>
        </w:rPr>
        <w:t xml:space="preserve"> </w:t>
      </w:r>
      <w:r w:rsidR="00D748A7" w:rsidRPr="002C4F80">
        <w:rPr>
          <w:rFonts w:ascii="Times New Roman" w:hAnsi="Times New Roman" w:cs="Times New Roman"/>
          <w:szCs w:val="24"/>
        </w:rPr>
        <w:t>lower intakes of</w:t>
      </w:r>
      <w:r w:rsidR="00295007" w:rsidRPr="002C4F80">
        <w:rPr>
          <w:rFonts w:ascii="Times New Roman" w:hAnsi="Times New Roman" w:cs="Times New Roman"/>
          <w:szCs w:val="24"/>
        </w:rPr>
        <w:t xml:space="preserve"> added sugar</w:t>
      </w:r>
      <w:r>
        <w:rPr>
          <w:rFonts w:ascii="Times New Roman" w:hAnsi="Times New Roman" w:cs="Times New Roman"/>
          <w:szCs w:val="24"/>
        </w:rPr>
        <w:t>s</w:t>
      </w:r>
      <w:r w:rsidR="00BF4B6A" w:rsidRPr="002C4F80">
        <w:rPr>
          <w:rFonts w:ascii="Times New Roman" w:hAnsi="Times New Roman" w:cs="Times New Roman"/>
          <w:szCs w:val="24"/>
        </w:rPr>
        <w:t>,</w:t>
      </w:r>
      <w:r w:rsidR="00295007" w:rsidRPr="002C4F80">
        <w:rPr>
          <w:rFonts w:ascii="Times New Roman" w:hAnsi="Times New Roman" w:cs="Times New Roman"/>
          <w:szCs w:val="24"/>
        </w:rPr>
        <w:t xml:space="preserve"> sodium</w:t>
      </w:r>
      <w:r w:rsidR="00BF4B6A" w:rsidRPr="002C4F80">
        <w:rPr>
          <w:rFonts w:ascii="Times New Roman" w:hAnsi="Times New Roman" w:cs="Times New Roman"/>
          <w:szCs w:val="24"/>
        </w:rPr>
        <w:t xml:space="preserve">, and red </w:t>
      </w:r>
      <w:r w:rsidR="001E6627" w:rsidRPr="002C4F80">
        <w:rPr>
          <w:rFonts w:ascii="Times New Roman" w:hAnsi="Times New Roman" w:cs="Times New Roman"/>
          <w:szCs w:val="24"/>
        </w:rPr>
        <w:t>and processed</w:t>
      </w:r>
      <w:r w:rsidR="00BF4B6A" w:rsidRPr="002C4F80">
        <w:rPr>
          <w:rFonts w:ascii="Times New Roman" w:hAnsi="Times New Roman" w:cs="Times New Roman"/>
          <w:szCs w:val="24"/>
        </w:rPr>
        <w:t xml:space="preserve"> meat</w:t>
      </w:r>
      <w:r w:rsidR="00FA4F6E" w:rsidRPr="002C4F80">
        <w:rPr>
          <w:rFonts w:ascii="Times New Roman" w:hAnsi="Times New Roman" w:cs="Times New Roman"/>
          <w:szCs w:val="24"/>
        </w:rPr>
        <w:t>s</w:t>
      </w:r>
      <w:r w:rsidR="00295007" w:rsidRPr="002C4F80">
        <w:rPr>
          <w:rFonts w:ascii="Times New Roman" w:hAnsi="Times New Roman" w:cs="Times New Roman"/>
          <w:szCs w:val="24"/>
        </w:rPr>
        <w:t xml:space="preserve">.  </w:t>
      </w:r>
    </w:p>
    <w:p w14:paraId="1A354AE5" w14:textId="77777777" w:rsidR="00295007" w:rsidRPr="002C4F80" w:rsidRDefault="00295007" w:rsidP="0030731A">
      <w:pPr>
        <w:rPr>
          <w:rFonts w:ascii="Times New Roman" w:hAnsi="Times New Roman" w:cs="Times New Roman"/>
          <w:szCs w:val="24"/>
        </w:rPr>
      </w:pPr>
    </w:p>
    <w:p w14:paraId="0986F043" w14:textId="686E262A" w:rsidR="00295007" w:rsidRPr="002C4F80" w:rsidRDefault="00295007" w:rsidP="00BF3A66">
      <w:pPr>
        <w:ind w:firstLine="720"/>
        <w:rPr>
          <w:rFonts w:ascii="Times New Roman" w:hAnsi="Times New Roman" w:cs="Times New Roman"/>
          <w:szCs w:val="24"/>
        </w:rPr>
      </w:pPr>
      <w:r w:rsidRPr="002C4F80">
        <w:rPr>
          <w:rFonts w:ascii="Times New Roman" w:hAnsi="Times New Roman" w:cs="Times New Roman"/>
          <w:szCs w:val="24"/>
        </w:rPr>
        <w:t>Both the American Institute for Cancer Research (AICR)’s Recommendations for Cancer Prevention</w:t>
      </w:r>
      <w:r w:rsidRPr="002C4F80">
        <w:rPr>
          <w:rStyle w:val="FootnoteReference"/>
          <w:rFonts w:ascii="Times New Roman" w:hAnsi="Times New Roman" w:cs="Times New Roman"/>
          <w:szCs w:val="24"/>
        </w:rPr>
        <w:footnoteReference w:id="13"/>
      </w:r>
      <w:r w:rsidRPr="002C4F80">
        <w:rPr>
          <w:rFonts w:ascii="Times New Roman" w:hAnsi="Times New Roman" w:cs="Times New Roman"/>
          <w:szCs w:val="24"/>
        </w:rPr>
        <w:t xml:space="preserve"> and the American Cancer Society’s guidelines on nutrition and physical activity for cancer prevention</w:t>
      </w:r>
      <w:r w:rsidRPr="002C4F80">
        <w:rPr>
          <w:rStyle w:val="FootnoteReference"/>
          <w:rFonts w:ascii="Times New Roman" w:hAnsi="Times New Roman" w:cs="Times New Roman"/>
          <w:szCs w:val="24"/>
        </w:rPr>
        <w:footnoteReference w:id="14"/>
      </w:r>
      <w:r w:rsidRPr="002C4F80">
        <w:rPr>
          <w:rFonts w:ascii="Times New Roman" w:hAnsi="Times New Roman" w:cs="Times New Roman"/>
          <w:szCs w:val="24"/>
        </w:rPr>
        <w:t xml:space="preserve"> call for consuming an overall healthy diet with an emphasis on plant foods</w:t>
      </w:r>
      <w:r w:rsidR="00585546">
        <w:rPr>
          <w:rFonts w:ascii="Times New Roman" w:hAnsi="Times New Roman" w:cs="Times New Roman"/>
          <w:szCs w:val="24"/>
        </w:rPr>
        <w:t>, and overlap considerably with the DGAC recommendations and the other die</w:t>
      </w:r>
      <w:r w:rsidR="00FA3200">
        <w:rPr>
          <w:rFonts w:ascii="Times New Roman" w:hAnsi="Times New Roman" w:cs="Times New Roman"/>
          <w:szCs w:val="24"/>
        </w:rPr>
        <w:t>t</w:t>
      </w:r>
      <w:r w:rsidR="00585546">
        <w:rPr>
          <w:rFonts w:ascii="Times New Roman" w:hAnsi="Times New Roman" w:cs="Times New Roman"/>
          <w:szCs w:val="24"/>
        </w:rPr>
        <w:t xml:space="preserve"> patterns highlighted above</w:t>
      </w:r>
      <w:r w:rsidR="00585546" w:rsidRPr="002C4F80">
        <w:rPr>
          <w:rFonts w:ascii="Times New Roman" w:hAnsi="Times New Roman" w:cs="Times New Roman"/>
          <w:szCs w:val="24"/>
        </w:rPr>
        <w:t>.  Th</w:t>
      </w:r>
      <w:r w:rsidR="00585546">
        <w:rPr>
          <w:rFonts w:ascii="Times New Roman" w:hAnsi="Times New Roman" w:cs="Times New Roman"/>
          <w:szCs w:val="24"/>
        </w:rPr>
        <w:t>at</w:t>
      </w:r>
      <w:r w:rsidR="00585546" w:rsidRPr="002C4F80">
        <w:rPr>
          <w:rFonts w:ascii="Times New Roman" w:hAnsi="Times New Roman" w:cs="Times New Roman"/>
          <w:szCs w:val="24"/>
        </w:rPr>
        <w:t xml:space="preserve"> overall pattern specifically focuses on vegetables, fruits, whole grains, limiting processed and red meat consumption, limiting sugar</w:t>
      </w:r>
      <w:r w:rsidR="00585546">
        <w:rPr>
          <w:rFonts w:ascii="Times New Roman" w:hAnsi="Times New Roman" w:cs="Times New Roman"/>
          <w:szCs w:val="24"/>
        </w:rPr>
        <w:t>-</w:t>
      </w:r>
      <w:r w:rsidR="00585546" w:rsidRPr="002C4F80">
        <w:rPr>
          <w:rFonts w:ascii="Times New Roman" w:hAnsi="Times New Roman" w:cs="Times New Roman"/>
          <w:szCs w:val="24"/>
        </w:rPr>
        <w:t xml:space="preserve">sweetened beverages, and choosing foods and beverages in amounts to help achieve and maintain a healthy body weight. </w:t>
      </w:r>
      <w:r w:rsidR="00585546">
        <w:rPr>
          <w:rFonts w:ascii="Times New Roman" w:hAnsi="Times New Roman" w:cs="Times New Roman"/>
          <w:szCs w:val="24"/>
        </w:rPr>
        <w:t xml:space="preserve"> Both organizations’ guidelines have been examined in relation to cancer incidence</w:t>
      </w:r>
      <w:r w:rsidR="00585546">
        <w:rPr>
          <w:rStyle w:val="FootnoteReference"/>
          <w:rFonts w:ascii="Times New Roman" w:hAnsi="Times New Roman" w:cs="Times New Roman"/>
          <w:szCs w:val="24"/>
        </w:rPr>
        <w:footnoteReference w:id="15"/>
      </w:r>
      <w:r w:rsidR="00585546">
        <w:rPr>
          <w:rFonts w:ascii="Times New Roman" w:hAnsi="Times New Roman" w:cs="Times New Roman"/>
          <w:szCs w:val="24"/>
        </w:rPr>
        <w:t xml:space="preserve"> and mortality;</w:t>
      </w:r>
      <w:r w:rsidR="00585546">
        <w:rPr>
          <w:rStyle w:val="FootnoteReference"/>
          <w:rFonts w:ascii="Times New Roman" w:hAnsi="Times New Roman" w:cs="Times New Roman"/>
          <w:szCs w:val="24"/>
        </w:rPr>
        <w:footnoteReference w:id="16"/>
      </w:r>
      <w:r w:rsidR="00585546">
        <w:rPr>
          <w:rFonts w:ascii="Times New Roman" w:hAnsi="Times New Roman" w:cs="Times New Roman"/>
          <w:szCs w:val="24"/>
        </w:rPr>
        <w:t xml:space="preserve"> significant reductions in risk </w:t>
      </w:r>
      <w:r w:rsidR="00585546">
        <w:rPr>
          <w:rFonts w:ascii="Times New Roman" w:hAnsi="Times New Roman" w:cs="Times New Roman"/>
          <w:szCs w:val="24"/>
        </w:rPr>
        <w:lastRenderedPageBreak/>
        <w:t xml:space="preserve">were observed with greater adherence to all of the guidelines (diet, alcohol, physical activity, obesity) as well as the diet pattern, specifically. </w:t>
      </w:r>
      <w:r w:rsidR="00585546" w:rsidRPr="002C4F80">
        <w:rPr>
          <w:rFonts w:ascii="Times New Roman" w:hAnsi="Times New Roman" w:cs="Times New Roman"/>
          <w:szCs w:val="24"/>
        </w:rPr>
        <w:t xml:space="preserve"> </w:t>
      </w:r>
      <w:r w:rsidRPr="002C4F80">
        <w:rPr>
          <w:rFonts w:ascii="Times New Roman" w:hAnsi="Times New Roman" w:cs="Times New Roman"/>
          <w:szCs w:val="24"/>
        </w:rPr>
        <w:t>Research has confirmed that nonsmoking (former and never smoker) adult men and women whose lifestyles were most consistent with American Cancer Society (ACS) cancer prevention guidelines for weight control, diet, physical activity, and alcohol had a significantly lower risk of dying from cancer, cardiovascular disease, or any cause.</w:t>
      </w:r>
      <w:r w:rsidRPr="002C4F80">
        <w:rPr>
          <w:rStyle w:val="FootnoteReference"/>
          <w:rFonts w:ascii="Times New Roman" w:hAnsi="Times New Roman" w:cs="Times New Roman"/>
          <w:szCs w:val="24"/>
        </w:rPr>
        <w:footnoteReference w:id="17"/>
      </w:r>
    </w:p>
    <w:p w14:paraId="18BBEF3E" w14:textId="77777777" w:rsidR="00295007" w:rsidRPr="002C4F80" w:rsidRDefault="00295007" w:rsidP="008C2EFC">
      <w:pPr>
        <w:ind w:firstLine="360"/>
        <w:rPr>
          <w:rFonts w:ascii="Times New Roman" w:hAnsi="Times New Roman" w:cs="Times New Roman"/>
          <w:szCs w:val="24"/>
        </w:rPr>
      </w:pPr>
    </w:p>
    <w:p w14:paraId="7CD5DA23" w14:textId="77777777" w:rsidR="00295007" w:rsidRPr="002C4F80" w:rsidRDefault="00295007" w:rsidP="00BF3A66">
      <w:pPr>
        <w:ind w:firstLine="720"/>
        <w:rPr>
          <w:rFonts w:ascii="Times New Roman" w:hAnsi="Times New Roman" w:cs="Times New Roman"/>
          <w:szCs w:val="24"/>
        </w:rPr>
      </w:pPr>
      <w:r w:rsidRPr="002C4F80">
        <w:rPr>
          <w:rFonts w:ascii="Times New Roman" w:hAnsi="Times New Roman" w:cs="Times New Roman"/>
          <w:szCs w:val="24"/>
        </w:rPr>
        <w:t xml:space="preserve">We agree with the </w:t>
      </w:r>
      <w:r w:rsidR="00235B39">
        <w:rPr>
          <w:rFonts w:ascii="Times New Roman" w:hAnsi="Times New Roman" w:cs="Times New Roman"/>
          <w:szCs w:val="24"/>
        </w:rPr>
        <w:t xml:space="preserve">DGAC </w:t>
      </w:r>
      <w:r w:rsidRPr="002C4F80">
        <w:rPr>
          <w:rFonts w:ascii="Times New Roman" w:hAnsi="Times New Roman" w:cs="Times New Roman"/>
          <w:szCs w:val="24"/>
        </w:rPr>
        <w:t xml:space="preserve">report that the DGA should continue to recommend that nutrient needs be met primarily by consuming nutrient-dense, </w:t>
      </w:r>
      <w:r w:rsidR="00CC6672">
        <w:rPr>
          <w:rFonts w:ascii="Times New Roman" w:hAnsi="Times New Roman" w:cs="Times New Roman"/>
          <w:szCs w:val="24"/>
        </w:rPr>
        <w:t>whole</w:t>
      </w:r>
      <w:r w:rsidRPr="002C4F80">
        <w:rPr>
          <w:rFonts w:ascii="Times New Roman" w:hAnsi="Times New Roman" w:cs="Times New Roman"/>
          <w:szCs w:val="24"/>
        </w:rPr>
        <w:t xml:space="preserve"> foods as part of an overall healthy dietary pattern.  This approach is consistent with recommendations from the Institute of Medicine,</w:t>
      </w:r>
      <w:r w:rsidRPr="002C4F80">
        <w:rPr>
          <w:rStyle w:val="FootnoteReference"/>
          <w:rFonts w:ascii="Times New Roman" w:hAnsi="Times New Roman" w:cs="Times New Roman"/>
          <w:szCs w:val="24"/>
        </w:rPr>
        <w:footnoteReference w:id="18"/>
      </w:r>
      <w:r w:rsidRPr="002C4F80">
        <w:rPr>
          <w:rFonts w:ascii="Times New Roman" w:hAnsi="Times New Roman" w:cs="Times New Roman"/>
          <w:szCs w:val="24"/>
        </w:rPr>
        <w:t xml:space="preserve"> American Cancer Society,</w:t>
      </w:r>
      <w:r w:rsidRPr="002C4F80">
        <w:rPr>
          <w:rStyle w:val="FootnoteReference"/>
          <w:rFonts w:ascii="Times New Roman" w:hAnsi="Times New Roman" w:cs="Times New Roman"/>
          <w:szCs w:val="24"/>
        </w:rPr>
        <w:footnoteReference w:id="19"/>
      </w:r>
      <w:r w:rsidRPr="002C4F80">
        <w:rPr>
          <w:rFonts w:ascii="Times New Roman" w:hAnsi="Times New Roman" w:cs="Times New Roman"/>
          <w:szCs w:val="24"/>
        </w:rPr>
        <w:t xml:space="preserve"> American Institute for Cancer Research</w:t>
      </w:r>
      <w:r w:rsidR="00235B39">
        <w:rPr>
          <w:rFonts w:ascii="Times New Roman" w:hAnsi="Times New Roman" w:cs="Times New Roman"/>
          <w:szCs w:val="24"/>
        </w:rPr>
        <w:t>,</w:t>
      </w:r>
      <w:r w:rsidRPr="002C4F80">
        <w:rPr>
          <w:rStyle w:val="FootnoteReference"/>
          <w:rFonts w:ascii="Times New Roman" w:hAnsi="Times New Roman" w:cs="Times New Roman"/>
          <w:szCs w:val="24"/>
        </w:rPr>
        <w:footnoteReference w:id="20"/>
      </w:r>
      <w:r w:rsidRPr="002C4F80">
        <w:rPr>
          <w:rFonts w:ascii="Times New Roman" w:hAnsi="Times New Roman" w:cs="Times New Roman"/>
          <w:szCs w:val="24"/>
          <w:vertAlign w:val="superscript"/>
        </w:rPr>
        <w:t xml:space="preserve"> </w:t>
      </w:r>
      <w:r w:rsidRPr="002C4F80">
        <w:rPr>
          <w:rFonts w:ascii="Times New Roman" w:hAnsi="Times New Roman" w:cs="Times New Roman"/>
          <w:szCs w:val="24"/>
        </w:rPr>
        <w:t>and others</w:t>
      </w:r>
      <w:r w:rsidR="000B22CA">
        <w:rPr>
          <w:rFonts w:ascii="Times New Roman" w:hAnsi="Times New Roman" w:cs="Times New Roman"/>
          <w:szCs w:val="24"/>
        </w:rPr>
        <w:t>,</w:t>
      </w:r>
      <w:r w:rsidRPr="002C4F80">
        <w:rPr>
          <w:rFonts w:ascii="Times New Roman" w:hAnsi="Times New Roman" w:cs="Times New Roman"/>
          <w:szCs w:val="24"/>
        </w:rPr>
        <w:t xml:space="preserve"> and research showing that the nutrient</w:t>
      </w:r>
      <w:r w:rsidR="00235B39">
        <w:rPr>
          <w:rFonts w:ascii="Times New Roman" w:hAnsi="Times New Roman" w:cs="Times New Roman"/>
          <w:szCs w:val="24"/>
        </w:rPr>
        <w:t xml:space="preserve"> </w:t>
      </w:r>
      <w:r w:rsidRPr="002C4F80">
        <w:rPr>
          <w:rFonts w:ascii="Times New Roman" w:hAnsi="Times New Roman" w:cs="Times New Roman"/>
          <w:szCs w:val="24"/>
        </w:rPr>
        <w:t xml:space="preserve">density </w:t>
      </w:r>
      <w:r w:rsidR="00235B39">
        <w:rPr>
          <w:rFonts w:ascii="Times New Roman" w:hAnsi="Times New Roman" w:cs="Times New Roman"/>
          <w:szCs w:val="24"/>
        </w:rPr>
        <w:t xml:space="preserve">and overall healthfulness </w:t>
      </w:r>
      <w:r w:rsidRPr="002C4F80">
        <w:rPr>
          <w:rFonts w:ascii="Times New Roman" w:hAnsi="Times New Roman" w:cs="Times New Roman"/>
          <w:szCs w:val="24"/>
        </w:rPr>
        <w:t>of fruits, vegetables, whole grains, and low-fat dairy products cannot be duplicated by simply adding vitamins or minerals to nutri</w:t>
      </w:r>
      <w:r w:rsidR="00235B39">
        <w:rPr>
          <w:rFonts w:ascii="Times New Roman" w:hAnsi="Times New Roman" w:cs="Times New Roman"/>
          <w:szCs w:val="24"/>
        </w:rPr>
        <w:t>ent</w:t>
      </w:r>
      <w:r w:rsidRPr="002C4F80">
        <w:rPr>
          <w:rFonts w:ascii="Times New Roman" w:hAnsi="Times New Roman" w:cs="Times New Roman"/>
          <w:szCs w:val="24"/>
        </w:rPr>
        <w:t xml:space="preserve">-poor foods.  </w:t>
      </w:r>
      <w:proofErr w:type="gramStart"/>
      <w:r w:rsidRPr="002C4F80">
        <w:rPr>
          <w:rFonts w:ascii="Times New Roman" w:hAnsi="Times New Roman" w:cs="Times New Roman"/>
          <w:szCs w:val="24"/>
        </w:rPr>
        <w:t xml:space="preserve">The American Cancer Society’s </w:t>
      </w:r>
      <w:r w:rsidR="00D748A7" w:rsidRPr="002C4F80">
        <w:rPr>
          <w:rFonts w:ascii="Times New Roman" w:hAnsi="Times New Roman" w:cs="Times New Roman"/>
          <w:szCs w:val="24"/>
        </w:rPr>
        <w:t>N</w:t>
      </w:r>
      <w:r w:rsidRPr="002C4F80">
        <w:rPr>
          <w:rFonts w:ascii="Times New Roman" w:hAnsi="Times New Roman" w:cs="Times New Roman"/>
          <w:szCs w:val="24"/>
        </w:rPr>
        <w:t xml:space="preserve">utrition and </w:t>
      </w:r>
      <w:r w:rsidR="00D748A7" w:rsidRPr="002C4F80">
        <w:rPr>
          <w:rFonts w:ascii="Times New Roman" w:hAnsi="Times New Roman" w:cs="Times New Roman"/>
          <w:szCs w:val="24"/>
        </w:rPr>
        <w:t>P</w:t>
      </w:r>
      <w:r w:rsidRPr="002C4F80">
        <w:rPr>
          <w:rFonts w:ascii="Times New Roman" w:hAnsi="Times New Roman" w:cs="Times New Roman"/>
          <w:szCs w:val="24"/>
        </w:rPr>
        <w:t xml:space="preserve">hysical </w:t>
      </w:r>
      <w:r w:rsidR="00D748A7" w:rsidRPr="002C4F80">
        <w:rPr>
          <w:rFonts w:ascii="Times New Roman" w:hAnsi="Times New Roman" w:cs="Times New Roman"/>
          <w:szCs w:val="24"/>
        </w:rPr>
        <w:t>A</w:t>
      </w:r>
      <w:r w:rsidRPr="002C4F80">
        <w:rPr>
          <w:rFonts w:ascii="Times New Roman" w:hAnsi="Times New Roman" w:cs="Times New Roman"/>
          <w:szCs w:val="24"/>
        </w:rPr>
        <w:t xml:space="preserve">ctivity </w:t>
      </w:r>
      <w:r w:rsidR="00D748A7" w:rsidRPr="002C4F80">
        <w:rPr>
          <w:rFonts w:ascii="Times New Roman" w:hAnsi="Times New Roman" w:cs="Times New Roman"/>
          <w:szCs w:val="24"/>
        </w:rPr>
        <w:t>G</w:t>
      </w:r>
      <w:r w:rsidRPr="002C4F80">
        <w:rPr>
          <w:rFonts w:ascii="Times New Roman" w:hAnsi="Times New Roman" w:cs="Times New Roman"/>
          <w:szCs w:val="24"/>
        </w:rPr>
        <w:t xml:space="preserve">uidelines for </w:t>
      </w:r>
      <w:r w:rsidR="00D748A7" w:rsidRPr="002C4F80">
        <w:rPr>
          <w:rFonts w:ascii="Times New Roman" w:hAnsi="Times New Roman" w:cs="Times New Roman"/>
          <w:szCs w:val="24"/>
        </w:rPr>
        <w:t>C</w:t>
      </w:r>
      <w:r w:rsidRPr="002C4F80">
        <w:rPr>
          <w:rFonts w:ascii="Times New Roman" w:hAnsi="Times New Roman" w:cs="Times New Roman"/>
          <w:szCs w:val="24"/>
        </w:rPr>
        <w:t xml:space="preserve">ancer </w:t>
      </w:r>
      <w:r w:rsidR="00D748A7" w:rsidRPr="002C4F80">
        <w:rPr>
          <w:rFonts w:ascii="Times New Roman" w:hAnsi="Times New Roman" w:cs="Times New Roman"/>
          <w:szCs w:val="24"/>
        </w:rPr>
        <w:t>P</w:t>
      </w:r>
      <w:r w:rsidRPr="002C4F80">
        <w:rPr>
          <w:rFonts w:ascii="Times New Roman" w:hAnsi="Times New Roman" w:cs="Times New Roman"/>
          <w:szCs w:val="24"/>
        </w:rPr>
        <w:t>revention note</w:t>
      </w:r>
      <w:r w:rsidR="00235B39">
        <w:rPr>
          <w:rFonts w:ascii="Times New Roman" w:hAnsi="Times New Roman" w:cs="Times New Roman"/>
          <w:szCs w:val="24"/>
        </w:rPr>
        <w:t>s</w:t>
      </w:r>
      <w:r w:rsidRPr="002C4F80">
        <w:rPr>
          <w:rFonts w:ascii="Times New Roman" w:hAnsi="Times New Roman" w:cs="Times New Roman"/>
          <w:szCs w:val="24"/>
        </w:rPr>
        <w:t>, “it is likely that foods and nutrients have additive or synergistic effects on health and interact in complex ways that are difficult to study and are poorly understood.”</w:t>
      </w:r>
      <w:proofErr w:type="gramEnd"/>
      <w:r w:rsidRPr="002C4F80">
        <w:rPr>
          <w:rStyle w:val="FootnoteReference"/>
          <w:rFonts w:ascii="Times New Roman" w:hAnsi="Times New Roman" w:cs="Times New Roman"/>
          <w:szCs w:val="24"/>
        </w:rPr>
        <w:footnoteReference w:id="21"/>
      </w:r>
      <w:r w:rsidRPr="002C4F80">
        <w:rPr>
          <w:rFonts w:ascii="Times New Roman" w:hAnsi="Times New Roman" w:cs="Times New Roman"/>
          <w:szCs w:val="24"/>
        </w:rPr>
        <w:t xml:space="preserve">  Similarly, the American Institute for Cancer Research’s Recommendations for Cancer Prevention are “base[d]…on foods and whole diets rather than specific nutrients…The recommendations contribute to whole diets and overall level of physical activity most likely to prevent cancer.</w:t>
      </w:r>
      <w:r w:rsidR="00235B39">
        <w:rPr>
          <w:rFonts w:ascii="Times New Roman" w:hAnsi="Times New Roman" w:cs="Times New Roman"/>
          <w:szCs w:val="24"/>
        </w:rPr>
        <w:t xml:space="preserve"> </w:t>
      </w:r>
      <w:r w:rsidRPr="002C4F80">
        <w:rPr>
          <w:rFonts w:ascii="Times New Roman" w:hAnsi="Times New Roman" w:cs="Times New Roman"/>
          <w:szCs w:val="24"/>
        </w:rPr>
        <w:t xml:space="preserve"> This does not imply one particular diet, or a specific form of physical activity, but rather key elements designed to be incorporated into existing and traditional diet</w:t>
      </w:r>
      <w:r w:rsidR="00A30B42">
        <w:rPr>
          <w:rFonts w:ascii="Times New Roman" w:hAnsi="Times New Roman" w:cs="Times New Roman"/>
          <w:szCs w:val="24"/>
        </w:rPr>
        <w:t>s.</w:t>
      </w:r>
      <w:r w:rsidRPr="002C4F80">
        <w:rPr>
          <w:rFonts w:ascii="Times New Roman" w:hAnsi="Times New Roman" w:cs="Times New Roman"/>
          <w:szCs w:val="24"/>
        </w:rPr>
        <w:t>”</w:t>
      </w:r>
      <w:r w:rsidRPr="002C4F80">
        <w:rPr>
          <w:rStyle w:val="FootnoteReference"/>
          <w:rFonts w:ascii="Times New Roman" w:hAnsi="Times New Roman" w:cs="Times New Roman"/>
          <w:szCs w:val="24"/>
        </w:rPr>
        <w:footnoteReference w:id="22"/>
      </w:r>
      <w:r w:rsidRPr="002C4F80">
        <w:rPr>
          <w:rFonts w:ascii="Times New Roman" w:hAnsi="Times New Roman" w:cs="Times New Roman"/>
          <w:szCs w:val="24"/>
        </w:rPr>
        <w:t xml:space="preserve"> </w:t>
      </w:r>
    </w:p>
    <w:p w14:paraId="331E6EE5" w14:textId="77777777" w:rsidR="00295007" w:rsidRPr="002C4F80" w:rsidRDefault="00295007" w:rsidP="0030731A">
      <w:pPr>
        <w:rPr>
          <w:rFonts w:ascii="Times New Roman" w:hAnsi="Times New Roman" w:cs="Times New Roman"/>
          <w:szCs w:val="24"/>
        </w:rPr>
      </w:pPr>
    </w:p>
    <w:p w14:paraId="31911C89" w14:textId="77777777" w:rsidR="00295007" w:rsidRPr="002C4F80" w:rsidRDefault="00632FBB" w:rsidP="00BF3A66">
      <w:pPr>
        <w:ind w:firstLine="720"/>
        <w:rPr>
          <w:rFonts w:ascii="Times New Roman" w:hAnsi="Times New Roman" w:cs="Times New Roman"/>
          <w:szCs w:val="24"/>
        </w:rPr>
      </w:pPr>
      <w:r>
        <w:rPr>
          <w:rFonts w:ascii="Times New Roman" w:hAnsi="Times New Roman" w:cs="Times New Roman"/>
          <w:szCs w:val="24"/>
        </w:rPr>
        <w:t xml:space="preserve">We support the DGAC’s recommendations that most Americans should rely on healthy diets, not vitamin or mineral supplements, to lower their risk of cancer, heart disease, and other illness. </w:t>
      </w:r>
      <w:r w:rsidR="00B3232D">
        <w:rPr>
          <w:rFonts w:ascii="Times New Roman" w:hAnsi="Times New Roman" w:cs="Times New Roman"/>
          <w:szCs w:val="24"/>
        </w:rPr>
        <w:t xml:space="preserve"> </w:t>
      </w:r>
      <w:r>
        <w:rPr>
          <w:rFonts w:ascii="Times New Roman" w:hAnsi="Times New Roman" w:cs="Times New Roman"/>
          <w:szCs w:val="24"/>
        </w:rPr>
        <w:t xml:space="preserve">Clinical trials have </w:t>
      </w:r>
      <w:r w:rsidR="00F16C21">
        <w:rPr>
          <w:rFonts w:ascii="Times New Roman" w:hAnsi="Times New Roman" w:cs="Times New Roman"/>
          <w:szCs w:val="24"/>
        </w:rPr>
        <w:t>found</w:t>
      </w:r>
      <w:r>
        <w:rPr>
          <w:rFonts w:ascii="Times New Roman" w:hAnsi="Times New Roman" w:cs="Times New Roman"/>
          <w:szCs w:val="24"/>
        </w:rPr>
        <w:t xml:space="preserve"> that folic acid can lower the risk of neural tube birth defects,</w:t>
      </w:r>
      <w:r>
        <w:rPr>
          <w:rStyle w:val="FootnoteReference"/>
          <w:rFonts w:ascii="Times New Roman" w:hAnsi="Times New Roman" w:cs="Times New Roman"/>
          <w:szCs w:val="24"/>
        </w:rPr>
        <w:footnoteReference w:id="23"/>
      </w:r>
      <w:r>
        <w:rPr>
          <w:rFonts w:ascii="Times New Roman" w:hAnsi="Times New Roman" w:cs="Times New Roman"/>
          <w:szCs w:val="24"/>
        </w:rPr>
        <w:t xml:space="preserve"> </w:t>
      </w:r>
      <w:r w:rsidRPr="002C4F80">
        <w:rPr>
          <w:rFonts w:ascii="Times New Roman" w:hAnsi="Times New Roman" w:cs="Times New Roman"/>
          <w:szCs w:val="24"/>
        </w:rPr>
        <w:t>calcium supplements lower the risk of recurrent colorectal adenomas,</w:t>
      </w:r>
      <w:r w:rsidRPr="002C4F80">
        <w:rPr>
          <w:rStyle w:val="FootnoteReference"/>
          <w:rFonts w:ascii="Times New Roman" w:hAnsi="Times New Roman" w:cs="Times New Roman"/>
          <w:szCs w:val="24"/>
        </w:rPr>
        <w:footnoteReference w:id="24"/>
      </w:r>
      <w:r>
        <w:rPr>
          <w:rFonts w:ascii="Times New Roman" w:hAnsi="Times New Roman" w:cs="Times New Roman"/>
          <w:szCs w:val="24"/>
        </w:rPr>
        <w:t xml:space="preserve"> a </w:t>
      </w:r>
      <w:r w:rsidRPr="002C4F80">
        <w:rPr>
          <w:rFonts w:ascii="Times New Roman" w:hAnsi="Times New Roman" w:cs="Times New Roman"/>
          <w:szCs w:val="24"/>
        </w:rPr>
        <w:t>low-dose multivitamin</w:t>
      </w:r>
      <w:r w:rsidR="000B22CA">
        <w:rPr>
          <w:rFonts w:ascii="Times New Roman" w:hAnsi="Times New Roman" w:cs="Times New Roman"/>
          <w:szCs w:val="24"/>
        </w:rPr>
        <w:t xml:space="preserve"> </w:t>
      </w:r>
      <w:r>
        <w:rPr>
          <w:rFonts w:ascii="Times New Roman" w:hAnsi="Times New Roman" w:cs="Times New Roman"/>
          <w:szCs w:val="24"/>
        </w:rPr>
        <w:t>and mineral supplement</w:t>
      </w:r>
      <w:r w:rsidRPr="002C4F80">
        <w:rPr>
          <w:rFonts w:ascii="Times New Roman" w:hAnsi="Times New Roman" w:cs="Times New Roman"/>
          <w:szCs w:val="24"/>
        </w:rPr>
        <w:t xml:space="preserve"> </w:t>
      </w:r>
      <w:r w:rsidR="00F16C21">
        <w:rPr>
          <w:rFonts w:ascii="Times New Roman" w:hAnsi="Times New Roman" w:cs="Times New Roman"/>
          <w:szCs w:val="24"/>
        </w:rPr>
        <w:t xml:space="preserve">may lower the risk </w:t>
      </w:r>
      <w:r w:rsidRPr="002C4F80">
        <w:rPr>
          <w:rFonts w:ascii="Times New Roman" w:hAnsi="Times New Roman" w:cs="Times New Roman"/>
          <w:szCs w:val="24"/>
        </w:rPr>
        <w:t xml:space="preserve">of all </w:t>
      </w:r>
      <w:r w:rsidRPr="002C4F80">
        <w:rPr>
          <w:rFonts w:ascii="Times New Roman" w:hAnsi="Times New Roman" w:cs="Times New Roman"/>
          <w:szCs w:val="24"/>
        </w:rPr>
        <w:lastRenderedPageBreak/>
        <w:t>cancers combined</w:t>
      </w:r>
      <w:r w:rsidR="00F16C21">
        <w:rPr>
          <w:rFonts w:ascii="Times New Roman" w:hAnsi="Times New Roman" w:cs="Times New Roman"/>
          <w:szCs w:val="24"/>
        </w:rPr>
        <w:t xml:space="preserve"> in men</w:t>
      </w:r>
      <w:r w:rsidRPr="002C4F80">
        <w:rPr>
          <w:rFonts w:ascii="Times New Roman" w:hAnsi="Times New Roman" w:cs="Times New Roman"/>
          <w:szCs w:val="24"/>
        </w:rPr>
        <w:t>,</w:t>
      </w:r>
      <w:r w:rsidRPr="002C4F80">
        <w:rPr>
          <w:rStyle w:val="FootnoteReference"/>
          <w:rFonts w:ascii="Times New Roman" w:hAnsi="Times New Roman" w:cs="Times New Roman"/>
          <w:szCs w:val="24"/>
        </w:rPr>
        <w:footnoteReference w:id="25"/>
      </w:r>
      <w:r w:rsidRPr="002C4F80">
        <w:rPr>
          <w:rFonts w:ascii="Times New Roman" w:hAnsi="Times New Roman" w:cs="Times New Roman"/>
          <w:szCs w:val="24"/>
        </w:rPr>
        <w:t xml:space="preserve"> and </w:t>
      </w:r>
      <w:r>
        <w:rPr>
          <w:rFonts w:ascii="Times New Roman" w:hAnsi="Times New Roman" w:cs="Times New Roman"/>
          <w:szCs w:val="24"/>
        </w:rPr>
        <w:t>folic acid can lower the risk of stroke in China, where grains are not fortified with folic acid.</w:t>
      </w:r>
      <w:r>
        <w:rPr>
          <w:rStyle w:val="FootnoteReference"/>
          <w:rFonts w:ascii="Times New Roman" w:hAnsi="Times New Roman" w:cs="Times New Roman"/>
          <w:szCs w:val="24"/>
        </w:rPr>
        <w:footnoteReference w:id="26"/>
      </w:r>
      <w:r>
        <w:rPr>
          <w:rFonts w:ascii="Times New Roman" w:hAnsi="Times New Roman" w:cs="Times New Roman"/>
          <w:szCs w:val="24"/>
        </w:rPr>
        <w:t xml:space="preserve"> </w:t>
      </w:r>
      <w:r w:rsidR="00B3232D">
        <w:rPr>
          <w:rFonts w:ascii="Times New Roman" w:hAnsi="Times New Roman" w:cs="Times New Roman"/>
          <w:szCs w:val="24"/>
        </w:rPr>
        <w:t xml:space="preserve"> </w:t>
      </w:r>
      <w:r w:rsidR="00F16C21">
        <w:rPr>
          <w:rFonts w:ascii="Times New Roman" w:hAnsi="Times New Roman" w:cs="Times New Roman"/>
          <w:szCs w:val="24"/>
        </w:rPr>
        <w:t xml:space="preserve">However, other clinical trials have found that several </w:t>
      </w:r>
      <w:r w:rsidR="00295007" w:rsidRPr="002C4F80">
        <w:rPr>
          <w:rFonts w:ascii="Times New Roman" w:hAnsi="Times New Roman" w:cs="Times New Roman"/>
          <w:szCs w:val="24"/>
        </w:rPr>
        <w:t xml:space="preserve">nutrients, including </w:t>
      </w:r>
      <w:r w:rsidR="00BF4B6A" w:rsidRPr="002C4F80">
        <w:rPr>
          <w:rFonts w:ascii="Times New Roman" w:hAnsi="Times New Roman" w:cs="Times New Roman"/>
          <w:szCs w:val="24"/>
        </w:rPr>
        <w:t>beta-</w:t>
      </w:r>
      <w:r w:rsidR="00295007" w:rsidRPr="002C4F80">
        <w:rPr>
          <w:rFonts w:ascii="Times New Roman" w:hAnsi="Times New Roman" w:cs="Times New Roman"/>
          <w:szCs w:val="24"/>
        </w:rPr>
        <w:t xml:space="preserve">carotene, selenium, and vitamin E, </w:t>
      </w:r>
      <w:r w:rsidR="00F16C21">
        <w:rPr>
          <w:rFonts w:ascii="Times New Roman" w:hAnsi="Times New Roman" w:cs="Times New Roman"/>
          <w:szCs w:val="24"/>
        </w:rPr>
        <w:t xml:space="preserve">do </w:t>
      </w:r>
      <w:r w:rsidR="00295007" w:rsidRPr="002C4F80">
        <w:rPr>
          <w:rFonts w:ascii="Times New Roman" w:hAnsi="Times New Roman" w:cs="Times New Roman"/>
          <w:szCs w:val="24"/>
        </w:rPr>
        <w:t xml:space="preserve">not </w:t>
      </w:r>
      <w:r w:rsidR="00D748A7" w:rsidRPr="002C4F80">
        <w:rPr>
          <w:rFonts w:ascii="Times New Roman" w:hAnsi="Times New Roman" w:cs="Times New Roman"/>
          <w:szCs w:val="24"/>
        </w:rPr>
        <w:t>lower,</w:t>
      </w:r>
      <w:r w:rsidR="00295007" w:rsidRPr="002C4F80">
        <w:rPr>
          <w:rFonts w:ascii="Times New Roman" w:hAnsi="Times New Roman" w:cs="Times New Roman"/>
          <w:szCs w:val="24"/>
        </w:rPr>
        <w:t xml:space="preserve"> and may even increase</w:t>
      </w:r>
      <w:r w:rsidR="00D748A7" w:rsidRPr="002C4F80">
        <w:rPr>
          <w:rFonts w:ascii="Times New Roman" w:hAnsi="Times New Roman" w:cs="Times New Roman"/>
          <w:szCs w:val="24"/>
        </w:rPr>
        <w:t>,</w:t>
      </w:r>
      <w:r w:rsidR="00295007" w:rsidRPr="002C4F80">
        <w:rPr>
          <w:rFonts w:ascii="Times New Roman" w:hAnsi="Times New Roman" w:cs="Times New Roman"/>
          <w:szCs w:val="24"/>
        </w:rPr>
        <w:t xml:space="preserve"> cancer risk.</w:t>
      </w:r>
      <w:r w:rsidR="00295007" w:rsidRPr="002C4F80">
        <w:rPr>
          <w:rStyle w:val="FootnoteReference"/>
          <w:rFonts w:ascii="Times New Roman" w:hAnsi="Times New Roman" w:cs="Times New Roman"/>
          <w:szCs w:val="24"/>
        </w:rPr>
        <w:footnoteReference w:id="27"/>
      </w:r>
      <w:r w:rsidR="00295007" w:rsidRPr="002C4F80">
        <w:rPr>
          <w:rFonts w:ascii="Times New Roman" w:hAnsi="Times New Roman" w:cs="Times New Roman"/>
          <w:szCs w:val="24"/>
        </w:rPr>
        <w:t xml:space="preserve">  </w:t>
      </w:r>
      <w:r w:rsidR="00F16C21">
        <w:rPr>
          <w:rFonts w:ascii="Times New Roman" w:hAnsi="Times New Roman" w:cs="Times New Roman"/>
          <w:szCs w:val="24"/>
        </w:rPr>
        <w:t>T</w:t>
      </w:r>
      <w:r w:rsidR="00295007" w:rsidRPr="002C4F80">
        <w:rPr>
          <w:rFonts w:ascii="Times New Roman" w:hAnsi="Times New Roman" w:cs="Times New Roman"/>
          <w:szCs w:val="24"/>
        </w:rPr>
        <w:t>he majority of the evidence does not suggest that individuals should take single or combined dietary supplements for prevention of cancer or cardiovascular disease.</w:t>
      </w:r>
      <w:r w:rsidR="00295007" w:rsidRPr="002C4F80">
        <w:rPr>
          <w:rStyle w:val="FootnoteReference"/>
          <w:rFonts w:ascii="Times New Roman" w:hAnsi="Times New Roman" w:cs="Times New Roman"/>
          <w:szCs w:val="24"/>
        </w:rPr>
        <w:footnoteReference w:id="28"/>
      </w:r>
    </w:p>
    <w:p w14:paraId="27008957" w14:textId="77777777" w:rsidR="00295007" w:rsidRPr="002C4F80" w:rsidRDefault="00295007" w:rsidP="0030731A">
      <w:pPr>
        <w:rPr>
          <w:rFonts w:ascii="Times New Roman" w:hAnsi="Times New Roman" w:cs="Times New Roman"/>
          <w:szCs w:val="24"/>
        </w:rPr>
      </w:pPr>
    </w:p>
    <w:p w14:paraId="5AA192B7" w14:textId="77777777" w:rsidR="00295007" w:rsidRPr="002C4F80" w:rsidRDefault="00295007" w:rsidP="00BF3A66">
      <w:pPr>
        <w:ind w:firstLine="720"/>
        <w:rPr>
          <w:rFonts w:ascii="Times New Roman" w:hAnsi="Times New Roman" w:cs="Times New Roman"/>
          <w:szCs w:val="24"/>
        </w:rPr>
      </w:pPr>
      <w:r w:rsidRPr="002C4F80">
        <w:rPr>
          <w:rFonts w:ascii="Times New Roman" w:hAnsi="Times New Roman" w:cs="Times New Roman"/>
          <w:szCs w:val="24"/>
        </w:rPr>
        <w:t xml:space="preserve">Another benefit of a focus </w:t>
      </w:r>
      <w:r w:rsidR="00586F8B">
        <w:rPr>
          <w:rFonts w:ascii="Times New Roman" w:hAnsi="Times New Roman" w:cs="Times New Roman"/>
          <w:szCs w:val="24"/>
        </w:rPr>
        <w:t xml:space="preserve">in the DGA </w:t>
      </w:r>
      <w:r w:rsidRPr="002C4F80">
        <w:rPr>
          <w:rFonts w:ascii="Times New Roman" w:hAnsi="Times New Roman" w:cs="Times New Roman"/>
          <w:szCs w:val="24"/>
        </w:rPr>
        <w:t>on overall healthy dietary patterns is that it allows individuals to consume a wide range of foods and beverages and meet nutrient needs in a variety of ways.  This makes it easier for individuals to consume a healthful diet that is tailored to their individual physical needs and social and cultural preferences but still meets the overarching recommendations for a healthy dietary pattern.  The DGA should provide several examples of specific diets that meet the overarching healthy diet pattern recommendations.</w:t>
      </w:r>
    </w:p>
    <w:p w14:paraId="03865498" w14:textId="77777777" w:rsidR="0076647B" w:rsidRPr="002C4F80" w:rsidRDefault="0076647B" w:rsidP="008C2EFC">
      <w:pPr>
        <w:ind w:firstLine="360"/>
        <w:rPr>
          <w:rFonts w:ascii="Times New Roman" w:hAnsi="Times New Roman" w:cs="Times New Roman"/>
          <w:szCs w:val="24"/>
        </w:rPr>
      </w:pPr>
    </w:p>
    <w:p w14:paraId="53680417" w14:textId="77777777" w:rsidR="0076647B" w:rsidRPr="002C4F80" w:rsidRDefault="0076647B" w:rsidP="0076647B">
      <w:pPr>
        <w:pStyle w:val="ListParagraph"/>
        <w:numPr>
          <w:ilvl w:val="0"/>
          <w:numId w:val="6"/>
        </w:numPr>
        <w:rPr>
          <w:rFonts w:ascii="Times New Roman" w:hAnsi="Times New Roman" w:cs="Times New Roman"/>
          <w:b/>
        </w:rPr>
      </w:pPr>
      <w:r w:rsidRPr="002C4F80">
        <w:rPr>
          <w:rFonts w:ascii="Times New Roman" w:hAnsi="Times New Roman" w:cs="Times New Roman"/>
          <w:b/>
        </w:rPr>
        <w:t>We have specific views with regard to</w:t>
      </w:r>
      <w:r w:rsidR="009B07CD" w:rsidRPr="002C4F80">
        <w:rPr>
          <w:rFonts w:ascii="Times New Roman" w:hAnsi="Times New Roman" w:cs="Times New Roman"/>
          <w:b/>
        </w:rPr>
        <w:t xml:space="preserve"> the following components of the diet:</w:t>
      </w:r>
      <w:r w:rsidRPr="002C4F80">
        <w:rPr>
          <w:rFonts w:ascii="Times New Roman" w:hAnsi="Times New Roman" w:cs="Times New Roman"/>
          <w:b/>
        </w:rPr>
        <w:t xml:space="preserve"> </w:t>
      </w:r>
      <w:r w:rsidR="00776279" w:rsidRPr="002C4F80">
        <w:rPr>
          <w:rFonts w:ascii="Times New Roman" w:hAnsi="Times New Roman" w:cs="Times New Roman"/>
          <w:b/>
        </w:rPr>
        <w:t>added sugars, sodium,</w:t>
      </w:r>
      <w:r w:rsidR="009B07CD" w:rsidRPr="002C4F80">
        <w:rPr>
          <w:rFonts w:ascii="Times New Roman" w:hAnsi="Times New Roman" w:cs="Times New Roman"/>
          <w:b/>
        </w:rPr>
        <w:t xml:space="preserve"> red and processed meats,</w:t>
      </w:r>
      <w:r w:rsidR="00776279" w:rsidRPr="002C4F80">
        <w:rPr>
          <w:rFonts w:ascii="Times New Roman" w:hAnsi="Times New Roman" w:cs="Times New Roman"/>
          <w:b/>
        </w:rPr>
        <w:t xml:space="preserve"> saturated fat</w:t>
      </w:r>
      <w:r w:rsidR="009B07CD" w:rsidRPr="002C4F80">
        <w:rPr>
          <w:rFonts w:ascii="Times New Roman" w:hAnsi="Times New Roman" w:cs="Times New Roman"/>
          <w:b/>
        </w:rPr>
        <w:t>, fruits and vegetables, and whole grains.</w:t>
      </w:r>
    </w:p>
    <w:p w14:paraId="5871BB06" w14:textId="77777777" w:rsidR="0076647B" w:rsidRPr="002C4F80" w:rsidRDefault="0076647B" w:rsidP="0076647B">
      <w:pPr>
        <w:pStyle w:val="ListParagraph"/>
        <w:rPr>
          <w:rFonts w:ascii="Times New Roman" w:hAnsi="Times New Roman" w:cs="Times New Roman"/>
          <w:b/>
        </w:rPr>
      </w:pPr>
    </w:p>
    <w:p w14:paraId="1E20B8C3" w14:textId="77777777" w:rsidR="00F45C73" w:rsidRPr="002C4F80" w:rsidRDefault="00F45C73" w:rsidP="0076647B">
      <w:pPr>
        <w:pStyle w:val="ListParagraph"/>
        <w:numPr>
          <w:ilvl w:val="1"/>
          <w:numId w:val="6"/>
        </w:numPr>
        <w:rPr>
          <w:rFonts w:ascii="Times New Roman" w:hAnsi="Times New Roman" w:cs="Times New Roman"/>
          <w:b/>
        </w:rPr>
      </w:pPr>
      <w:r w:rsidRPr="002C4F80">
        <w:rPr>
          <w:rFonts w:ascii="Times New Roman" w:hAnsi="Times New Roman" w:cs="Times New Roman"/>
          <w:b/>
        </w:rPr>
        <w:t>Added Sugars</w:t>
      </w:r>
    </w:p>
    <w:p w14:paraId="685CD3AC" w14:textId="77777777" w:rsidR="00E63A65" w:rsidRPr="002C4F80" w:rsidRDefault="00E63A65" w:rsidP="00A92DCD">
      <w:pPr>
        <w:pStyle w:val="ListParagraph"/>
        <w:ind w:left="1440"/>
        <w:rPr>
          <w:rFonts w:ascii="Times New Roman" w:hAnsi="Times New Roman" w:cs="Times New Roman"/>
          <w:b/>
        </w:rPr>
      </w:pPr>
    </w:p>
    <w:p w14:paraId="6AB12B00" w14:textId="77777777" w:rsidR="00FA3200" w:rsidRPr="00FA3200" w:rsidRDefault="00FA3200" w:rsidP="00FA3200">
      <w:pPr>
        <w:ind w:left="1080"/>
        <w:rPr>
          <w:rFonts w:ascii="Times New Roman" w:hAnsi="Times New Roman" w:cs="Times New Roman"/>
        </w:rPr>
      </w:pPr>
      <w:r w:rsidRPr="00FA3200">
        <w:rPr>
          <w:rFonts w:ascii="Times New Roman" w:hAnsi="Times New Roman" w:cs="Times New Roman"/>
        </w:rPr>
        <w:t xml:space="preserve">We unequivocally support the DGAC’s recommendations to reduce consumption of added sugars, including the need for a line on added sugars on the Nutrition Facts label. However, we believe that this line should reflect a percentage of a Daily Value based on no more than 7 percent of calories or less in a 2,000-calorie diet, and for amounts expressed in teaspoons as well as grams to maximize consumer understanding. </w:t>
      </w:r>
    </w:p>
    <w:p w14:paraId="1F6C490F" w14:textId="77777777" w:rsidR="000C0D27" w:rsidRDefault="000C0D27" w:rsidP="00A92DCD">
      <w:pPr>
        <w:pStyle w:val="ListParagraph"/>
        <w:ind w:left="1440"/>
        <w:rPr>
          <w:rFonts w:ascii="Times New Roman" w:hAnsi="Times New Roman" w:cs="Times New Roman"/>
        </w:rPr>
      </w:pPr>
    </w:p>
    <w:p w14:paraId="183B92C1" w14:textId="77777777" w:rsidR="00BB5FA3" w:rsidRDefault="002605D5" w:rsidP="002605D5">
      <w:pPr>
        <w:ind w:firstLine="720"/>
        <w:rPr>
          <w:rFonts w:ascii="Times New Roman" w:hAnsi="Times New Roman" w:cs="Times New Roman"/>
          <w:szCs w:val="24"/>
        </w:rPr>
      </w:pPr>
      <w:r w:rsidRPr="002605D5">
        <w:rPr>
          <w:rFonts w:ascii="Times New Roman" w:hAnsi="Times New Roman" w:cs="Times New Roman"/>
        </w:rPr>
        <w:t xml:space="preserve">First, we concur that the scientific evidence underscoring concerns with added sugars in the diet is strong. </w:t>
      </w:r>
      <w:r>
        <w:rPr>
          <w:rFonts w:ascii="Times New Roman" w:hAnsi="Times New Roman" w:cs="Times New Roman"/>
        </w:rPr>
        <w:t xml:space="preserve"> </w:t>
      </w:r>
      <w:r w:rsidR="00BB5FA3" w:rsidRPr="002605D5">
        <w:rPr>
          <w:rFonts w:ascii="Times New Roman" w:hAnsi="Times New Roman" w:cs="Times New Roman"/>
          <w:szCs w:val="24"/>
        </w:rPr>
        <w:t>With</w:t>
      </w:r>
      <w:r w:rsidR="00BB5FA3" w:rsidRPr="002C4F80">
        <w:rPr>
          <w:rFonts w:ascii="Times New Roman" w:hAnsi="Times New Roman" w:cs="Times New Roman"/>
          <w:szCs w:val="24"/>
        </w:rPr>
        <w:t xml:space="preserve"> regard to </w:t>
      </w:r>
      <w:r w:rsidR="0089663B">
        <w:rPr>
          <w:rFonts w:ascii="Times New Roman" w:hAnsi="Times New Roman" w:cs="Times New Roman"/>
          <w:szCs w:val="24"/>
        </w:rPr>
        <w:t xml:space="preserve">high consumption of </w:t>
      </w:r>
      <w:r w:rsidR="00BB5FA3" w:rsidRPr="002C4F80">
        <w:rPr>
          <w:rFonts w:ascii="Times New Roman" w:hAnsi="Times New Roman" w:cs="Times New Roman"/>
          <w:szCs w:val="24"/>
        </w:rPr>
        <w:t>added sugars</w:t>
      </w:r>
      <w:r w:rsidR="00C87BC8" w:rsidRPr="002C4F80">
        <w:rPr>
          <w:rFonts w:ascii="Times New Roman" w:hAnsi="Times New Roman" w:cs="Times New Roman"/>
          <w:szCs w:val="24"/>
        </w:rPr>
        <w:t xml:space="preserve">, the DGAC concluded that there was “strong evidence” for an increased risk of excess body weight, </w:t>
      </w:r>
      <w:r w:rsidR="00C87BC8" w:rsidRPr="002C4F80">
        <w:rPr>
          <w:rFonts w:ascii="Times New Roman" w:hAnsi="Times New Roman" w:cs="Times New Roman"/>
          <w:szCs w:val="24"/>
        </w:rPr>
        <w:lastRenderedPageBreak/>
        <w:t>obesity</w:t>
      </w:r>
      <w:r w:rsidR="0089663B">
        <w:rPr>
          <w:rFonts w:ascii="Times New Roman" w:hAnsi="Times New Roman" w:cs="Times New Roman"/>
          <w:szCs w:val="24"/>
        </w:rPr>
        <w:t>,</w:t>
      </w:r>
      <w:r w:rsidR="00C87BC8" w:rsidRPr="002C4F80">
        <w:rPr>
          <w:rFonts w:ascii="Times New Roman" w:hAnsi="Times New Roman" w:cs="Times New Roman"/>
          <w:szCs w:val="24"/>
        </w:rPr>
        <w:t xml:space="preserve"> and type </w:t>
      </w:r>
      <w:proofErr w:type="gramStart"/>
      <w:r w:rsidR="00C87BC8" w:rsidRPr="002C4F80">
        <w:rPr>
          <w:rFonts w:ascii="Times New Roman" w:hAnsi="Times New Roman" w:cs="Times New Roman"/>
          <w:szCs w:val="24"/>
        </w:rPr>
        <w:t>2 diabetes</w:t>
      </w:r>
      <w:proofErr w:type="gramEnd"/>
      <w:r w:rsidR="00C87BC8" w:rsidRPr="002C4F80">
        <w:rPr>
          <w:rFonts w:ascii="Times New Roman" w:hAnsi="Times New Roman" w:cs="Times New Roman"/>
          <w:szCs w:val="24"/>
        </w:rPr>
        <w:t xml:space="preserve"> and “moderate evidence” for an increased risk of hypertension, stroke, coronary heart disease, high blood pressure, serum triglycerides, and dental caries.  After review</w:t>
      </w:r>
      <w:r w:rsidR="00F45C73" w:rsidRPr="002C4F80">
        <w:rPr>
          <w:rFonts w:ascii="Times New Roman" w:hAnsi="Times New Roman" w:cs="Times New Roman"/>
          <w:szCs w:val="24"/>
        </w:rPr>
        <w:t>ing</w:t>
      </w:r>
      <w:r w:rsidR="00C87BC8" w:rsidRPr="002C4F80">
        <w:rPr>
          <w:rFonts w:ascii="Times New Roman" w:hAnsi="Times New Roman" w:cs="Times New Roman"/>
          <w:szCs w:val="24"/>
        </w:rPr>
        <w:t xml:space="preserve"> the evidence, the Committee found that “strong evidence supports reducing added sugars intake to reduce health risks” and that a limit on “added sugars to a maximum of 10 percent of total daily caloric intake” was supported by the food pattern modeling analysis and the scientific evidence review on added sugar and chronic disease risk.</w:t>
      </w:r>
      <w:r w:rsidR="00C87BC8" w:rsidRPr="002C4F80">
        <w:rPr>
          <w:rStyle w:val="FootnoteReference"/>
          <w:rFonts w:ascii="Times New Roman" w:hAnsi="Times New Roman" w:cs="Times New Roman"/>
          <w:szCs w:val="24"/>
        </w:rPr>
        <w:footnoteReference w:id="29"/>
      </w:r>
      <w:r w:rsidR="00C87BC8" w:rsidRPr="002C4F80">
        <w:rPr>
          <w:rFonts w:ascii="Times New Roman" w:hAnsi="Times New Roman" w:cs="Times New Roman"/>
          <w:szCs w:val="24"/>
        </w:rPr>
        <w:t xml:space="preserve"> </w:t>
      </w:r>
      <w:r w:rsidR="00BB5FA3" w:rsidRPr="002C4F80">
        <w:rPr>
          <w:rFonts w:ascii="Times New Roman" w:hAnsi="Times New Roman" w:cs="Times New Roman"/>
          <w:szCs w:val="24"/>
        </w:rPr>
        <w:t xml:space="preserve"> </w:t>
      </w:r>
      <w:r w:rsidR="00D3050D" w:rsidRPr="001E6627">
        <w:rPr>
          <w:rFonts w:ascii="Times New Roman" w:hAnsi="Times New Roman" w:cs="Times New Roman"/>
          <w:szCs w:val="24"/>
        </w:rPr>
        <w:t>By that 10 percent standard, an individual who consumes a 2,000-calorie diet could consume up to 200 calories’ worth (50 grams, 12 teaspoons) of added sugars.</w:t>
      </w:r>
      <w:r w:rsidR="00D3050D" w:rsidRPr="001E6627">
        <w:rPr>
          <w:rFonts w:ascii="Times New Roman" w:hAnsi="Times New Roman" w:cs="Times New Roman"/>
          <w:szCs w:val="24"/>
          <w:vertAlign w:val="superscript"/>
        </w:rPr>
        <w:footnoteReference w:id="30"/>
      </w:r>
    </w:p>
    <w:p w14:paraId="4079A279" w14:textId="77777777" w:rsidR="002605D5" w:rsidRPr="002605D5" w:rsidRDefault="002605D5" w:rsidP="002605D5">
      <w:pPr>
        <w:ind w:firstLine="720"/>
        <w:rPr>
          <w:rFonts w:ascii="Times New Roman" w:hAnsi="Times New Roman" w:cs="Times New Roman"/>
          <w:i/>
        </w:rPr>
      </w:pPr>
    </w:p>
    <w:p w14:paraId="155AC3D1" w14:textId="77777777" w:rsidR="00BB5FA3" w:rsidRDefault="00BB5FA3" w:rsidP="003F13CB">
      <w:pPr>
        <w:spacing w:line="259" w:lineRule="auto"/>
        <w:ind w:firstLine="720"/>
        <w:rPr>
          <w:rFonts w:ascii="Times New Roman" w:hAnsi="Times New Roman" w:cs="Times New Roman"/>
          <w:szCs w:val="24"/>
        </w:rPr>
      </w:pPr>
      <w:r w:rsidRPr="002C4F80">
        <w:rPr>
          <w:rFonts w:ascii="Times New Roman" w:hAnsi="Times New Roman" w:cs="Times New Roman"/>
          <w:szCs w:val="24"/>
        </w:rPr>
        <w:t>Convincing evidence from randomized trials suggests that drinking sugar-sweetened beverages, the largest source of added sugars in Americans’ diets, leads to weight gain in both children and adults.</w:t>
      </w:r>
      <w:r w:rsidRPr="002C4F80">
        <w:rPr>
          <w:rFonts w:ascii="Times New Roman" w:hAnsi="Times New Roman" w:cs="Times New Roman"/>
          <w:szCs w:val="24"/>
          <w:vertAlign w:val="superscript"/>
        </w:rPr>
        <w:footnoteReference w:id="31"/>
      </w:r>
      <w:r w:rsidRPr="002C4F80">
        <w:rPr>
          <w:rFonts w:ascii="Times New Roman" w:hAnsi="Times New Roman" w:cs="Times New Roman"/>
          <w:szCs w:val="24"/>
          <w:vertAlign w:val="superscript"/>
        </w:rPr>
        <w:t xml:space="preserve"> </w:t>
      </w:r>
      <w:r w:rsidRPr="002C4F80">
        <w:rPr>
          <w:rFonts w:ascii="Times New Roman" w:hAnsi="Times New Roman" w:cs="Times New Roman"/>
          <w:szCs w:val="24"/>
        </w:rPr>
        <w:t xml:space="preserve"> Sugar-sweetened beverages are also associated with cardiovascular disease, type 2 diabetes, the metabolic syndrome, gout, and dental caries.</w:t>
      </w:r>
      <w:r w:rsidRPr="002C4F80">
        <w:rPr>
          <w:rFonts w:ascii="Times New Roman" w:hAnsi="Times New Roman" w:cs="Times New Roman"/>
          <w:szCs w:val="24"/>
          <w:vertAlign w:val="superscript"/>
        </w:rPr>
        <w:footnoteReference w:id="32"/>
      </w:r>
      <w:r w:rsidRPr="002C4F80">
        <w:rPr>
          <w:rFonts w:ascii="Times New Roman" w:hAnsi="Times New Roman" w:cs="Times New Roman"/>
          <w:szCs w:val="24"/>
        </w:rPr>
        <w:t xml:space="preserve"> </w:t>
      </w:r>
      <w:r w:rsidR="0089663B">
        <w:rPr>
          <w:rFonts w:ascii="Times New Roman" w:hAnsi="Times New Roman" w:cs="Times New Roman"/>
          <w:szCs w:val="24"/>
        </w:rPr>
        <w:t xml:space="preserve"> </w:t>
      </w:r>
      <w:r w:rsidRPr="002C4F80">
        <w:rPr>
          <w:rFonts w:ascii="Times New Roman" w:hAnsi="Times New Roman" w:cs="Times New Roman"/>
          <w:szCs w:val="24"/>
        </w:rPr>
        <w:t xml:space="preserve">Recent clinical studies have found that high intakes of fructose-containing sugars raise levels of triglycerides, visceral fat, liver fat, blood glucose, insulin, and </w:t>
      </w:r>
      <w:r w:rsidRPr="002C4F80">
        <w:rPr>
          <w:rFonts w:ascii="Times New Roman" w:hAnsi="Times New Roman" w:cs="Times New Roman"/>
          <w:szCs w:val="24"/>
        </w:rPr>
        <w:lastRenderedPageBreak/>
        <w:t>small, dense LDL</w:t>
      </w:r>
      <w:r w:rsidR="0089663B">
        <w:rPr>
          <w:rFonts w:ascii="Times New Roman" w:hAnsi="Times New Roman" w:cs="Times New Roman"/>
          <w:szCs w:val="24"/>
        </w:rPr>
        <w:t>-</w:t>
      </w:r>
      <w:r w:rsidRPr="002C4F80">
        <w:rPr>
          <w:rFonts w:ascii="Times New Roman" w:hAnsi="Times New Roman" w:cs="Times New Roman"/>
          <w:szCs w:val="24"/>
        </w:rPr>
        <w:t>cholesterol.</w:t>
      </w:r>
      <w:r w:rsidRPr="002C4F80">
        <w:rPr>
          <w:rFonts w:ascii="Times New Roman" w:hAnsi="Times New Roman" w:cs="Times New Roman"/>
          <w:szCs w:val="24"/>
          <w:vertAlign w:val="superscript"/>
        </w:rPr>
        <w:footnoteReference w:id="33"/>
      </w:r>
      <w:r w:rsidRPr="002C4F80">
        <w:rPr>
          <w:rFonts w:ascii="Times New Roman" w:hAnsi="Times New Roman" w:cs="Times New Roman"/>
          <w:szCs w:val="24"/>
        </w:rPr>
        <w:t xml:space="preserve"> </w:t>
      </w:r>
      <w:r w:rsidR="0089663B">
        <w:rPr>
          <w:rFonts w:ascii="Times New Roman" w:hAnsi="Times New Roman" w:cs="Times New Roman"/>
          <w:szCs w:val="24"/>
        </w:rPr>
        <w:t xml:space="preserve"> </w:t>
      </w:r>
      <w:r w:rsidRPr="002C4F80">
        <w:rPr>
          <w:rFonts w:ascii="Times New Roman" w:hAnsi="Times New Roman" w:cs="Times New Roman"/>
          <w:szCs w:val="24"/>
        </w:rPr>
        <w:t>Moreover, the higher diets are in added sugars</w:t>
      </w:r>
      <w:r w:rsidR="0089663B">
        <w:rPr>
          <w:rFonts w:ascii="Times New Roman" w:hAnsi="Times New Roman" w:cs="Times New Roman"/>
          <w:szCs w:val="24"/>
        </w:rPr>
        <w:t xml:space="preserve"> (with no apparent threshold)</w:t>
      </w:r>
      <w:r w:rsidRPr="002C4F80">
        <w:rPr>
          <w:rFonts w:ascii="Times New Roman" w:hAnsi="Times New Roman" w:cs="Times New Roman"/>
          <w:szCs w:val="24"/>
        </w:rPr>
        <w:t>, the lower they are in a variety of vitamins and minerals.</w:t>
      </w:r>
      <w:r w:rsidRPr="002C4F80">
        <w:rPr>
          <w:rFonts w:ascii="Times New Roman" w:hAnsi="Times New Roman" w:cs="Times New Roman"/>
          <w:szCs w:val="24"/>
          <w:vertAlign w:val="superscript"/>
        </w:rPr>
        <w:footnoteReference w:id="34"/>
      </w:r>
      <w:r w:rsidRPr="002C4F80">
        <w:rPr>
          <w:rFonts w:ascii="Times New Roman" w:hAnsi="Times New Roman" w:cs="Times New Roman"/>
          <w:szCs w:val="24"/>
        </w:rPr>
        <w:t xml:space="preserve">  </w:t>
      </w:r>
    </w:p>
    <w:p w14:paraId="5616E3D2" w14:textId="77777777" w:rsidR="00312AA7" w:rsidRPr="002C4F80" w:rsidRDefault="00312AA7" w:rsidP="003F13CB">
      <w:pPr>
        <w:spacing w:line="259" w:lineRule="auto"/>
        <w:ind w:firstLine="720"/>
        <w:rPr>
          <w:rFonts w:ascii="Times New Roman" w:hAnsi="Times New Roman" w:cs="Times New Roman"/>
          <w:szCs w:val="24"/>
        </w:rPr>
      </w:pPr>
    </w:p>
    <w:p w14:paraId="472EC049" w14:textId="77777777" w:rsidR="005157C6" w:rsidRDefault="005157C6" w:rsidP="003F13CB">
      <w:pPr>
        <w:spacing w:line="259" w:lineRule="auto"/>
        <w:ind w:firstLine="720"/>
        <w:rPr>
          <w:rFonts w:ascii="Times New Roman" w:hAnsi="Times New Roman" w:cs="Times New Roman"/>
          <w:szCs w:val="24"/>
        </w:rPr>
      </w:pPr>
      <w:r w:rsidRPr="002C4F80">
        <w:rPr>
          <w:rFonts w:ascii="Times New Roman" w:hAnsi="Times New Roman" w:cs="Times New Roman"/>
          <w:szCs w:val="24"/>
        </w:rPr>
        <w:t>A recent prospective study of more than 11,000 people in the National Health and Nutrition Examination Survey (NHANES) III</w:t>
      </w:r>
      <w:r w:rsidR="00C91F8A">
        <w:rPr>
          <w:rFonts w:ascii="Times New Roman" w:hAnsi="Times New Roman" w:cs="Times New Roman"/>
          <w:szCs w:val="24"/>
        </w:rPr>
        <w:t>—</w:t>
      </w:r>
      <w:r w:rsidRPr="002C4F80">
        <w:rPr>
          <w:rFonts w:ascii="Times New Roman" w:hAnsi="Times New Roman" w:cs="Times New Roman"/>
          <w:szCs w:val="24"/>
        </w:rPr>
        <w:t>a nationally representative sample of Americans</w:t>
      </w:r>
      <w:r w:rsidR="00C91F8A">
        <w:rPr>
          <w:rFonts w:ascii="Times New Roman" w:hAnsi="Times New Roman" w:cs="Times New Roman"/>
          <w:szCs w:val="24"/>
        </w:rPr>
        <w:t>—</w:t>
      </w:r>
      <w:r w:rsidRPr="002C4F80">
        <w:rPr>
          <w:rFonts w:ascii="Times New Roman" w:hAnsi="Times New Roman" w:cs="Times New Roman"/>
          <w:szCs w:val="24"/>
        </w:rPr>
        <w:t>followed for 15 years found higher risk</w:t>
      </w:r>
      <w:r w:rsidR="0089663B">
        <w:rPr>
          <w:rFonts w:ascii="Times New Roman" w:hAnsi="Times New Roman" w:cs="Times New Roman"/>
          <w:szCs w:val="24"/>
        </w:rPr>
        <w:t>s</w:t>
      </w:r>
      <w:r w:rsidRPr="002C4F80">
        <w:rPr>
          <w:rFonts w:ascii="Times New Roman" w:hAnsi="Times New Roman" w:cs="Times New Roman"/>
          <w:szCs w:val="24"/>
        </w:rPr>
        <w:t xml:space="preserve"> of cardiovascular mortality with increasing added</w:t>
      </w:r>
      <w:r w:rsidR="0089663B">
        <w:rPr>
          <w:rFonts w:ascii="Times New Roman" w:hAnsi="Times New Roman" w:cs="Times New Roman"/>
          <w:szCs w:val="24"/>
        </w:rPr>
        <w:t>-</w:t>
      </w:r>
      <w:r w:rsidRPr="002C4F80">
        <w:rPr>
          <w:rFonts w:ascii="Times New Roman" w:hAnsi="Times New Roman" w:cs="Times New Roman"/>
          <w:szCs w:val="24"/>
        </w:rPr>
        <w:t>sugar</w:t>
      </w:r>
      <w:r w:rsidR="0089663B">
        <w:rPr>
          <w:rFonts w:ascii="Times New Roman" w:hAnsi="Times New Roman" w:cs="Times New Roman"/>
          <w:szCs w:val="24"/>
        </w:rPr>
        <w:t>s</w:t>
      </w:r>
      <w:r w:rsidRPr="002C4F80">
        <w:rPr>
          <w:rFonts w:ascii="Times New Roman" w:hAnsi="Times New Roman" w:cs="Times New Roman"/>
          <w:szCs w:val="24"/>
        </w:rPr>
        <w:t xml:space="preserve"> consumption.  Those who </w:t>
      </w:r>
      <w:r w:rsidR="00586441">
        <w:rPr>
          <w:rFonts w:ascii="Times New Roman" w:hAnsi="Times New Roman" w:cs="Times New Roman"/>
          <w:szCs w:val="24"/>
        </w:rPr>
        <w:t>consumed</w:t>
      </w:r>
      <w:r w:rsidRPr="002C4F80">
        <w:rPr>
          <w:rFonts w:ascii="Times New Roman" w:hAnsi="Times New Roman" w:cs="Times New Roman"/>
          <w:szCs w:val="24"/>
        </w:rPr>
        <w:t xml:space="preserve"> at least 10 percent but less than 25 percent of their calories from added sugars had a 30 percent higher risk of dying of </w:t>
      </w:r>
      <w:r w:rsidR="00D10CDA" w:rsidRPr="002C4F80">
        <w:rPr>
          <w:rFonts w:ascii="Times New Roman" w:hAnsi="Times New Roman" w:cs="Times New Roman"/>
          <w:szCs w:val="24"/>
        </w:rPr>
        <w:t xml:space="preserve">a </w:t>
      </w:r>
      <w:r w:rsidRPr="002C4F80">
        <w:rPr>
          <w:rFonts w:ascii="Times New Roman" w:hAnsi="Times New Roman" w:cs="Times New Roman"/>
          <w:szCs w:val="24"/>
        </w:rPr>
        <w:t xml:space="preserve">heart attack, stroke, or other cardiovascular event than those who </w:t>
      </w:r>
      <w:r w:rsidR="00586441">
        <w:rPr>
          <w:rFonts w:ascii="Times New Roman" w:hAnsi="Times New Roman" w:cs="Times New Roman"/>
          <w:szCs w:val="24"/>
        </w:rPr>
        <w:t>consumed</w:t>
      </w:r>
      <w:r w:rsidRPr="002C4F80">
        <w:rPr>
          <w:rFonts w:ascii="Times New Roman" w:hAnsi="Times New Roman" w:cs="Times New Roman"/>
          <w:szCs w:val="24"/>
        </w:rPr>
        <w:t xml:space="preserve"> less than </w:t>
      </w:r>
      <w:r w:rsidR="00E03479">
        <w:rPr>
          <w:rFonts w:ascii="Times New Roman" w:hAnsi="Times New Roman" w:cs="Times New Roman"/>
          <w:szCs w:val="24"/>
        </w:rPr>
        <w:t>1</w:t>
      </w:r>
      <w:r w:rsidRPr="002C4F80">
        <w:rPr>
          <w:rFonts w:ascii="Times New Roman" w:hAnsi="Times New Roman" w:cs="Times New Roman"/>
          <w:szCs w:val="24"/>
        </w:rPr>
        <w:t>0 percent of their calories from added sugars.  The risk was nearly three times higher for those who consumed at least 25 percent of their calories from added sugars (</w:t>
      </w:r>
      <w:r w:rsidR="0089663B">
        <w:rPr>
          <w:rFonts w:ascii="Times New Roman" w:hAnsi="Times New Roman" w:cs="Times New Roman"/>
          <w:szCs w:val="24"/>
        </w:rPr>
        <w:t xml:space="preserve">more than </w:t>
      </w:r>
      <w:r w:rsidRPr="002C4F80">
        <w:rPr>
          <w:rFonts w:ascii="Times New Roman" w:hAnsi="Times New Roman" w:cs="Times New Roman"/>
          <w:szCs w:val="24"/>
        </w:rPr>
        <w:t>10 percent of the study population).</w:t>
      </w:r>
      <w:r w:rsidRPr="002C4F80">
        <w:rPr>
          <w:rFonts w:ascii="Times New Roman" w:hAnsi="Times New Roman" w:cs="Times New Roman"/>
          <w:szCs w:val="24"/>
          <w:vertAlign w:val="superscript"/>
        </w:rPr>
        <w:footnoteReference w:id="35"/>
      </w:r>
    </w:p>
    <w:p w14:paraId="679397EB" w14:textId="77777777" w:rsidR="00312AA7" w:rsidRPr="002C4F80" w:rsidRDefault="00312AA7" w:rsidP="003F13CB">
      <w:pPr>
        <w:spacing w:line="259" w:lineRule="auto"/>
        <w:ind w:firstLine="720"/>
        <w:rPr>
          <w:rFonts w:ascii="Times New Roman" w:hAnsi="Times New Roman" w:cs="Times New Roman"/>
          <w:szCs w:val="24"/>
        </w:rPr>
      </w:pPr>
    </w:p>
    <w:p w14:paraId="243805B0" w14:textId="77777777" w:rsidR="00D6123C" w:rsidRDefault="00BB5FA3" w:rsidP="00D6123C">
      <w:pPr>
        <w:spacing w:line="259" w:lineRule="auto"/>
        <w:ind w:firstLine="720"/>
        <w:rPr>
          <w:rFonts w:ascii="Times New Roman" w:hAnsi="Times New Roman" w:cs="Times New Roman"/>
          <w:szCs w:val="24"/>
        </w:rPr>
      </w:pPr>
      <w:r w:rsidRPr="002C4F80">
        <w:rPr>
          <w:rFonts w:ascii="Times New Roman" w:hAnsi="Times New Roman" w:cs="Times New Roman"/>
          <w:szCs w:val="24"/>
        </w:rPr>
        <w:t>In 2003</w:t>
      </w:r>
      <w:r w:rsidR="0089663B">
        <w:rPr>
          <w:rFonts w:ascii="Times New Roman" w:hAnsi="Times New Roman" w:cs="Times New Roman"/>
          <w:szCs w:val="24"/>
        </w:rPr>
        <w:t>–</w:t>
      </w:r>
      <w:r w:rsidRPr="002C4F80">
        <w:rPr>
          <w:rFonts w:ascii="Times New Roman" w:hAnsi="Times New Roman" w:cs="Times New Roman"/>
          <w:szCs w:val="24"/>
        </w:rPr>
        <w:t>2006, added sugars (sugar, high-fructose corn syrup, etc.) provided about 14 percent of total calories for the average American, and 25 percent or more of calories for over 36 million Americans.</w:t>
      </w:r>
      <w:r w:rsidRPr="002C4F80">
        <w:rPr>
          <w:rFonts w:ascii="Times New Roman" w:hAnsi="Times New Roman" w:cs="Times New Roman"/>
          <w:szCs w:val="24"/>
          <w:vertAlign w:val="superscript"/>
        </w:rPr>
        <w:footnoteReference w:id="36"/>
      </w:r>
      <w:r w:rsidRPr="002C4F80">
        <w:rPr>
          <w:rFonts w:ascii="Times New Roman" w:hAnsi="Times New Roman" w:cs="Times New Roman"/>
          <w:szCs w:val="24"/>
        </w:rPr>
        <w:t xml:space="preserve">  According to data from the National Health and Nutrition Examination Survey (NHANES) 2007</w:t>
      </w:r>
      <w:r w:rsidR="0089663B">
        <w:rPr>
          <w:rFonts w:ascii="Times New Roman" w:hAnsi="Times New Roman" w:cs="Times New Roman"/>
          <w:szCs w:val="24"/>
        </w:rPr>
        <w:t>–</w:t>
      </w:r>
      <w:r w:rsidRPr="002C4F80">
        <w:rPr>
          <w:rFonts w:ascii="Times New Roman" w:hAnsi="Times New Roman" w:cs="Times New Roman"/>
          <w:szCs w:val="24"/>
        </w:rPr>
        <w:t xml:space="preserve">2008 and </w:t>
      </w:r>
      <w:r w:rsidR="00DE0990">
        <w:rPr>
          <w:rFonts w:ascii="Times New Roman" w:hAnsi="Times New Roman" w:cs="Times New Roman"/>
          <w:szCs w:val="24"/>
        </w:rPr>
        <w:t xml:space="preserve">the </w:t>
      </w:r>
      <w:r w:rsidRPr="002C4F80">
        <w:rPr>
          <w:rFonts w:ascii="Times New Roman" w:hAnsi="Times New Roman" w:cs="Times New Roman"/>
          <w:szCs w:val="24"/>
        </w:rPr>
        <w:t>U.S. Department of Agriculture</w:t>
      </w:r>
      <w:r w:rsidR="00DE0990">
        <w:rPr>
          <w:rFonts w:ascii="Times New Roman" w:hAnsi="Times New Roman" w:cs="Times New Roman"/>
          <w:szCs w:val="24"/>
        </w:rPr>
        <w:t>’s</w:t>
      </w:r>
      <w:r w:rsidRPr="002C4F80">
        <w:rPr>
          <w:rFonts w:ascii="Times New Roman" w:hAnsi="Times New Roman" w:cs="Times New Roman"/>
          <w:szCs w:val="24"/>
        </w:rPr>
        <w:t xml:space="preserve"> (USDA) average per-capita loss-adjusted food availability data </w:t>
      </w:r>
      <w:r w:rsidR="00DE0990">
        <w:rPr>
          <w:rFonts w:ascii="Times New Roman" w:hAnsi="Times New Roman" w:cs="Times New Roman"/>
          <w:szCs w:val="24"/>
        </w:rPr>
        <w:t xml:space="preserve">for </w:t>
      </w:r>
      <w:r w:rsidRPr="002C4F80">
        <w:rPr>
          <w:rFonts w:ascii="Times New Roman" w:hAnsi="Times New Roman" w:cs="Times New Roman"/>
          <w:szCs w:val="24"/>
        </w:rPr>
        <w:t>2012, Americans consumed between 18 and 23 teaspoons (about 300 to 390 calories worth) of added sugars</w:t>
      </w:r>
      <w:r w:rsidR="00F809AA" w:rsidRPr="002C4F80">
        <w:rPr>
          <w:rFonts w:ascii="Times New Roman" w:hAnsi="Times New Roman" w:cs="Times New Roman"/>
          <w:szCs w:val="24"/>
        </w:rPr>
        <w:t xml:space="preserve"> per day, though consumption</w:t>
      </w:r>
      <w:r w:rsidRPr="002C4F80">
        <w:rPr>
          <w:rFonts w:ascii="Times New Roman" w:hAnsi="Times New Roman" w:cs="Times New Roman"/>
          <w:szCs w:val="24"/>
        </w:rPr>
        <w:t xml:space="preserve"> </w:t>
      </w:r>
      <w:r w:rsidR="00DE0990">
        <w:rPr>
          <w:rFonts w:ascii="Times New Roman" w:hAnsi="Times New Roman" w:cs="Times New Roman"/>
          <w:szCs w:val="24"/>
        </w:rPr>
        <w:t xml:space="preserve">has </w:t>
      </w:r>
      <w:r w:rsidRPr="002C4F80">
        <w:rPr>
          <w:rFonts w:ascii="Times New Roman" w:hAnsi="Times New Roman" w:cs="Times New Roman"/>
          <w:szCs w:val="24"/>
        </w:rPr>
        <w:t>declined mod</w:t>
      </w:r>
      <w:r w:rsidR="00F809AA" w:rsidRPr="002C4F80">
        <w:rPr>
          <w:rFonts w:ascii="Times New Roman" w:hAnsi="Times New Roman" w:cs="Times New Roman"/>
          <w:szCs w:val="24"/>
        </w:rPr>
        <w:t xml:space="preserve">estly </w:t>
      </w:r>
      <w:r w:rsidR="00DE0990">
        <w:rPr>
          <w:rFonts w:ascii="Times New Roman" w:hAnsi="Times New Roman" w:cs="Times New Roman"/>
          <w:szCs w:val="24"/>
        </w:rPr>
        <w:t xml:space="preserve">(about 15 percent) </w:t>
      </w:r>
      <w:r w:rsidR="00F809AA" w:rsidRPr="002C4F80">
        <w:rPr>
          <w:rFonts w:ascii="Times New Roman" w:hAnsi="Times New Roman" w:cs="Times New Roman"/>
          <w:szCs w:val="24"/>
        </w:rPr>
        <w:t xml:space="preserve">in the last </w:t>
      </w:r>
      <w:r w:rsidR="00DE0990">
        <w:rPr>
          <w:rFonts w:ascii="Times New Roman" w:hAnsi="Times New Roman" w:cs="Times New Roman"/>
          <w:szCs w:val="24"/>
        </w:rPr>
        <w:t xml:space="preserve">15 </w:t>
      </w:r>
      <w:r w:rsidR="00F809AA" w:rsidRPr="002C4F80">
        <w:rPr>
          <w:rFonts w:ascii="Times New Roman" w:hAnsi="Times New Roman" w:cs="Times New Roman"/>
          <w:szCs w:val="24"/>
        </w:rPr>
        <w:t>years.</w:t>
      </w:r>
      <w:r w:rsidRPr="002C4F80">
        <w:rPr>
          <w:rFonts w:ascii="Times New Roman" w:hAnsi="Times New Roman" w:cs="Times New Roman"/>
          <w:szCs w:val="24"/>
          <w:vertAlign w:val="superscript"/>
        </w:rPr>
        <w:footnoteReference w:id="37"/>
      </w:r>
      <w:r w:rsidRPr="002C4F80">
        <w:rPr>
          <w:rFonts w:ascii="Times New Roman" w:hAnsi="Times New Roman" w:cs="Times New Roman"/>
          <w:szCs w:val="24"/>
        </w:rPr>
        <w:t xml:space="preserve">  </w:t>
      </w:r>
      <w:r w:rsidR="005157C6" w:rsidRPr="002C4F80">
        <w:rPr>
          <w:rFonts w:ascii="Times New Roman" w:hAnsi="Times New Roman" w:cs="Times New Roman"/>
          <w:szCs w:val="24"/>
        </w:rPr>
        <w:t xml:space="preserve">Consuming foods high in added sugars makes it more difficult to </w:t>
      </w:r>
      <w:r w:rsidR="005157C6" w:rsidRPr="002C4F80">
        <w:rPr>
          <w:rFonts w:ascii="Times New Roman" w:hAnsi="Times New Roman" w:cs="Times New Roman"/>
          <w:szCs w:val="24"/>
        </w:rPr>
        <w:lastRenderedPageBreak/>
        <w:t>meet nutrient needs and stay within calorie limits.  In contrast, foods high in natural sugars, such as fruits and dairy products, are often high in other nutrients.</w:t>
      </w:r>
    </w:p>
    <w:p w14:paraId="143EF952" w14:textId="77777777" w:rsidR="00D6123C" w:rsidRPr="008115C7" w:rsidRDefault="00D6123C" w:rsidP="008115C7">
      <w:pPr>
        <w:spacing w:line="259" w:lineRule="auto"/>
        <w:ind w:firstLine="720"/>
        <w:rPr>
          <w:rFonts w:ascii="Times New Roman" w:hAnsi="Times New Roman" w:cs="Times New Roman"/>
          <w:szCs w:val="24"/>
        </w:rPr>
      </w:pPr>
    </w:p>
    <w:p w14:paraId="4EEF8419" w14:textId="2B26F18B" w:rsidR="005157C6" w:rsidRPr="002C4F80" w:rsidRDefault="005157C6" w:rsidP="00D10CDA">
      <w:pPr>
        <w:spacing w:after="160" w:line="259" w:lineRule="auto"/>
        <w:ind w:firstLine="720"/>
        <w:rPr>
          <w:rFonts w:ascii="Times New Roman" w:hAnsi="Times New Roman" w:cs="Times New Roman"/>
          <w:szCs w:val="24"/>
        </w:rPr>
      </w:pPr>
      <w:r w:rsidRPr="001E6627">
        <w:rPr>
          <w:rFonts w:ascii="Times New Roman" w:hAnsi="Times New Roman" w:cs="Times New Roman"/>
          <w:szCs w:val="24"/>
        </w:rPr>
        <w:t>W</w:t>
      </w:r>
      <w:r w:rsidR="00D25D89" w:rsidRPr="001E6627">
        <w:rPr>
          <w:rFonts w:ascii="Times New Roman" w:hAnsi="Times New Roman" w:cs="Times New Roman"/>
          <w:szCs w:val="24"/>
        </w:rPr>
        <w:t>hile w</w:t>
      </w:r>
      <w:r w:rsidRPr="001E6627">
        <w:rPr>
          <w:rFonts w:ascii="Times New Roman" w:hAnsi="Times New Roman" w:cs="Times New Roman"/>
          <w:szCs w:val="24"/>
        </w:rPr>
        <w:t xml:space="preserve">e </w:t>
      </w:r>
      <w:r w:rsidR="00E63A65" w:rsidRPr="001E6627">
        <w:rPr>
          <w:rFonts w:ascii="Times New Roman" w:hAnsi="Times New Roman" w:cs="Times New Roman"/>
          <w:szCs w:val="24"/>
        </w:rPr>
        <w:t>support</w:t>
      </w:r>
      <w:r w:rsidRPr="001E6627">
        <w:rPr>
          <w:rFonts w:ascii="Times New Roman" w:hAnsi="Times New Roman" w:cs="Times New Roman"/>
          <w:szCs w:val="24"/>
        </w:rPr>
        <w:t xml:space="preserve"> the DGAC’s </w:t>
      </w:r>
      <w:r w:rsidR="00BB5FA3" w:rsidRPr="001E6627">
        <w:rPr>
          <w:rFonts w:ascii="Times New Roman" w:hAnsi="Times New Roman" w:cs="Times New Roman"/>
          <w:szCs w:val="24"/>
        </w:rPr>
        <w:t xml:space="preserve">recommendation for </w:t>
      </w:r>
      <w:r w:rsidR="00D25D89" w:rsidRPr="001E6627">
        <w:rPr>
          <w:rFonts w:ascii="Times New Roman" w:hAnsi="Times New Roman" w:cs="Times New Roman"/>
          <w:szCs w:val="24"/>
        </w:rPr>
        <w:t xml:space="preserve">consuming </w:t>
      </w:r>
      <w:r w:rsidRPr="001E6627">
        <w:rPr>
          <w:rFonts w:ascii="Times New Roman" w:hAnsi="Times New Roman" w:cs="Times New Roman"/>
          <w:szCs w:val="24"/>
        </w:rPr>
        <w:t>no more than 10</w:t>
      </w:r>
      <w:r w:rsidR="00D25D89" w:rsidRPr="001E6627">
        <w:rPr>
          <w:rFonts w:ascii="Times New Roman" w:hAnsi="Times New Roman" w:cs="Times New Roman"/>
          <w:szCs w:val="24"/>
        </w:rPr>
        <w:t> </w:t>
      </w:r>
      <w:r w:rsidRPr="001E6627">
        <w:rPr>
          <w:rFonts w:ascii="Times New Roman" w:hAnsi="Times New Roman" w:cs="Times New Roman"/>
          <w:szCs w:val="24"/>
        </w:rPr>
        <w:t>percent of calories</w:t>
      </w:r>
      <w:r w:rsidR="00A57860" w:rsidRPr="001E6627">
        <w:rPr>
          <w:rFonts w:ascii="Times New Roman" w:hAnsi="Times New Roman" w:cs="Times New Roman"/>
          <w:szCs w:val="24"/>
        </w:rPr>
        <w:t xml:space="preserve"> </w:t>
      </w:r>
      <w:r w:rsidR="00D25D89" w:rsidRPr="001E6627">
        <w:rPr>
          <w:rFonts w:ascii="Times New Roman" w:hAnsi="Times New Roman" w:cs="Times New Roman"/>
          <w:szCs w:val="24"/>
        </w:rPr>
        <w:t xml:space="preserve">from added sugars, </w:t>
      </w:r>
      <w:r w:rsidR="00A57860" w:rsidRPr="001E6627">
        <w:rPr>
          <w:rFonts w:ascii="Times New Roman" w:hAnsi="Times New Roman" w:cs="Times New Roman"/>
          <w:szCs w:val="24"/>
        </w:rPr>
        <w:t>and believe that th</w:t>
      </w:r>
      <w:r w:rsidR="00DE0990" w:rsidRPr="001E6627">
        <w:rPr>
          <w:rFonts w:ascii="Times New Roman" w:hAnsi="Times New Roman" w:cs="Times New Roman"/>
          <w:szCs w:val="24"/>
        </w:rPr>
        <w:t>at</w:t>
      </w:r>
      <w:r w:rsidR="00A57860" w:rsidRPr="001E6627">
        <w:rPr>
          <w:rFonts w:ascii="Times New Roman" w:hAnsi="Times New Roman" w:cs="Times New Roman"/>
          <w:szCs w:val="24"/>
        </w:rPr>
        <w:t xml:space="preserve"> </w:t>
      </w:r>
      <w:r w:rsidR="00D25D89" w:rsidRPr="001E6627">
        <w:rPr>
          <w:rFonts w:ascii="Times New Roman" w:hAnsi="Times New Roman" w:cs="Times New Roman"/>
          <w:szCs w:val="24"/>
        </w:rPr>
        <w:t>c</w:t>
      </w:r>
      <w:r w:rsidR="00A57860" w:rsidRPr="001E6627">
        <w:rPr>
          <w:rFonts w:ascii="Times New Roman" w:hAnsi="Times New Roman" w:cs="Times New Roman"/>
          <w:szCs w:val="24"/>
        </w:rPr>
        <w:t xml:space="preserve">ould form an adequate basis for FDA to include a </w:t>
      </w:r>
      <w:r w:rsidR="00DE0990" w:rsidRPr="001E6627">
        <w:rPr>
          <w:rFonts w:ascii="Times New Roman" w:hAnsi="Times New Roman" w:cs="Times New Roman"/>
          <w:szCs w:val="24"/>
        </w:rPr>
        <w:t>percent</w:t>
      </w:r>
      <w:r w:rsidR="00DD6570" w:rsidRPr="001E6627">
        <w:rPr>
          <w:rFonts w:ascii="Times New Roman" w:hAnsi="Times New Roman" w:cs="Times New Roman"/>
          <w:szCs w:val="24"/>
        </w:rPr>
        <w:t xml:space="preserve"> </w:t>
      </w:r>
      <w:r w:rsidR="00DE0990" w:rsidRPr="001E6627">
        <w:rPr>
          <w:rFonts w:ascii="Times New Roman" w:hAnsi="Times New Roman" w:cs="Times New Roman"/>
          <w:szCs w:val="24"/>
        </w:rPr>
        <w:t>DV</w:t>
      </w:r>
      <w:r w:rsidR="00A57860" w:rsidRPr="001E6627">
        <w:rPr>
          <w:rFonts w:ascii="Times New Roman" w:hAnsi="Times New Roman" w:cs="Times New Roman"/>
          <w:szCs w:val="24"/>
        </w:rPr>
        <w:t xml:space="preserve"> for </w:t>
      </w:r>
      <w:r w:rsidR="00DE0990" w:rsidRPr="001E6627">
        <w:rPr>
          <w:rFonts w:ascii="Times New Roman" w:hAnsi="Times New Roman" w:cs="Times New Roman"/>
          <w:szCs w:val="24"/>
        </w:rPr>
        <w:t xml:space="preserve">added </w:t>
      </w:r>
      <w:r w:rsidR="00A57860" w:rsidRPr="001E6627">
        <w:rPr>
          <w:rFonts w:ascii="Times New Roman" w:hAnsi="Times New Roman" w:cs="Times New Roman"/>
          <w:szCs w:val="24"/>
        </w:rPr>
        <w:t>sugars on the label</w:t>
      </w:r>
      <w:r w:rsidR="00DE0990" w:rsidRPr="001E6627">
        <w:rPr>
          <w:rFonts w:ascii="Times New Roman" w:hAnsi="Times New Roman" w:cs="Times New Roman"/>
          <w:szCs w:val="24"/>
        </w:rPr>
        <w:t>s</w:t>
      </w:r>
      <w:r w:rsidR="00A57860" w:rsidRPr="001E6627">
        <w:rPr>
          <w:rFonts w:ascii="Times New Roman" w:hAnsi="Times New Roman" w:cs="Times New Roman"/>
          <w:szCs w:val="24"/>
        </w:rPr>
        <w:t xml:space="preserve"> of packaged foods</w:t>
      </w:r>
      <w:r w:rsidR="00D25D89" w:rsidRPr="001E6627">
        <w:rPr>
          <w:rFonts w:ascii="Times New Roman" w:hAnsi="Times New Roman" w:cs="Times New Roman"/>
          <w:szCs w:val="24"/>
        </w:rPr>
        <w:t xml:space="preserve">, we believe that a lower recommendation would </w:t>
      </w:r>
      <w:r w:rsidR="00D6123C" w:rsidRPr="001E6627">
        <w:rPr>
          <w:rFonts w:ascii="Times New Roman" w:hAnsi="Times New Roman" w:cs="Times New Roman"/>
          <w:szCs w:val="24"/>
        </w:rPr>
        <w:t xml:space="preserve">also </w:t>
      </w:r>
      <w:r w:rsidR="00D25D89" w:rsidRPr="001E6627">
        <w:rPr>
          <w:rFonts w:ascii="Times New Roman" w:hAnsi="Times New Roman" w:cs="Times New Roman"/>
          <w:szCs w:val="24"/>
        </w:rPr>
        <w:t>be appropriate</w:t>
      </w:r>
      <w:r w:rsidR="00BB5FA3" w:rsidRPr="001E6627">
        <w:rPr>
          <w:rFonts w:ascii="Times New Roman" w:hAnsi="Times New Roman" w:cs="Times New Roman"/>
          <w:szCs w:val="24"/>
        </w:rPr>
        <w:t>.</w:t>
      </w:r>
      <w:r w:rsidRPr="002C4F80">
        <w:rPr>
          <w:rFonts w:ascii="Times New Roman" w:hAnsi="Times New Roman" w:cs="Times New Roman"/>
          <w:szCs w:val="24"/>
        </w:rPr>
        <w:t xml:space="preserve">  </w:t>
      </w:r>
      <w:r w:rsidR="00BB5FA3" w:rsidRPr="002C4F80">
        <w:rPr>
          <w:rFonts w:ascii="Times New Roman" w:hAnsi="Times New Roman" w:cs="Times New Roman"/>
          <w:szCs w:val="24"/>
        </w:rPr>
        <w:t xml:space="preserve">Specifically, Americans should get no more than </w:t>
      </w:r>
      <w:r w:rsidR="001E6627">
        <w:rPr>
          <w:rFonts w:ascii="Times New Roman" w:hAnsi="Times New Roman" w:cs="Times New Roman"/>
          <w:szCs w:val="24"/>
        </w:rPr>
        <w:t>seven</w:t>
      </w:r>
      <w:r w:rsidR="00BB5FA3" w:rsidRPr="002C4F80">
        <w:rPr>
          <w:rFonts w:ascii="Times New Roman" w:hAnsi="Times New Roman" w:cs="Times New Roman"/>
          <w:szCs w:val="24"/>
        </w:rPr>
        <w:t xml:space="preserve"> percent</w:t>
      </w:r>
      <w:r w:rsidR="00FA3200">
        <w:rPr>
          <w:rFonts w:ascii="Times New Roman" w:hAnsi="Times New Roman" w:cs="Times New Roman"/>
          <w:szCs w:val="24"/>
        </w:rPr>
        <w:t xml:space="preserve"> </w:t>
      </w:r>
      <w:r w:rsidR="003C33C8">
        <w:rPr>
          <w:rFonts w:ascii="Times New Roman" w:hAnsi="Times New Roman" w:cs="Times New Roman"/>
          <w:szCs w:val="24"/>
        </w:rPr>
        <w:t>(</w:t>
      </w:r>
      <w:r w:rsidR="00BB5FA3" w:rsidRPr="002C4F80">
        <w:rPr>
          <w:rFonts w:ascii="Times New Roman" w:hAnsi="Times New Roman" w:cs="Times New Roman"/>
          <w:szCs w:val="24"/>
        </w:rPr>
        <w:t>of their calor</w:t>
      </w:r>
      <w:r w:rsidR="003C33C8">
        <w:rPr>
          <w:rFonts w:ascii="Times New Roman" w:hAnsi="Times New Roman" w:cs="Times New Roman"/>
          <w:szCs w:val="24"/>
        </w:rPr>
        <w:t>ies from added sugars.</w:t>
      </w:r>
      <w:r w:rsidR="00D25D89">
        <w:rPr>
          <w:rFonts w:ascii="Times New Roman" w:hAnsi="Times New Roman" w:cs="Times New Roman"/>
          <w:szCs w:val="24"/>
        </w:rPr>
        <w:t xml:space="preserve">  </w:t>
      </w:r>
      <w:r w:rsidR="00BB5FA3" w:rsidRPr="002C4F80">
        <w:rPr>
          <w:rFonts w:ascii="Times New Roman" w:hAnsi="Times New Roman" w:cs="Times New Roman"/>
          <w:szCs w:val="24"/>
        </w:rPr>
        <w:t xml:space="preserve">That recommendation would align the </w:t>
      </w:r>
      <w:r w:rsidR="00D25D89">
        <w:rPr>
          <w:rFonts w:ascii="Times New Roman" w:hAnsi="Times New Roman" w:cs="Times New Roman"/>
          <w:szCs w:val="24"/>
        </w:rPr>
        <w:t xml:space="preserve">DGA </w:t>
      </w:r>
      <w:r w:rsidR="00BB5FA3" w:rsidRPr="002C4F80">
        <w:rPr>
          <w:rFonts w:ascii="Times New Roman" w:hAnsi="Times New Roman" w:cs="Times New Roman"/>
          <w:szCs w:val="24"/>
        </w:rPr>
        <w:t>with</w:t>
      </w:r>
      <w:r w:rsidR="00807405">
        <w:rPr>
          <w:rFonts w:ascii="Times New Roman" w:hAnsi="Times New Roman" w:cs="Times New Roman"/>
          <w:szCs w:val="24"/>
        </w:rPr>
        <w:t xml:space="preserve"> recommendations from</w:t>
      </w:r>
      <w:r w:rsidR="00BB5FA3" w:rsidRPr="002C4F80">
        <w:rPr>
          <w:rFonts w:ascii="Times New Roman" w:hAnsi="Times New Roman" w:cs="Times New Roman"/>
          <w:szCs w:val="24"/>
        </w:rPr>
        <w:t xml:space="preserve"> </w:t>
      </w:r>
      <w:r w:rsidR="006226DC" w:rsidRPr="002C4F80">
        <w:rPr>
          <w:rFonts w:ascii="Times New Roman" w:hAnsi="Times New Roman" w:cs="Times New Roman"/>
          <w:szCs w:val="24"/>
        </w:rPr>
        <w:t xml:space="preserve">the </w:t>
      </w:r>
      <w:r w:rsidR="00BB5FA3" w:rsidRPr="002C4F80">
        <w:rPr>
          <w:rFonts w:ascii="Times New Roman" w:hAnsi="Times New Roman" w:cs="Times New Roman"/>
          <w:szCs w:val="24"/>
        </w:rPr>
        <w:t>World Health Organization</w:t>
      </w:r>
      <w:r w:rsidR="00807405">
        <w:rPr>
          <w:rFonts w:ascii="Times New Roman" w:hAnsi="Times New Roman" w:cs="Times New Roman"/>
          <w:szCs w:val="24"/>
        </w:rPr>
        <w:t xml:space="preserve"> </w:t>
      </w:r>
      <w:r w:rsidR="00BB5FA3" w:rsidRPr="002C4F80">
        <w:rPr>
          <w:rFonts w:ascii="Times New Roman" w:hAnsi="Times New Roman" w:cs="Times New Roman"/>
          <w:szCs w:val="24"/>
        </w:rPr>
        <w:t>and the American Heart Association</w:t>
      </w:r>
      <w:r w:rsidR="00D25D89">
        <w:rPr>
          <w:rFonts w:ascii="Times New Roman" w:hAnsi="Times New Roman" w:cs="Times New Roman"/>
          <w:szCs w:val="24"/>
        </w:rPr>
        <w:t xml:space="preserve"> (AHA)</w:t>
      </w:r>
      <w:r w:rsidR="00BB5FA3" w:rsidRPr="002C4F80">
        <w:rPr>
          <w:rFonts w:ascii="Times New Roman" w:hAnsi="Times New Roman" w:cs="Times New Roman"/>
          <w:szCs w:val="24"/>
        </w:rPr>
        <w:t>.</w:t>
      </w:r>
      <w:r w:rsidR="00BB5FA3" w:rsidRPr="002C4F80">
        <w:rPr>
          <w:rFonts w:ascii="Times New Roman" w:hAnsi="Times New Roman" w:cs="Times New Roman"/>
          <w:szCs w:val="24"/>
          <w:vertAlign w:val="superscript"/>
        </w:rPr>
        <w:footnoteReference w:id="38"/>
      </w:r>
      <w:r w:rsidR="00BB5FA3" w:rsidRPr="002C4F80">
        <w:rPr>
          <w:rFonts w:ascii="Times New Roman" w:hAnsi="Times New Roman" w:cs="Times New Roman"/>
          <w:szCs w:val="24"/>
          <w:vertAlign w:val="superscript"/>
        </w:rPr>
        <w:t xml:space="preserve"> </w:t>
      </w:r>
      <w:r w:rsidR="00BB5FA3" w:rsidRPr="002C4F80">
        <w:rPr>
          <w:rFonts w:ascii="Times New Roman" w:hAnsi="Times New Roman" w:cs="Times New Roman"/>
          <w:szCs w:val="24"/>
        </w:rPr>
        <w:t xml:space="preserve"> </w:t>
      </w:r>
      <w:r w:rsidR="00807405">
        <w:rPr>
          <w:rFonts w:ascii="Times New Roman" w:hAnsi="Times New Roman" w:cs="Times New Roman"/>
          <w:szCs w:val="24"/>
        </w:rPr>
        <w:t xml:space="preserve">Such </w:t>
      </w:r>
      <w:r w:rsidR="00016CC8" w:rsidRPr="002C4F80">
        <w:rPr>
          <w:rFonts w:ascii="Times New Roman" w:hAnsi="Times New Roman" w:cs="Times New Roman"/>
          <w:szCs w:val="24"/>
        </w:rPr>
        <w:t>sci</w:t>
      </w:r>
      <w:r w:rsidR="00E63A65" w:rsidRPr="002C4F80">
        <w:rPr>
          <w:rFonts w:ascii="Times New Roman" w:hAnsi="Times New Roman" w:cs="Times New Roman"/>
          <w:szCs w:val="24"/>
        </w:rPr>
        <w:t>ence-based recommendations and guidelines</w:t>
      </w:r>
      <w:r w:rsidR="00016CC8" w:rsidRPr="002C4F80">
        <w:rPr>
          <w:rFonts w:ascii="Times New Roman" w:hAnsi="Times New Roman" w:cs="Times New Roman"/>
          <w:szCs w:val="24"/>
        </w:rPr>
        <w:t xml:space="preserve"> to reduce added sugar intake have </w:t>
      </w:r>
      <w:r w:rsidR="00E63A65" w:rsidRPr="002C4F80">
        <w:rPr>
          <w:rFonts w:ascii="Times New Roman" w:hAnsi="Times New Roman" w:cs="Times New Roman"/>
          <w:szCs w:val="24"/>
        </w:rPr>
        <w:t xml:space="preserve">existed </w:t>
      </w:r>
      <w:r w:rsidRPr="002C4F80">
        <w:rPr>
          <w:rFonts w:ascii="Times New Roman" w:hAnsi="Times New Roman" w:cs="Times New Roman"/>
          <w:szCs w:val="24"/>
        </w:rPr>
        <w:t>for years:</w:t>
      </w:r>
    </w:p>
    <w:p w14:paraId="55AB8D98" w14:textId="77777777" w:rsidR="005157C6" w:rsidRPr="002C4F80" w:rsidRDefault="005157C6" w:rsidP="005157C6">
      <w:pPr>
        <w:pStyle w:val="ListParagraph"/>
        <w:numPr>
          <w:ilvl w:val="0"/>
          <w:numId w:val="17"/>
        </w:numPr>
        <w:spacing w:after="160" w:line="259" w:lineRule="auto"/>
        <w:rPr>
          <w:rFonts w:ascii="Times New Roman" w:hAnsi="Times New Roman" w:cs="Times New Roman"/>
        </w:rPr>
      </w:pPr>
      <w:r w:rsidRPr="002C4F80" w:rsidDel="00C37BEB">
        <w:rPr>
          <w:rFonts w:ascii="Times New Roman" w:hAnsi="Times New Roman" w:cs="Times New Roman"/>
        </w:rPr>
        <w:t>In 1999, the Center for Science in the Public Interest (CSPI), along with leading health experts and organizations, petitioned the FDA to adopt a DV of 10 teaspoons, or 4</w:t>
      </w:r>
      <w:r w:rsidR="00D25D89">
        <w:rPr>
          <w:rFonts w:ascii="Times New Roman" w:hAnsi="Times New Roman" w:cs="Times New Roman"/>
        </w:rPr>
        <w:t>2</w:t>
      </w:r>
      <w:r w:rsidRPr="002C4F80" w:rsidDel="00C37BEB">
        <w:rPr>
          <w:rFonts w:ascii="Times New Roman" w:hAnsi="Times New Roman" w:cs="Times New Roman"/>
        </w:rPr>
        <w:t xml:space="preserve"> grams</w:t>
      </w:r>
      <w:r w:rsidR="00E63A65" w:rsidRPr="002C4F80">
        <w:rPr>
          <w:rFonts w:ascii="Times New Roman" w:hAnsi="Times New Roman" w:cs="Times New Roman"/>
        </w:rPr>
        <w:t>,</w:t>
      </w:r>
      <w:r w:rsidRPr="002C4F80" w:rsidDel="00C37BEB">
        <w:rPr>
          <w:rFonts w:ascii="Times New Roman" w:hAnsi="Times New Roman" w:cs="Times New Roman"/>
        </w:rPr>
        <w:t xml:space="preserve"> for added sugars (16</w:t>
      </w:r>
      <w:r w:rsidR="00D25D89">
        <w:rPr>
          <w:rFonts w:ascii="Times New Roman" w:hAnsi="Times New Roman" w:cs="Times New Roman"/>
        </w:rPr>
        <w:t>8</w:t>
      </w:r>
      <w:r w:rsidRPr="002C4F80" w:rsidDel="00C37BEB">
        <w:rPr>
          <w:rFonts w:ascii="Times New Roman" w:hAnsi="Times New Roman" w:cs="Times New Roman"/>
        </w:rPr>
        <w:t xml:space="preserve"> calories or </w:t>
      </w:r>
      <w:r w:rsidR="00D25D89">
        <w:rPr>
          <w:rFonts w:ascii="Times New Roman" w:hAnsi="Times New Roman" w:cs="Times New Roman"/>
        </w:rPr>
        <w:t xml:space="preserve">about </w:t>
      </w:r>
      <w:r w:rsidRPr="002C4F80" w:rsidDel="00C37BEB">
        <w:rPr>
          <w:rFonts w:ascii="Times New Roman" w:hAnsi="Times New Roman" w:cs="Times New Roman"/>
        </w:rPr>
        <w:t>8 percent of a 2,000-calorie diet).</w:t>
      </w:r>
      <w:r w:rsidRPr="002C4F80">
        <w:rPr>
          <w:rFonts w:ascii="Times New Roman" w:hAnsi="Times New Roman" w:cs="Times New Roman"/>
          <w:vertAlign w:val="superscript"/>
        </w:rPr>
        <w:footnoteReference w:id="39"/>
      </w:r>
      <w:r w:rsidRPr="002C4F80" w:rsidDel="00C37BEB">
        <w:rPr>
          <w:rFonts w:ascii="Times New Roman" w:hAnsi="Times New Roman" w:cs="Times New Roman"/>
        </w:rPr>
        <w:t xml:space="preserve">  That was based on the U.S. Department of Agriculture’s (USDA) recommendation that people consuming a 2,000-calorie diet limit their consumption of added sugars to 10 teaspoons per day (8.4 percent of calories).</w:t>
      </w:r>
      <w:r w:rsidRPr="002C4F80">
        <w:rPr>
          <w:rFonts w:ascii="Times New Roman" w:hAnsi="Times New Roman" w:cs="Times New Roman"/>
          <w:vertAlign w:val="superscript"/>
        </w:rPr>
        <w:footnoteReference w:id="40"/>
      </w:r>
      <w:r w:rsidRPr="002C4F80" w:rsidDel="00C37BEB">
        <w:rPr>
          <w:rFonts w:ascii="Times New Roman" w:hAnsi="Times New Roman" w:cs="Times New Roman"/>
          <w:vertAlign w:val="superscript"/>
        </w:rPr>
        <w:t xml:space="preserve"> </w:t>
      </w:r>
    </w:p>
    <w:p w14:paraId="3163EA3E" w14:textId="77777777" w:rsidR="005157C6" w:rsidRPr="002C4F80" w:rsidRDefault="005157C6" w:rsidP="005157C6">
      <w:pPr>
        <w:numPr>
          <w:ilvl w:val="0"/>
          <w:numId w:val="11"/>
        </w:numPr>
        <w:spacing w:after="160" w:line="259" w:lineRule="auto"/>
        <w:rPr>
          <w:rFonts w:ascii="Times New Roman" w:hAnsi="Times New Roman" w:cs="Times New Roman"/>
          <w:szCs w:val="24"/>
        </w:rPr>
      </w:pPr>
      <w:r w:rsidRPr="002C4F80">
        <w:rPr>
          <w:rFonts w:ascii="Times New Roman" w:hAnsi="Times New Roman" w:cs="Times New Roman"/>
          <w:szCs w:val="24"/>
        </w:rPr>
        <w:t>In 2003, the World Health Organization (WHO) recommended that individuals consume less than 10 percent of their calories from “free” sugars.  That includes added sugars</w:t>
      </w:r>
      <w:r w:rsidR="00807405">
        <w:rPr>
          <w:rFonts w:ascii="Times New Roman" w:hAnsi="Times New Roman" w:cs="Times New Roman"/>
          <w:szCs w:val="24"/>
        </w:rPr>
        <w:t xml:space="preserve"> and</w:t>
      </w:r>
      <w:r w:rsidRPr="002C4F80">
        <w:rPr>
          <w:rFonts w:ascii="Times New Roman" w:hAnsi="Times New Roman" w:cs="Times New Roman"/>
          <w:szCs w:val="24"/>
        </w:rPr>
        <w:t xml:space="preserve"> the “free” sugars in fruit juices, honey, and syrups</w:t>
      </w:r>
      <w:r w:rsidR="00D3050D">
        <w:rPr>
          <w:rFonts w:ascii="Times New Roman" w:hAnsi="Times New Roman" w:cs="Times New Roman"/>
          <w:szCs w:val="24"/>
        </w:rPr>
        <w:t>, so the percentage of calories from added sugars would be less than 10 percent</w:t>
      </w:r>
      <w:r w:rsidRPr="002C4F80">
        <w:rPr>
          <w:rFonts w:ascii="Times New Roman" w:hAnsi="Times New Roman" w:cs="Times New Roman"/>
          <w:szCs w:val="24"/>
        </w:rPr>
        <w:t xml:space="preserve">. </w:t>
      </w:r>
    </w:p>
    <w:p w14:paraId="611E272F" w14:textId="77777777" w:rsidR="005157C6" w:rsidRPr="002C4F80" w:rsidRDefault="005157C6" w:rsidP="005157C6">
      <w:pPr>
        <w:numPr>
          <w:ilvl w:val="0"/>
          <w:numId w:val="11"/>
        </w:numPr>
        <w:spacing w:after="160" w:line="259" w:lineRule="auto"/>
        <w:rPr>
          <w:rFonts w:ascii="Times New Roman" w:hAnsi="Times New Roman" w:cs="Times New Roman"/>
          <w:szCs w:val="24"/>
        </w:rPr>
      </w:pPr>
      <w:r w:rsidRPr="002C4F80">
        <w:rPr>
          <w:rFonts w:ascii="Times New Roman" w:hAnsi="Times New Roman" w:cs="Times New Roman"/>
          <w:szCs w:val="24"/>
        </w:rPr>
        <w:t>In 2005, the DGA recommended quantitative limits for added sugars combined with solid fats based on the discretionary calorie allowance for each level of calorie intake.</w:t>
      </w:r>
      <w:r w:rsidRPr="002C4F80">
        <w:rPr>
          <w:rFonts w:ascii="Times New Roman" w:hAnsi="Times New Roman" w:cs="Times New Roman"/>
          <w:szCs w:val="24"/>
          <w:vertAlign w:val="superscript"/>
        </w:rPr>
        <w:footnoteReference w:id="41"/>
      </w:r>
      <w:r w:rsidRPr="002C4F80">
        <w:rPr>
          <w:rFonts w:ascii="Times New Roman" w:hAnsi="Times New Roman" w:cs="Times New Roman"/>
          <w:szCs w:val="24"/>
        </w:rPr>
        <w:t xml:space="preserve">  For example, after lower-calorie, nutrient-dense food</w:t>
      </w:r>
      <w:r w:rsidR="00E63A65" w:rsidRPr="002C4F80">
        <w:rPr>
          <w:rFonts w:ascii="Times New Roman" w:hAnsi="Times New Roman" w:cs="Times New Roman"/>
          <w:szCs w:val="24"/>
        </w:rPr>
        <w:t>s</w:t>
      </w:r>
      <w:r w:rsidRPr="002C4F80">
        <w:rPr>
          <w:rFonts w:ascii="Times New Roman" w:hAnsi="Times New Roman" w:cs="Times New Roman"/>
          <w:szCs w:val="24"/>
        </w:rPr>
        <w:t xml:space="preserve"> in each food group </w:t>
      </w:r>
      <w:r w:rsidR="00D3050D">
        <w:rPr>
          <w:rFonts w:ascii="Times New Roman" w:hAnsi="Times New Roman" w:cs="Times New Roman"/>
          <w:szCs w:val="24"/>
        </w:rPr>
        <w:t>we</w:t>
      </w:r>
      <w:r w:rsidRPr="002C4F80">
        <w:rPr>
          <w:rFonts w:ascii="Times New Roman" w:hAnsi="Times New Roman" w:cs="Times New Roman"/>
          <w:szCs w:val="24"/>
        </w:rPr>
        <w:t xml:space="preserve">re </w:t>
      </w:r>
      <w:proofErr w:type="gramStart"/>
      <w:r w:rsidRPr="002C4F80">
        <w:rPr>
          <w:rFonts w:ascii="Times New Roman" w:hAnsi="Times New Roman" w:cs="Times New Roman"/>
          <w:szCs w:val="24"/>
        </w:rPr>
        <w:t>selected,</w:t>
      </w:r>
      <w:proofErr w:type="gramEnd"/>
      <w:r w:rsidRPr="002C4F80">
        <w:rPr>
          <w:rFonts w:ascii="Times New Roman" w:hAnsi="Times New Roman" w:cs="Times New Roman"/>
          <w:szCs w:val="24"/>
        </w:rPr>
        <w:t xml:space="preserve"> someone consuming a 2,000-calorie diet would have </w:t>
      </w:r>
      <w:r w:rsidR="00D3050D">
        <w:rPr>
          <w:rFonts w:ascii="Times New Roman" w:hAnsi="Times New Roman" w:cs="Times New Roman"/>
          <w:szCs w:val="24"/>
        </w:rPr>
        <w:t xml:space="preserve">up to </w:t>
      </w:r>
      <w:r w:rsidRPr="002C4F80">
        <w:rPr>
          <w:rFonts w:ascii="Times New Roman" w:hAnsi="Times New Roman" w:cs="Times New Roman"/>
          <w:szCs w:val="24"/>
        </w:rPr>
        <w:t xml:space="preserve">267 discretionary calories to expend on solid fats and added sugars (assuming no alcohol, which is not the case for many U.S. adults).  Dividing those calories equally between solid fats and added sugars, a reasonable and realistic recommendation, would mean that no more than 133 calories (33 grams or </w:t>
      </w:r>
      <w:r w:rsidRPr="00312AA7">
        <w:rPr>
          <w:rFonts w:ascii="Times New Roman" w:hAnsi="Times New Roman" w:cs="Times New Roman"/>
          <w:szCs w:val="24"/>
        </w:rPr>
        <w:lastRenderedPageBreak/>
        <w:t>8</w:t>
      </w:r>
      <w:r w:rsidR="00312AA7" w:rsidRPr="008115C7">
        <w:rPr>
          <w:rStyle w:val="apple-converted-space"/>
          <w:rFonts w:ascii="Times New Roman" w:hAnsi="Times New Roman" w:cs="Times New Roman"/>
          <w:color w:val="222222"/>
          <w:szCs w:val="24"/>
          <w:shd w:val="clear" w:color="auto" w:fill="FFFFFF"/>
        </w:rPr>
        <w:t> </w:t>
      </w:r>
      <w:r w:rsidRPr="00312AA7">
        <w:rPr>
          <w:rFonts w:ascii="Times New Roman" w:hAnsi="Times New Roman" w:cs="Times New Roman"/>
          <w:szCs w:val="24"/>
        </w:rPr>
        <w:t>teaspoons</w:t>
      </w:r>
      <w:r w:rsidRPr="002C4F80">
        <w:rPr>
          <w:rFonts w:ascii="Times New Roman" w:hAnsi="Times New Roman" w:cs="Times New Roman"/>
          <w:szCs w:val="24"/>
        </w:rPr>
        <w:t xml:space="preserve">) per day should come from added sugars.  That </w:t>
      </w:r>
      <w:r w:rsidR="00D3050D">
        <w:rPr>
          <w:rFonts w:ascii="Times New Roman" w:hAnsi="Times New Roman" w:cs="Times New Roman"/>
          <w:szCs w:val="24"/>
        </w:rPr>
        <w:t xml:space="preserve">would </w:t>
      </w:r>
      <w:r w:rsidRPr="002C4F80">
        <w:rPr>
          <w:rFonts w:ascii="Times New Roman" w:hAnsi="Times New Roman" w:cs="Times New Roman"/>
          <w:szCs w:val="24"/>
        </w:rPr>
        <w:t>amount to 6</w:t>
      </w:r>
      <w:r w:rsidR="00312AA7" w:rsidRPr="008115C7">
        <w:rPr>
          <w:rStyle w:val="apple-converted-space"/>
          <w:rFonts w:ascii="Times New Roman" w:hAnsi="Times New Roman" w:cs="Times New Roman"/>
          <w:color w:val="222222"/>
          <w:szCs w:val="24"/>
          <w:shd w:val="clear" w:color="auto" w:fill="FFFFFF"/>
        </w:rPr>
        <w:t> </w:t>
      </w:r>
      <w:r w:rsidRPr="002C4F80">
        <w:rPr>
          <w:rFonts w:ascii="Times New Roman" w:hAnsi="Times New Roman" w:cs="Times New Roman"/>
          <w:szCs w:val="24"/>
        </w:rPr>
        <w:t>percent of calories in a 2,000-calorie diet.</w:t>
      </w:r>
    </w:p>
    <w:p w14:paraId="5CD22E08" w14:textId="77777777" w:rsidR="006226DC" w:rsidRPr="002C4F80" w:rsidRDefault="006226DC" w:rsidP="006226DC">
      <w:pPr>
        <w:numPr>
          <w:ilvl w:val="0"/>
          <w:numId w:val="11"/>
        </w:numPr>
        <w:spacing w:after="160" w:line="259" w:lineRule="auto"/>
        <w:rPr>
          <w:rFonts w:ascii="Times New Roman" w:hAnsi="Times New Roman" w:cs="Times New Roman"/>
          <w:szCs w:val="24"/>
        </w:rPr>
      </w:pPr>
      <w:r w:rsidRPr="002C4F80">
        <w:rPr>
          <w:rFonts w:ascii="Times New Roman" w:hAnsi="Times New Roman" w:cs="Times New Roman"/>
          <w:szCs w:val="24"/>
        </w:rPr>
        <w:t>In 2009, the American Heart Association (AHA) recommended that women and men consume no more than 100 calories (25 grams) or 150 calories (37.5 grams) per day from added sugars, respectively.  That is equivalent to roughly 6 percent of total calories (based on intakes of 1,800 calories for women and 2,200 for men.</w:t>
      </w:r>
      <w:r w:rsidRPr="002C4F80">
        <w:rPr>
          <w:rFonts w:ascii="Times New Roman" w:hAnsi="Times New Roman" w:cs="Times New Roman"/>
          <w:szCs w:val="24"/>
          <w:vertAlign w:val="superscript"/>
        </w:rPr>
        <w:footnoteReference w:id="42"/>
      </w:r>
      <w:r w:rsidR="00807405">
        <w:rPr>
          <w:rFonts w:ascii="Times New Roman" w:hAnsi="Times New Roman" w:cs="Times New Roman"/>
          <w:szCs w:val="24"/>
        </w:rPr>
        <w:t xml:space="preserve">  The AHA recommendation was based on</w:t>
      </w:r>
      <w:r w:rsidR="00D3050D">
        <w:rPr>
          <w:rFonts w:ascii="Times New Roman" w:hAnsi="Times New Roman" w:cs="Times New Roman"/>
          <w:szCs w:val="24"/>
        </w:rPr>
        <w:t xml:space="preserve"> amounts of discretionary calories for added sugars and solid fats detailed</w:t>
      </w:r>
      <w:r w:rsidR="00807405">
        <w:rPr>
          <w:rFonts w:ascii="Times New Roman" w:hAnsi="Times New Roman" w:cs="Times New Roman"/>
          <w:szCs w:val="24"/>
        </w:rPr>
        <w:t xml:space="preserve"> </w:t>
      </w:r>
      <w:r w:rsidR="00807405" w:rsidRPr="002C4F80">
        <w:rPr>
          <w:rFonts w:ascii="Times New Roman" w:hAnsi="Times New Roman" w:cs="Times New Roman"/>
          <w:szCs w:val="24"/>
        </w:rPr>
        <w:t xml:space="preserve">in the appendices of previous versions of the </w:t>
      </w:r>
      <w:r w:rsidR="00807405" w:rsidRPr="00F31FA1">
        <w:rPr>
          <w:rFonts w:ascii="Times New Roman" w:hAnsi="Times New Roman" w:cs="Times New Roman"/>
          <w:szCs w:val="24"/>
        </w:rPr>
        <w:t>DGA</w:t>
      </w:r>
      <w:r w:rsidR="00807405" w:rsidRPr="002C4F80">
        <w:rPr>
          <w:rFonts w:ascii="Times New Roman" w:hAnsi="Times New Roman" w:cs="Times New Roman"/>
          <w:szCs w:val="24"/>
        </w:rPr>
        <w:t xml:space="preserve">.  </w:t>
      </w:r>
    </w:p>
    <w:p w14:paraId="063CE1B2" w14:textId="77777777" w:rsidR="006226DC" w:rsidRDefault="00307331" w:rsidP="008115C7">
      <w:pPr>
        <w:numPr>
          <w:ilvl w:val="0"/>
          <w:numId w:val="11"/>
        </w:numPr>
        <w:spacing w:line="259" w:lineRule="auto"/>
        <w:rPr>
          <w:rFonts w:ascii="Times New Roman" w:hAnsi="Times New Roman" w:cs="Times New Roman"/>
          <w:szCs w:val="24"/>
        </w:rPr>
      </w:pPr>
      <w:r w:rsidRPr="002C4F80">
        <w:rPr>
          <w:rFonts w:ascii="Times New Roman" w:hAnsi="Times New Roman" w:cs="Times New Roman"/>
          <w:szCs w:val="24"/>
        </w:rPr>
        <w:t>In 2015, the WHO, following a comprehensive review of the science, published an evidence-informed guideline that provides two strong recommendations: 1) “</w:t>
      </w:r>
      <w:r w:rsidR="00312AA7">
        <w:rPr>
          <w:rFonts w:ascii="Times New Roman" w:hAnsi="Times New Roman" w:cs="Times New Roman"/>
          <w:szCs w:val="24"/>
        </w:rPr>
        <w:t xml:space="preserve">a </w:t>
      </w:r>
      <w:r w:rsidRPr="002C4F80">
        <w:rPr>
          <w:rFonts w:ascii="Times New Roman" w:hAnsi="Times New Roman" w:cs="Times New Roman"/>
          <w:szCs w:val="24"/>
        </w:rPr>
        <w:t>reduced intake of free sugars throughout the life</w:t>
      </w:r>
      <w:r w:rsidR="00312AA7">
        <w:rPr>
          <w:rFonts w:ascii="Times New Roman" w:hAnsi="Times New Roman" w:cs="Times New Roman"/>
          <w:szCs w:val="24"/>
        </w:rPr>
        <w:t xml:space="preserve"> </w:t>
      </w:r>
      <w:r w:rsidRPr="002C4F80">
        <w:rPr>
          <w:rFonts w:ascii="Times New Roman" w:hAnsi="Times New Roman" w:cs="Times New Roman"/>
          <w:szCs w:val="24"/>
        </w:rPr>
        <w:t>course;” 2)</w:t>
      </w:r>
      <w:r w:rsidR="00E63A65" w:rsidRPr="002C4F80">
        <w:rPr>
          <w:rFonts w:ascii="Times New Roman" w:hAnsi="Times New Roman" w:cs="Times New Roman"/>
          <w:szCs w:val="24"/>
        </w:rPr>
        <w:t xml:space="preserve"> </w:t>
      </w:r>
      <w:r w:rsidR="00D3050D">
        <w:rPr>
          <w:rFonts w:ascii="Times New Roman" w:hAnsi="Times New Roman" w:cs="Times New Roman"/>
          <w:szCs w:val="24"/>
        </w:rPr>
        <w:t>“</w:t>
      </w:r>
      <w:r w:rsidRPr="002C4F80">
        <w:rPr>
          <w:rFonts w:ascii="Times New Roman" w:hAnsi="Times New Roman" w:cs="Times New Roman"/>
          <w:szCs w:val="24"/>
        </w:rPr>
        <w:t>reducing intake of free sugars to less than 10 percent of total energy intake.”</w:t>
      </w:r>
      <w:r w:rsidRPr="002C4F80">
        <w:rPr>
          <w:rStyle w:val="FootnoteReference"/>
          <w:rFonts w:ascii="Times New Roman" w:hAnsi="Times New Roman" w:cs="Times New Roman"/>
          <w:szCs w:val="24"/>
        </w:rPr>
        <w:footnoteReference w:id="43"/>
      </w:r>
      <w:r w:rsidRPr="002C4F80">
        <w:rPr>
          <w:rFonts w:ascii="Times New Roman" w:hAnsi="Times New Roman" w:cs="Times New Roman"/>
          <w:szCs w:val="24"/>
        </w:rPr>
        <w:t xml:space="preserve"> </w:t>
      </w:r>
      <w:r w:rsidR="00312AA7">
        <w:rPr>
          <w:rFonts w:ascii="Times New Roman" w:hAnsi="Times New Roman" w:cs="Times New Roman"/>
          <w:szCs w:val="24"/>
        </w:rPr>
        <w:t xml:space="preserve"> </w:t>
      </w:r>
      <w:r w:rsidRPr="002C4F80">
        <w:rPr>
          <w:rFonts w:ascii="Times New Roman" w:hAnsi="Times New Roman" w:cs="Times New Roman"/>
          <w:szCs w:val="24"/>
        </w:rPr>
        <w:t>The WHO also made a conditional recommendation for</w:t>
      </w:r>
      <w:r w:rsidR="00D3050D">
        <w:rPr>
          <w:rFonts w:ascii="Times New Roman" w:hAnsi="Times New Roman" w:cs="Times New Roman"/>
          <w:szCs w:val="24"/>
        </w:rPr>
        <w:t xml:space="preserve"> an</w:t>
      </w:r>
      <w:r w:rsidRPr="002C4F80">
        <w:rPr>
          <w:rFonts w:ascii="Times New Roman" w:hAnsi="Times New Roman" w:cs="Times New Roman"/>
          <w:szCs w:val="24"/>
        </w:rPr>
        <w:t xml:space="preserve"> even lower sugar intake, to “below 5 percent.”</w:t>
      </w:r>
    </w:p>
    <w:p w14:paraId="68AB15A5" w14:textId="77777777" w:rsidR="00312AA7" w:rsidRPr="002C4F80" w:rsidRDefault="00312AA7" w:rsidP="008115C7">
      <w:pPr>
        <w:spacing w:line="259" w:lineRule="auto"/>
        <w:ind w:left="360"/>
        <w:rPr>
          <w:rFonts w:ascii="Times New Roman" w:hAnsi="Times New Roman" w:cs="Times New Roman"/>
          <w:szCs w:val="24"/>
        </w:rPr>
      </w:pPr>
    </w:p>
    <w:p w14:paraId="066A4CB0" w14:textId="77777777" w:rsidR="00312AA7" w:rsidRDefault="00BB5FA3" w:rsidP="00312AA7">
      <w:pPr>
        <w:spacing w:line="259" w:lineRule="auto"/>
        <w:ind w:firstLine="720"/>
        <w:rPr>
          <w:rFonts w:ascii="Times New Roman" w:hAnsi="Times New Roman" w:cs="Times New Roman"/>
          <w:szCs w:val="24"/>
        </w:rPr>
      </w:pPr>
      <w:r w:rsidRPr="002C4F80">
        <w:rPr>
          <w:rFonts w:ascii="Times New Roman" w:hAnsi="Times New Roman" w:cs="Times New Roman"/>
          <w:szCs w:val="24"/>
        </w:rPr>
        <w:t>A quantitative recommendation for added sugars</w:t>
      </w:r>
      <w:r w:rsidR="005157C6" w:rsidRPr="002C4F80">
        <w:rPr>
          <w:rFonts w:ascii="Times New Roman" w:hAnsi="Times New Roman" w:cs="Times New Roman"/>
          <w:szCs w:val="24"/>
        </w:rPr>
        <w:t xml:space="preserve"> must be </w:t>
      </w:r>
      <w:r w:rsidR="00D3050D">
        <w:rPr>
          <w:rFonts w:ascii="Times New Roman" w:hAnsi="Times New Roman" w:cs="Times New Roman"/>
          <w:szCs w:val="24"/>
        </w:rPr>
        <w:t>includ</w:t>
      </w:r>
      <w:r w:rsidR="005157C6" w:rsidRPr="002C4F80">
        <w:rPr>
          <w:rFonts w:ascii="Times New Roman" w:hAnsi="Times New Roman" w:cs="Times New Roman"/>
          <w:szCs w:val="24"/>
        </w:rPr>
        <w:t xml:space="preserve">ed </w:t>
      </w:r>
      <w:r w:rsidR="00E63A65" w:rsidRPr="002C4F80">
        <w:rPr>
          <w:rFonts w:ascii="Times New Roman" w:hAnsi="Times New Roman" w:cs="Times New Roman"/>
          <w:szCs w:val="24"/>
        </w:rPr>
        <w:t xml:space="preserve">in the </w:t>
      </w:r>
      <w:r w:rsidR="00D3050D">
        <w:rPr>
          <w:rFonts w:ascii="Times New Roman" w:hAnsi="Times New Roman" w:cs="Times New Roman"/>
          <w:szCs w:val="24"/>
        </w:rPr>
        <w:t xml:space="preserve">main body (and not just an appendix) of the </w:t>
      </w:r>
      <w:r w:rsidR="00E63A65" w:rsidRPr="002C4F80">
        <w:rPr>
          <w:rFonts w:ascii="Times New Roman" w:hAnsi="Times New Roman" w:cs="Times New Roman"/>
          <w:szCs w:val="24"/>
        </w:rPr>
        <w:t>DGA</w:t>
      </w:r>
      <w:r w:rsidR="005157C6" w:rsidRPr="002C4F80">
        <w:rPr>
          <w:rFonts w:ascii="Times New Roman" w:hAnsi="Times New Roman" w:cs="Times New Roman"/>
          <w:szCs w:val="24"/>
        </w:rPr>
        <w:t xml:space="preserve">, as it has </w:t>
      </w:r>
      <w:r w:rsidRPr="002C4F80">
        <w:rPr>
          <w:rFonts w:ascii="Times New Roman" w:hAnsi="Times New Roman" w:cs="Times New Roman"/>
          <w:szCs w:val="24"/>
        </w:rPr>
        <w:t xml:space="preserve">important implications for national programs and policies, including school meals, </w:t>
      </w:r>
      <w:r w:rsidR="00E63A65" w:rsidRPr="002C4F80">
        <w:rPr>
          <w:rFonts w:ascii="Times New Roman" w:hAnsi="Times New Roman" w:cs="Times New Roman"/>
          <w:szCs w:val="24"/>
        </w:rPr>
        <w:t>snacks and drinks</w:t>
      </w:r>
      <w:r w:rsidRPr="002C4F80">
        <w:rPr>
          <w:rFonts w:ascii="Times New Roman" w:hAnsi="Times New Roman" w:cs="Times New Roman"/>
          <w:szCs w:val="24"/>
        </w:rPr>
        <w:t xml:space="preserve"> in schools, and food labeling. </w:t>
      </w:r>
    </w:p>
    <w:p w14:paraId="370CA513" w14:textId="77777777" w:rsidR="00D6123C" w:rsidRDefault="00D6123C" w:rsidP="00312AA7">
      <w:pPr>
        <w:spacing w:line="259" w:lineRule="auto"/>
        <w:ind w:firstLine="720"/>
        <w:rPr>
          <w:rFonts w:ascii="Times New Roman" w:hAnsi="Times New Roman" w:cs="Times New Roman"/>
          <w:szCs w:val="24"/>
        </w:rPr>
      </w:pPr>
    </w:p>
    <w:p w14:paraId="7B259906" w14:textId="77777777" w:rsidR="00D6123C" w:rsidRPr="00A30B42" w:rsidRDefault="00D6123C" w:rsidP="00A30B42">
      <w:pPr>
        <w:spacing w:line="259" w:lineRule="auto"/>
        <w:rPr>
          <w:rFonts w:ascii="Times New Roman" w:hAnsi="Times New Roman" w:cs="Times New Roman"/>
          <w:b/>
          <w:i/>
          <w:szCs w:val="24"/>
        </w:rPr>
      </w:pPr>
      <w:r w:rsidRPr="00D6123C">
        <w:rPr>
          <w:rFonts w:ascii="Times New Roman" w:hAnsi="Times New Roman" w:cs="Times New Roman"/>
          <w:b/>
          <w:i/>
          <w:szCs w:val="24"/>
        </w:rPr>
        <w:t>Policy Recommendations to Reduce Added Sugars Consumption</w:t>
      </w:r>
    </w:p>
    <w:p w14:paraId="6C6C7430" w14:textId="77777777" w:rsidR="00312AA7" w:rsidRPr="00DD6570" w:rsidRDefault="00312AA7" w:rsidP="00312AA7">
      <w:pPr>
        <w:spacing w:line="259" w:lineRule="auto"/>
        <w:ind w:firstLine="720"/>
        <w:rPr>
          <w:rFonts w:ascii="Times New Roman" w:hAnsi="Times New Roman" w:cs="Times New Roman"/>
          <w:szCs w:val="24"/>
        </w:rPr>
      </w:pPr>
    </w:p>
    <w:p w14:paraId="17B23CC4" w14:textId="77777777" w:rsidR="0074675B" w:rsidRPr="002605D5" w:rsidRDefault="002605D5" w:rsidP="00312AA7">
      <w:pPr>
        <w:spacing w:after="160" w:line="259" w:lineRule="auto"/>
        <w:ind w:firstLine="720"/>
        <w:rPr>
          <w:rFonts w:ascii="Times New Roman" w:hAnsi="Times New Roman" w:cs="Times New Roman"/>
          <w:i/>
          <w:szCs w:val="24"/>
        </w:rPr>
      </w:pPr>
      <w:r w:rsidRPr="002605D5">
        <w:rPr>
          <w:rFonts w:ascii="Times New Roman" w:hAnsi="Times New Roman" w:cs="Times New Roman"/>
          <w:szCs w:val="24"/>
        </w:rPr>
        <w:t xml:space="preserve">We also support the policy implications of the DGAC’s conclusions on the need for policies that address over-consumption of added sugars.  </w:t>
      </w:r>
      <w:r w:rsidR="00906DC1" w:rsidRPr="002605D5">
        <w:rPr>
          <w:rFonts w:ascii="Times New Roman" w:hAnsi="Times New Roman" w:cs="Times New Roman"/>
          <w:szCs w:val="24"/>
        </w:rPr>
        <w:t>T</w:t>
      </w:r>
      <w:r w:rsidR="00906DC1">
        <w:rPr>
          <w:rFonts w:ascii="Times New Roman" w:hAnsi="Times New Roman" w:cs="Times New Roman"/>
          <w:szCs w:val="24"/>
        </w:rPr>
        <w:t xml:space="preserve">hey are </w:t>
      </w:r>
      <w:r w:rsidR="005157C6" w:rsidRPr="002C4F80">
        <w:rPr>
          <w:rFonts w:ascii="Times New Roman" w:hAnsi="Times New Roman" w:cs="Times New Roman"/>
          <w:szCs w:val="24"/>
        </w:rPr>
        <w:t xml:space="preserve">on-point and sorely needed.  </w:t>
      </w:r>
      <w:r w:rsidR="00256C8E" w:rsidRPr="002C4F80">
        <w:rPr>
          <w:rFonts w:ascii="Times New Roman" w:hAnsi="Times New Roman" w:cs="Times New Roman"/>
          <w:szCs w:val="24"/>
        </w:rPr>
        <w:t xml:space="preserve">Specifically, we agree that </w:t>
      </w:r>
      <w:r w:rsidR="00906DC1">
        <w:rPr>
          <w:rFonts w:ascii="Times New Roman" w:hAnsi="Times New Roman" w:cs="Times New Roman"/>
          <w:szCs w:val="24"/>
        </w:rPr>
        <w:t xml:space="preserve">the DGA should endorse </w:t>
      </w:r>
      <w:r w:rsidR="00256C8E" w:rsidRPr="002C4F80">
        <w:rPr>
          <w:rFonts w:ascii="Times New Roman" w:hAnsi="Times New Roman" w:cs="Times New Roman"/>
          <w:szCs w:val="24"/>
        </w:rPr>
        <w:t>policies that</w:t>
      </w:r>
      <w:r w:rsidR="0074675B" w:rsidRPr="002C4F80">
        <w:rPr>
          <w:rFonts w:ascii="Times New Roman" w:hAnsi="Times New Roman" w:cs="Times New Roman"/>
          <w:szCs w:val="24"/>
        </w:rPr>
        <w:t xml:space="preserve"> </w:t>
      </w:r>
      <w:r w:rsidR="00906DC1">
        <w:rPr>
          <w:rFonts w:ascii="Times New Roman" w:hAnsi="Times New Roman" w:cs="Times New Roman"/>
          <w:szCs w:val="24"/>
        </w:rPr>
        <w:t xml:space="preserve">would </w:t>
      </w:r>
      <w:r w:rsidR="0074675B" w:rsidRPr="002C4F80">
        <w:rPr>
          <w:rFonts w:ascii="Times New Roman" w:hAnsi="Times New Roman" w:cs="Times New Roman"/>
          <w:szCs w:val="24"/>
        </w:rPr>
        <w:t xml:space="preserve">discourage excessive consumption of </w:t>
      </w:r>
      <w:r w:rsidR="00906DC1">
        <w:rPr>
          <w:rFonts w:ascii="Times New Roman" w:hAnsi="Times New Roman" w:cs="Times New Roman"/>
          <w:szCs w:val="24"/>
        </w:rPr>
        <w:t xml:space="preserve">added </w:t>
      </w:r>
      <w:r w:rsidR="0074675B" w:rsidRPr="002C4F80">
        <w:rPr>
          <w:rFonts w:ascii="Times New Roman" w:hAnsi="Times New Roman" w:cs="Times New Roman"/>
          <w:szCs w:val="24"/>
        </w:rPr>
        <w:t>sugar</w:t>
      </w:r>
      <w:r w:rsidR="00906DC1">
        <w:rPr>
          <w:rFonts w:ascii="Times New Roman" w:hAnsi="Times New Roman" w:cs="Times New Roman"/>
          <w:szCs w:val="24"/>
        </w:rPr>
        <w:t>s</w:t>
      </w:r>
      <w:r w:rsidR="0074675B" w:rsidRPr="002C4F80">
        <w:rPr>
          <w:rFonts w:ascii="Times New Roman" w:hAnsi="Times New Roman" w:cs="Times New Roman"/>
          <w:szCs w:val="24"/>
        </w:rPr>
        <w:t xml:space="preserve">, and </w:t>
      </w:r>
      <w:r w:rsidR="00906DC1">
        <w:rPr>
          <w:rFonts w:ascii="Times New Roman" w:hAnsi="Times New Roman" w:cs="Times New Roman"/>
          <w:szCs w:val="24"/>
        </w:rPr>
        <w:t xml:space="preserve">reduce </w:t>
      </w:r>
      <w:r w:rsidR="0074675B" w:rsidRPr="002C4F80">
        <w:rPr>
          <w:rFonts w:ascii="Times New Roman" w:hAnsi="Times New Roman" w:cs="Times New Roman"/>
          <w:szCs w:val="24"/>
        </w:rPr>
        <w:t>consumption of sugar-sweetened beverages, including</w:t>
      </w:r>
      <w:r w:rsidR="00A57860" w:rsidRPr="002C4F80">
        <w:rPr>
          <w:rFonts w:ascii="Times New Roman" w:hAnsi="Times New Roman" w:cs="Times New Roman"/>
          <w:szCs w:val="24"/>
        </w:rPr>
        <w:t xml:space="preserve"> the following</w:t>
      </w:r>
      <w:r w:rsidR="0074675B" w:rsidRPr="002C4F80">
        <w:rPr>
          <w:rFonts w:ascii="Times New Roman" w:hAnsi="Times New Roman" w:cs="Times New Roman"/>
          <w:szCs w:val="24"/>
        </w:rPr>
        <w:t>:</w:t>
      </w:r>
    </w:p>
    <w:p w14:paraId="2BD1F143" w14:textId="77777777" w:rsidR="0074675B" w:rsidRPr="002C4F80" w:rsidRDefault="00906DC1" w:rsidP="0074675B">
      <w:pPr>
        <w:pStyle w:val="ListParagraph"/>
        <w:numPr>
          <w:ilvl w:val="0"/>
          <w:numId w:val="18"/>
        </w:numPr>
        <w:spacing w:after="160" w:line="259" w:lineRule="auto"/>
        <w:rPr>
          <w:rFonts w:ascii="Times New Roman" w:hAnsi="Times New Roman" w:cs="Times New Roman"/>
        </w:rPr>
      </w:pPr>
      <w:r>
        <w:rPr>
          <w:rFonts w:ascii="Times New Roman" w:hAnsi="Times New Roman" w:cs="Times New Roman"/>
        </w:rPr>
        <w:t>Revising t</w:t>
      </w:r>
      <w:r w:rsidR="0074675B" w:rsidRPr="002C4F80">
        <w:rPr>
          <w:rFonts w:ascii="Times New Roman" w:hAnsi="Times New Roman" w:cs="Times New Roman"/>
        </w:rPr>
        <w:t>he</w:t>
      </w:r>
      <w:r>
        <w:rPr>
          <w:rFonts w:ascii="Times New Roman" w:hAnsi="Times New Roman" w:cs="Times New Roman"/>
        </w:rPr>
        <w:t xml:space="preserve"> Nutrition Facts label</w:t>
      </w:r>
      <w:r w:rsidR="0074675B" w:rsidRPr="002C4F80">
        <w:rPr>
          <w:rFonts w:ascii="Times New Roman" w:hAnsi="Times New Roman" w:cs="Times New Roman"/>
        </w:rPr>
        <w:t xml:space="preserve"> </w:t>
      </w:r>
      <w:r>
        <w:rPr>
          <w:rFonts w:ascii="Times New Roman" w:hAnsi="Times New Roman" w:cs="Times New Roman"/>
        </w:rPr>
        <w:t xml:space="preserve">to have a line for </w:t>
      </w:r>
      <w:r w:rsidR="0074675B" w:rsidRPr="002C4F80">
        <w:rPr>
          <w:rFonts w:ascii="Times New Roman" w:hAnsi="Times New Roman" w:cs="Times New Roman"/>
        </w:rPr>
        <w:t>added sugars</w:t>
      </w:r>
      <w:r>
        <w:rPr>
          <w:rFonts w:ascii="Times New Roman" w:hAnsi="Times New Roman" w:cs="Times New Roman"/>
        </w:rPr>
        <w:t>, with amounts expressed</w:t>
      </w:r>
      <w:r w:rsidR="0074675B" w:rsidRPr="002C4F80">
        <w:rPr>
          <w:rFonts w:ascii="Times New Roman" w:hAnsi="Times New Roman" w:cs="Times New Roman"/>
        </w:rPr>
        <w:t xml:space="preserve"> in </w:t>
      </w:r>
      <w:r>
        <w:rPr>
          <w:rFonts w:ascii="Times New Roman" w:hAnsi="Times New Roman" w:cs="Times New Roman"/>
        </w:rPr>
        <w:t xml:space="preserve">both </w:t>
      </w:r>
      <w:r w:rsidR="0074675B" w:rsidRPr="002C4F80">
        <w:rPr>
          <w:rFonts w:ascii="Times New Roman" w:hAnsi="Times New Roman" w:cs="Times New Roman"/>
        </w:rPr>
        <w:t>grams and teaspoons</w:t>
      </w:r>
      <w:r>
        <w:rPr>
          <w:rFonts w:ascii="Times New Roman" w:hAnsi="Times New Roman" w:cs="Times New Roman"/>
        </w:rPr>
        <w:t>, along with a percent</w:t>
      </w:r>
      <w:r w:rsidR="00DD6570">
        <w:rPr>
          <w:rFonts w:ascii="Times New Roman" w:hAnsi="Times New Roman" w:cs="Times New Roman"/>
        </w:rPr>
        <w:t xml:space="preserve"> </w:t>
      </w:r>
      <w:r>
        <w:rPr>
          <w:rFonts w:ascii="Times New Roman" w:hAnsi="Times New Roman" w:cs="Times New Roman"/>
        </w:rPr>
        <w:t>DV</w:t>
      </w:r>
      <w:r w:rsidR="0074675B" w:rsidRPr="002C4F80">
        <w:rPr>
          <w:rFonts w:ascii="Times New Roman" w:hAnsi="Times New Roman" w:cs="Times New Roman"/>
        </w:rPr>
        <w:t xml:space="preserve">; </w:t>
      </w:r>
    </w:p>
    <w:p w14:paraId="30216AD0" w14:textId="77777777" w:rsidR="0074675B" w:rsidRPr="002C4F80" w:rsidRDefault="0074675B" w:rsidP="0074675B">
      <w:pPr>
        <w:pStyle w:val="ListParagraph"/>
        <w:numPr>
          <w:ilvl w:val="0"/>
          <w:numId w:val="18"/>
        </w:numPr>
        <w:spacing w:after="160" w:line="259" w:lineRule="auto"/>
        <w:rPr>
          <w:rFonts w:ascii="Times New Roman" w:hAnsi="Times New Roman" w:cs="Times New Roman"/>
        </w:rPr>
      </w:pPr>
      <w:r w:rsidRPr="002C4F80">
        <w:rPr>
          <w:rFonts w:ascii="Times New Roman" w:hAnsi="Times New Roman" w:cs="Times New Roman"/>
        </w:rPr>
        <w:t>Economic and pricing approaches, including incentives and disincentives;</w:t>
      </w:r>
    </w:p>
    <w:p w14:paraId="0D0B6E61" w14:textId="77777777" w:rsidR="0074675B" w:rsidRPr="002C4F80" w:rsidRDefault="0074675B" w:rsidP="0074675B">
      <w:pPr>
        <w:pStyle w:val="ListParagraph"/>
        <w:numPr>
          <w:ilvl w:val="0"/>
          <w:numId w:val="18"/>
        </w:numPr>
        <w:spacing w:after="160" w:line="259" w:lineRule="auto"/>
        <w:rPr>
          <w:rFonts w:ascii="Times New Roman" w:hAnsi="Times New Roman" w:cs="Times New Roman"/>
        </w:rPr>
      </w:pPr>
      <w:r w:rsidRPr="002C4F80">
        <w:rPr>
          <w:rFonts w:ascii="Times New Roman" w:hAnsi="Times New Roman" w:cs="Times New Roman"/>
        </w:rPr>
        <w:t xml:space="preserve">Continued efforts </w:t>
      </w:r>
      <w:r w:rsidR="00906DC1">
        <w:rPr>
          <w:rFonts w:ascii="Times New Roman" w:hAnsi="Times New Roman" w:cs="Times New Roman"/>
        </w:rPr>
        <w:t xml:space="preserve">to </w:t>
      </w:r>
      <w:r w:rsidRPr="002C4F80">
        <w:rPr>
          <w:rFonts w:ascii="Times New Roman" w:hAnsi="Times New Roman" w:cs="Times New Roman"/>
        </w:rPr>
        <w:t>reduc</w:t>
      </w:r>
      <w:r w:rsidR="00906DC1">
        <w:rPr>
          <w:rFonts w:ascii="Times New Roman" w:hAnsi="Times New Roman" w:cs="Times New Roman"/>
        </w:rPr>
        <w:t>e</w:t>
      </w:r>
      <w:r w:rsidRPr="002C4F80">
        <w:rPr>
          <w:rFonts w:ascii="Times New Roman" w:hAnsi="Times New Roman" w:cs="Times New Roman"/>
        </w:rPr>
        <w:t xml:space="preserve"> added sugars in foods and beverages in school meals</w:t>
      </w:r>
      <w:r w:rsidR="00906DC1">
        <w:rPr>
          <w:rFonts w:ascii="Times New Roman" w:hAnsi="Times New Roman" w:cs="Times New Roman"/>
        </w:rPr>
        <w:t xml:space="preserve"> and snacks</w:t>
      </w:r>
      <w:r w:rsidRPr="002C4F80">
        <w:rPr>
          <w:rFonts w:ascii="Times New Roman" w:hAnsi="Times New Roman" w:cs="Times New Roman"/>
        </w:rPr>
        <w:t>;</w:t>
      </w:r>
    </w:p>
    <w:p w14:paraId="0A96374A" w14:textId="77777777" w:rsidR="0074675B" w:rsidRPr="002C4F80" w:rsidRDefault="00906DC1" w:rsidP="008115C7">
      <w:pPr>
        <w:pStyle w:val="ListParagraph"/>
        <w:numPr>
          <w:ilvl w:val="0"/>
          <w:numId w:val="18"/>
        </w:numPr>
        <w:spacing w:line="259" w:lineRule="auto"/>
        <w:rPr>
          <w:rFonts w:ascii="Times New Roman" w:hAnsi="Times New Roman" w:cs="Times New Roman"/>
        </w:rPr>
      </w:pPr>
      <w:r>
        <w:rPr>
          <w:rFonts w:ascii="Times New Roman" w:hAnsi="Times New Roman" w:cs="Times New Roman"/>
        </w:rPr>
        <w:t>L</w:t>
      </w:r>
      <w:r w:rsidR="0074675B" w:rsidRPr="002C4F80">
        <w:rPr>
          <w:rFonts w:ascii="Times New Roman" w:hAnsi="Times New Roman" w:cs="Times New Roman"/>
        </w:rPr>
        <w:t>imit</w:t>
      </w:r>
      <w:r>
        <w:rPr>
          <w:rFonts w:ascii="Times New Roman" w:hAnsi="Times New Roman" w:cs="Times New Roman"/>
        </w:rPr>
        <w:t>ing the</w:t>
      </w:r>
      <w:r w:rsidR="0074675B" w:rsidRPr="002C4F80">
        <w:rPr>
          <w:rFonts w:ascii="Times New Roman" w:hAnsi="Times New Roman" w:cs="Times New Roman"/>
        </w:rPr>
        <w:t xml:space="preserve"> </w:t>
      </w:r>
      <w:r>
        <w:rPr>
          <w:rFonts w:ascii="Times New Roman" w:hAnsi="Times New Roman" w:cs="Times New Roman"/>
        </w:rPr>
        <w:t xml:space="preserve">presence </w:t>
      </w:r>
      <w:r w:rsidR="0074675B" w:rsidRPr="002C4F80">
        <w:rPr>
          <w:rFonts w:ascii="Times New Roman" w:hAnsi="Times New Roman" w:cs="Times New Roman"/>
        </w:rPr>
        <w:t xml:space="preserve">and </w:t>
      </w:r>
      <w:r>
        <w:rPr>
          <w:rFonts w:ascii="Times New Roman" w:hAnsi="Times New Roman" w:cs="Times New Roman"/>
        </w:rPr>
        <w:t xml:space="preserve">advertising </w:t>
      </w:r>
      <w:r w:rsidR="0074675B" w:rsidRPr="002C4F80">
        <w:rPr>
          <w:rFonts w:ascii="Times New Roman" w:hAnsi="Times New Roman" w:cs="Times New Roman"/>
        </w:rPr>
        <w:t>of foods and beverages high in added sugars to young children, youth</w:t>
      </w:r>
      <w:r>
        <w:rPr>
          <w:rFonts w:ascii="Times New Roman" w:hAnsi="Times New Roman" w:cs="Times New Roman"/>
        </w:rPr>
        <w:t>,</w:t>
      </w:r>
      <w:r w:rsidR="0074675B" w:rsidRPr="002C4F80">
        <w:rPr>
          <w:rFonts w:ascii="Times New Roman" w:hAnsi="Times New Roman" w:cs="Times New Roman"/>
        </w:rPr>
        <w:t xml:space="preserve"> and adolescents; </w:t>
      </w:r>
    </w:p>
    <w:p w14:paraId="3FD3C044" w14:textId="77777777" w:rsidR="00DD6570" w:rsidRDefault="0074675B" w:rsidP="00DD6570">
      <w:pPr>
        <w:numPr>
          <w:ilvl w:val="0"/>
          <w:numId w:val="11"/>
        </w:numPr>
        <w:spacing w:line="259" w:lineRule="auto"/>
        <w:ind w:left="1440"/>
        <w:rPr>
          <w:rFonts w:ascii="Times New Roman" w:hAnsi="Times New Roman" w:cs="Times New Roman"/>
        </w:rPr>
      </w:pPr>
      <w:r w:rsidRPr="002C4F80">
        <w:rPr>
          <w:rFonts w:ascii="Times New Roman" w:hAnsi="Times New Roman" w:cs="Times New Roman"/>
        </w:rPr>
        <w:t xml:space="preserve">Health promotion efforts and policies </w:t>
      </w:r>
      <w:r w:rsidR="00906DC1">
        <w:rPr>
          <w:rFonts w:ascii="Times New Roman" w:hAnsi="Times New Roman" w:cs="Times New Roman"/>
        </w:rPr>
        <w:t xml:space="preserve">to </w:t>
      </w:r>
      <w:r w:rsidRPr="002C4F80">
        <w:rPr>
          <w:rFonts w:ascii="Times New Roman" w:hAnsi="Times New Roman" w:cs="Times New Roman"/>
        </w:rPr>
        <w:t xml:space="preserve">reduce </w:t>
      </w:r>
      <w:r w:rsidR="00906DC1">
        <w:rPr>
          <w:rFonts w:ascii="Times New Roman" w:hAnsi="Times New Roman" w:cs="Times New Roman"/>
        </w:rPr>
        <w:t xml:space="preserve">the availability of </w:t>
      </w:r>
      <w:r w:rsidRPr="002C4F80">
        <w:rPr>
          <w:rFonts w:ascii="Times New Roman" w:hAnsi="Times New Roman" w:cs="Times New Roman"/>
        </w:rPr>
        <w:t>sugar-sweetened beverages in post-secondary institutions and worksites</w:t>
      </w:r>
      <w:r w:rsidR="00DD6570">
        <w:rPr>
          <w:rFonts w:ascii="Times New Roman" w:hAnsi="Times New Roman" w:cs="Times New Roman"/>
        </w:rPr>
        <w:t>;</w:t>
      </w:r>
      <w:r w:rsidRPr="002C4F80">
        <w:rPr>
          <w:rFonts w:ascii="Times New Roman" w:hAnsi="Times New Roman" w:cs="Times New Roman"/>
        </w:rPr>
        <w:t xml:space="preserve"> </w:t>
      </w:r>
    </w:p>
    <w:p w14:paraId="3983B4E3" w14:textId="77777777" w:rsidR="00DD6570" w:rsidRDefault="0074675B" w:rsidP="00DD6570">
      <w:pPr>
        <w:numPr>
          <w:ilvl w:val="0"/>
          <w:numId w:val="11"/>
        </w:numPr>
        <w:spacing w:line="259" w:lineRule="auto"/>
        <w:ind w:left="1440"/>
        <w:rPr>
          <w:rFonts w:ascii="Times New Roman" w:hAnsi="Times New Roman" w:cs="Times New Roman"/>
          <w:szCs w:val="24"/>
        </w:rPr>
      </w:pPr>
      <w:r w:rsidRPr="008115C7">
        <w:rPr>
          <w:rFonts w:ascii="Times New Roman" w:eastAsiaTheme="minorHAnsi" w:hAnsi="Times New Roman" w:cs="Times New Roman"/>
          <w:color w:val="auto"/>
          <w:szCs w:val="24"/>
        </w:rPr>
        <w:lastRenderedPageBreak/>
        <w:t xml:space="preserve">Public education campaigns to raise public awareness of health harms </w:t>
      </w:r>
      <w:r w:rsidR="001C239C" w:rsidRPr="008115C7">
        <w:rPr>
          <w:rFonts w:ascii="Times New Roman" w:eastAsiaTheme="minorHAnsi" w:hAnsi="Times New Roman" w:cs="Times New Roman"/>
          <w:color w:val="auto"/>
          <w:szCs w:val="24"/>
        </w:rPr>
        <w:t xml:space="preserve">of </w:t>
      </w:r>
      <w:r w:rsidRPr="008115C7">
        <w:rPr>
          <w:rFonts w:ascii="Times New Roman" w:eastAsiaTheme="minorHAnsi" w:hAnsi="Times New Roman" w:cs="Times New Roman"/>
          <w:color w:val="auto"/>
          <w:szCs w:val="24"/>
        </w:rPr>
        <w:t>and alternatives</w:t>
      </w:r>
      <w:r w:rsidR="001C239C" w:rsidRPr="008115C7">
        <w:rPr>
          <w:rFonts w:ascii="Times New Roman" w:eastAsiaTheme="minorHAnsi" w:hAnsi="Times New Roman" w:cs="Times New Roman"/>
          <w:color w:val="auto"/>
          <w:szCs w:val="24"/>
        </w:rPr>
        <w:t xml:space="preserve"> to added sugars</w:t>
      </w:r>
      <w:r w:rsidR="00DD6570">
        <w:rPr>
          <w:rFonts w:ascii="Times New Roman" w:hAnsi="Times New Roman" w:cs="Times New Roman"/>
        </w:rPr>
        <w:t>.</w:t>
      </w:r>
    </w:p>
    <w:p w14:paraId="0CBF4D8C" w14:textId="77777777" w:rsidR="00DD6570" w:rsidRPr="002C4F80" w:rsidRDefault="00DD6570" w:rsidP="00DD6570">
      <w:pPr>
        <w:spacing w:line="259" w:lineRule="auto"/>
        <w:ind w:left="360"/>
        <w:rPr>
          <w:rFonts w:ascii="Times New Roman" w:hAnsi="Times New Roman" w:cs="Times New Roman"/>
          <w:szCs w:val="24"/>
        </w:rPr>
      </w:pPr>
    </w:p>
    <w:p w14:paraId="220EA89C" w14:textId="77777777" w:rsidR="00DD6570" w:rsidRPr="00DD6570" w:rsidRDefault="00A57860" w:rsidP="008115C7">
      <w:pPr>
        <w:pStyle w:val="ListParagraph"/>
        <w:ind w:left="0" w:firstLine="720"/>
        <w:rPr>
          <w:rFonts w:ascii="Times New Roman" w:hAnsi="Times New Roman" w:cs="Times New Roman"/>
        </w:rPr>
      </w:pPr>
      <w:r w:rsidRPr="00DD6570">
        <w:rPr>
          <w:rFonts w:ascii="Times New Roman" w:hAnsi="Times New Roman" w:cs="Times New Roman"/>
        </w:rPr>
        <w:t>All of t</w:t>
      </w:r>
      <w:r w:rsidR="0074675B" w:rsidRPr="00DD6570">
        <w:rPr>
          <w:rFonts w:ascii="Times New Roman" w:hAnsi="Times New Roman" w:cs="Times New Roman"/>
        </w:rPr>
        <w:t>h</w:t>
      </w:r>
      <w:r w:rsidR="009647B5" w:rsidRPr="00DD6570">
        <w:rPr>
          <w:rFonts w:ascii="Times New Roman" w:hAnsi="Times New Roman" w:cs="Times New Roman"/>
        </w:rPr>
        <w:t>o</w:t>
      </w:r>
      <w:r w:rsidR="0074675B" w:rsidRPr="00DD6570">
        <w:rPr>
          <w:rFonts w:ascii="Times New Roman" w:hAnsi="Times New Roman" w:cs="Times New Roman"/>
        </w:rPr>
        <w:t>se policies are an appropriate response to decades of</w:t>
      </w:r>
      <w:r w:rsidR="002C4F80" w:rsidRPr="00DD6570">
        <w:rPr>
          <w:rFonts w:ascii="Times New Roman" w:hAnsi="Times New Roman" w:cs="Times New Roman"/>
        </w:rPr>
        <w:t xml:space="preserve"> food marketing and promotion,</w:t>
      </w:r>
      <w:r w:rsidR="0074675B" w:rsidRPr="00DD6570">
        <w:rPr>
          <w:rFonts w:ascii="Times New Roman" w:hAnsi="Times New Roman" w:cs="Times New Roman"/>
        </w:rPr>
        <w:t xml:space="preserve"> lobbying</w:t>
      </w:r>
      <w:r w:rsidR="009647B5" w:rsidRPr="00DD6570">
        <w:rPr>
          <w:rFonts w:ascii="Times New Roman" w:hAnsi="Times New Roman" w:cs="Times New Roman"/>
        </w:rPr>
        <w:t>,</w:t>
      </w:r>
      <w:r w:rsidR="0074675B" w:rsidRPr="00DD6570">
        <w:rPr>
          <w:rFonts w:ascii="Times New Roman" w:hAnsi="Times New Roman" w:cs="Times New Roman"/>
        </w:rPr>
        <w:t xml:space="preserve"> and attempted influence over </w:t>
      </w:r>
      <w:r w:rsidR="002C4F80" w:rsidRPr="00DD6570">
        <w:rPr>
          <w:rFonts w:ascii="Times New Roman" w:hAnsi="Times New Roman" w:cs="Times New Roman"/>
        </w:rPr>
        <w:t xml:space="preserve">health </w:t>
      </w:r>
      <w:r w:rsidR="0074675B" w:rsidRPr="00DD6570">
        <w:rPr>
          <w:rFonts w:ascii="Times New Roman" w:hAnsi="Times New Roman" w:cs="Times New Roman"/>
        </w:rPr>
        <w:t>research findings by sugar interests.</w:t>
      </w:r>
      <w:r w:rsidR="0074675B" w:rsidRPr="002C4F80">
        <w:rPr>
          <w:rStyle w:val="FootnoteReference"/>
          <w:rFonts w:ascii="Times New Roman" w:hAnsi="Times New Roman" w:cs="Times New Roman"/>
        </w:rPr>
        <w:footnoteReference w:id="44"/>
      </w:r>
      <w:r w:rsidR="00A92DCD" w:rsidRPr="00DD6570">
        <w:rPr>
          <w:rFonts w:ascii="Times New Roman" w:hAnsi="Times New Roman" w:cs="Times New Roman"/>
        </w:rPr>
        <w:t xml:space="preserve">  Connecting dietary advice to consumption patterns is critical to achieving public health improvements.</w:t>
      </w:r>
    </w:p>
    <w:p w14:paraId="27673DB8" w14:textId="77777777" w:rsidR="00DD6570" w:rsidRDefault="00DD6570" w:rsidP="00DD6570">
      <w:pPr>
        <w:spacing w:line="259" w:lineRule="auto"/>
        <w:ind w:firstLine="720"/>
        <w:rPr>
          <w:rFonts w:ascii="Times New Roman" w:hAnsi="Times New Roman" w:cs="Times New Roman"/>
          <w:szCs w:val="24"/>
        </w:rPr>
      </w:pPr>
    </w:p>
    <w:p w14:paraId="3EB7758A" w14:textId="77777777" w:rsidR="00D6123C" w:rsidRPr="00A30B42" w:rsidRDefault="00D6123C" w:rsidP="00FD3077">
      <w:pPr>
        <w:spacing w:line="259" w:lineRule="auto"/>
        <w:rPr>
          <w:rFonts w:ascii="Times New Roman" w:hAnsi="Times New Roman" w:cs="Times New Roman"/>
          <w:b/>
          <w:i/>
          <w:szCs w:val="24"/>
        </w:rPr>
      </w:pPr>
      <w:r w:rsidRPr="00A30B42">
        <w:rPr>
          <w:rFonts w:ascii="Times New Roman" w:hAnsi="Times New Roman" w:cs="Times New Roman"/>
          <w:b/>
          <w:i/>
          <w:szCs w:val="24"/>
        </w:rPr>
        <w:t>Sugar-Sweetened Beverages</w:t>
      </w:r>
    </w:p>
    <w:p w14:paraId="1F2503BB" w14:textId="77777777" w:rsidR="00D6123C" w:rsidRPr="00DD6570" w:rsidRDefault="00D6123C" w:rsidP="00DD6570">
      <w:pPr>
        <w:spacing w:line="259" w:lineRule="auto"/>
        <w:ind w:firstLine="720"/>
        <w:rPr>
          <w:rFonts w:ascii="Times New Roman" w:hAnsi="Times New Roman" w:cs="Times New Roman"/>
          <w:szCs w:val="24"/>
        </w:rPr>
      </w:pPr>
    </w:p>
    <w:p w14:paraId="6A0CD32E" w14:textId="775F6999" w:rsidR="00DD6570" w:rsidRPr="00DD6570" w:rsidRDefault="00A92DCD" w:rsidP="00DD6570">
      <w:pPr>
        <w:spacing w:line="259" w:lineRule="auto"/>
        <w:ind w:firstLine="720"/>
        <w:rPr>
          <w:rFonts w:ascii="Times New Roman" w:hAnsi="Times New Roman" w:cs="Times New Roman"/>
          <w:szCs w:val="24"/>
        </w:rPr>
      </w:pPr>
      <w:r w:rsidRPr="002C4F80">
        <w:rPr>
          <w:rFonts w:ascii="Times New Roman" w:hAnsi="Times New Roman" w:cs="Times New Roman"/>
          <w:szCs w:val="24"/>
        </w:rPr>
        <w:t>Sugar-sweetened beverages, including soda</w:t>
      </w:r>
      <w:r w:rsidR="009647B5">
        <w:rPr>
          <w:rFonts w:ascii="Times New Roman" w:hAnsi="Times New Roman" w:cs="Times New Roman"/>
          <w:szCs w:val="24"/>
        </w:rPr>
        <w:t xml:space="preserve"> pop</w:t>
      </w:r>
      <w:r w:rsidRPr="002C4F80">
        <w:rPr>
          <w:rFonts w:ascii="Times New Roman" w:hAnsi="Times New Roman" w:cs="Times New Roman"/>
          <w:szCs w:val="24"/>
        </w:rPr>
        <w:t>,</w:t>
      </w:r>
      <w:r w:rsidR="009647B5" w:rsidRPr="009647B5">
        <w:rPr>
          <w:rFonts w:ascii="Times New Roman" w:hAnsi="Times New Roman" w:cs="Times New Roman"/>
          <w:szCs w:val="24"/>
        </w:rPr>
        <w:t xml:space="preserve"> </w:t>
      </w:r>
      <w:r w:rsidR="009647B5" w:rsidRPr="002C4F80">
        <w:rPr>
          <w:rFonts w:ascii="Times New Roman" w:hAnsi="Times New Roman" w:cs="Times New Roman"/>
          <w:szCs w:val="24"/>
        </w:rPr>
        <w:t xml:space="preserve">fruit drinks, </w:t>
      </w:r>
      <w:r w:rsidR="009647B5">
        <w:rPr>
          <w:rFonts w:ascii="Times New Roman" w:hAnsi="Times New Roman" w:cs="Times New Roman"/>
          <w:szCs w:val="24"/>
        </w:rPr>
        <w:t xml:space="preserve">energy drinks, </w:t>
      </w:r>
      <w:r w:rsidRPr="002C4F80">
        <w:rPr>
          <w:rFonts w:ascii="Times New Roman" w:hAnsi="Times New Roman" w:cs="Times New Roman"/>
          <w:szCs w:val="24"/>
        </w:rPr>
        <w:t xml:space="preserve">sports drinks, </w:t>
      </w:r>
      <w:r w:rsidR="000E6C35">
        <w:rPr>
          <w:rFonts w:ascii="Times New Roman" w:hAnsi="Times New Roman" w:cs="Times New Roman"/>
          <w:szCs w:val="24"/>
        </w:rPr>
        <w:t xml:space="preserve">juices </w:t>
      </w:r>
      <w:r w:rsidRPr="002C4F80">
        <w:rPr>
          <w:rFonts w:ascii="Times New Roman" w:hAnsi="Times New Roman" w:cs="Times New Roman"/>
          <w:szCs w:val="24"/>
        </w:rPr>
        <w:t>and sweet teas, are the largest source of calories in Americans’ diets</w:t>
      </w:r>
      <w:r w:rsidR="00D363A5">
        <w:rPr>
          <w:rFonts w:ascii="Times New Roman" w:hAnsi="Times New Roman" w:cs="Times New Roman"/>
          <w:szCs w:val="24"/>
        </w:rPr>
        <w:t>.</w:t>
      </w:r>
      <w:r w:rsidRPr="002C4F80">
        <w:rPr>
          <w:rFonts w:ascii="Times New Roman" w:hAnsi="Times New Roman" w:cs="Times New Roman"/>
          <w:szCs w:val="24"/>
          <w:vertAlign w:val="superscript"/>
        </w:rPr>
        <w:footnoteReference w:id="45"/>
      </w:r>
      <w:r w:rsidRPr="002C4F80">
        <w:rPr>
          <w:rFonts w:ascii="Times New Roman" w:hAnsi="Times New Roman" w:cs="Times New Roman"/>
          <w:szCs w:val="24"/>
        </w:rPr>
        <w:t xml:space="preserve">  Although consumption has slowly been declining,</w:t>
      </w:r>
      <w:r w:rsidR="009647B5" w:rsidRPr="002C4F80">
        <w:rPr>
          <w:rFonts w:ascii="Times New Roman" w:hAnsi="Times New Roman" w:cs="Times New Roman"/>
          <w:szCs w:val="24"/>
          <w:vertAlign w:val="superscript"/>
        </w:rPr>
        <w:footnoteReference w:id="46"/>
      </w:r>
      <w:r w:rsidRPr="002C4F80">
        <w:rPr>
          <w:rFonts w:ascii="Times New Roman" w:hAnsi="Times New Roman" w:cs="Times New Roman"/>
          <w:szCs w:val="24"/>
        </w:rPr>
        <w:t xml:space="preserve"> Americans are still consuming far more sugar drinks than is healthy.  The National Health and Nutrition Examination Survey (NHANES) 2005</w:t>
      </w:r>
      <w:r w:rsidRPr="002C4F80">
        <w:rPr>
          <w:rFonts w:ascii="Times New Roman" w:hAnsi="Times New Roman" w:cs="Times New Roman"/>
          <w:szCs w:val="24"/>
        </w:rPr>
        <w:softHyphen/>
        <w:t>–2008 found that about half the U.S. population consumes sugar drinks on any given day.  Males and females aged 12 to 19 consume an average of 273 and 171 total calories per day from sugar drinks, respectively.</w:t>
      </w:r>
      <w:r w:rsidR="00E03479" w:rsidRPr="002C4F80">
        <w:rPr>
          <w:rFonts w:ascii="Times New Roman" w:hAnsi="Times New Roman" w:cs="Times New Roman"/>
          <w:szCs w:val="24"/>
          <w:vertAlign w:val="superscript"/>
        </w:rPr>
        <w:footnoteReference w:id="47"/>
      </w:r>
      <w:r w:rsidRPr="002C4F80">
        <w:rPr>
          <w:rFonts w:ascii="Times New Roman" w:hAnsi="Times New Roman" w:cs="Times New Roman"/>
          <w:szCs w:val="24"/>
        </w:rPr>
        <w:t xml:space="preserve">  That is more than any other age group</w:t>
      </w:r>
      <w:r w:rsidR="00EA6D88" w:rsidRPr="002C4F80">
        <w:rPr>
          <w:rFonts w:ascii="Times New Roman" w:hAnsi="Times New Roman" w:cs="Times New Roman"/>
          <w:szCs w:val="24"/>
        </w:rPr>
        <w:t xml:space="preserve">.  </w:t>
      </w:r>
    </w:p>
    <w:p w14:paraId="090E7909" w14:textId="77777777" w:rsidR="00DD6570" w:rsidRPr="00DD6570" w:rsidRDefault="00DD6570" w:rsidP="00DD6570">
      <w:pPr>
        <w:spacing w:line="259" w:lineRule="auto"/>
        <w:ind w:firstLine="720"/>
        <w:rPr>
          <w:rFonts w:ascii="Times New Roman" w:hAnsi="Times New Roman" w:cs="Times New Roman"/>
          <w:szCs w:val="24"/>
        </w:rPr>
      </w:pPr>
    </w:p>
    <w:p w14:paraId="0B460246" w14:textId="77777777" w:rsidR="00DD6570" w:rsidRPr="00DD6570" w:rsidRDefault="00A92DCD" w:rsidP="00DD6570">
      <w:pPr>
        <w:spacing w:line="259" w:lineRule="auto"/>
        <w:ind w:firstLine="720"/>
        <w:rPr>
          <w:rFonts w:ascii="Times New Roman" w:hAnsi="Times New Roman" w:cs="Times New Roman"/>
          <w:szCs w:val="24"/>
        </w:rPr>
      </w:pPr>
      <w:r w:rsidRPr="002C4F80">
        <w:rPr>
          <w:rFonts w:ascii="Times New Roman" w:hAnsi="Times New Roman" w:cs="Times New Roman"/>
          <w:szCs w:val="24"/>
        </w:rPr>
        <w:t xml:space="preserve">Soft drinks are the </w:t>
      </w:r>
      <w:r w:rsidRPr="002C4F80">
        <w:rPr>
          <w:rFonts w:ascii="Times New Roman" w:hAnsi="Times New Roman" w:cs="Times New Roman"/>
          <w:i/>
          <w:szCs w:val="24"/>
        </w:rPr>
        <w:t>only</w:t>
      </w:r>
      <w:r w:rsidRPr="002C4F80">
        <w:rPr>
          <w:rFonts w:ascii="Times New Roman" w:hAnsi="Times New Roman" w:cs="Times New Roman"/>
          <w:szCs w:val="24"/>
        </w:rPr>
        <w:t xml:space="preserve"> beverage/food that ha</w:t>
      </w:r>
      <w:r w:rsidR="009647B5">
        <w:rPr>
          <w:rFonts w:ascii="Times New Roman" w:hAnsi="Times New Roman" w:cs="Times New Roman"/>
          <w:szCs w:val="24"/>
        </w:rPr>
        <w:t>s</w:t>
      </w:r>
      <w:r w:rsidRPr="002C4F80">
        <w:rPr>
          <w:rFonts w:ascii="Times New Roman" w:hAnsi="Times New Roman" w:cs="Times New Roman"/>
          <w:szCs w:val="24"/>
        </w:rPr>
        <w:t xml:space="preserve"> been directly linked to obesity, in large part due to </w:t>
      </w:r>
      <w:r w:rsidR="009647B5">
        <w:rPr>
          <w:rFonts w:ascii="Times New Roman" w:hAnsi="Times New Roman" w:cs="Times New Roman"/>
          <w:szCs w:val="24"/>
        </w:rPr>
        <w:t>the large volumes consumed, the large amounts</w:t>
      </w:r>
      <w:r w:rsidRPr="002C4F80">
        <w:rPr>
          <w:rFonts w:ascii="Times New Roman" w:hAnsi="Times New Roman" w:cs="Times New Roman"/>
          <w:szCs w:val="24"/>
        </w:rPr>
        <w:t xml:space="preserve"> of added sugar</w:t>
      </w:r>
      <w:r w:rsidR="009647B5">
        <w:rPr>
          <w:rFonts w:ascii="Times New Roman" w:hAnsi="Times New Roman" w:cs="Times New Roman"/>
          <w:szCs w:val="24"/>
        </w:rPr>
        <w:t>s,</w:t>
      </w:r>
      <w:r w:rsidRPr="002C4F80">
        <w:rPr>
          <w:rFonts w:ascii="Times New Roman" w:hAnsi="Times New Roman" w:cs="Times New Roman"/>
          <w:szCs w:val="24"/>
        </w:rPr>
        <w:t xml:space="preserve"> and </w:t>
      </w:r>
      <w:r w:rsidR="009647B5">
        <w:rPr>
          <w:rFonts w:ascii="Times New Roman" w:hAnsi="Times New Roman" w:cs="Times New Roman"/>
          <w:szCs w:val="24"/>
        </w:rPr>
        <w:t xml:space="preserve">the </w:t>
      </w:r>
      <w:r w:rsidRPr="002C4F80">
        <w:rPr>
          <w:rFonts w:ascii="Times New Roman" w:hAnsi="Times New Roman" w:cs="Times New Roman"/>
          <w:szCs w:val="24"/>
        </w:rPr>
        <w:t xml:space="preserve">liquid form. </w:t>
      </w:r>
      <w:r w:rsidR="009647B5">
        <w:rPr>
          <w:rFonts w:ascii="Times New Roman" w:hAnsi="Times New Roman" w:cs="Times New Roman"/>
          <w:szCs w:val="24"/>
        </w:rPr>
        <w:t xml:space="preserve"> R</w:t>
      </w:r>
      <w:r w:rsidRPr="002C4F80">
        <w:rPr>
          <w:rFonts w:ascii="Times New Roman" w:hAnsi="Times New Roman" w:cs="Times New Roman"/>
          <w:szCs w:val="24"/>
        </w:rPr>
        <w:t xml:space="preserve">andomized controlled trials </w:t>
      </w:r>
      <w:r w:rsidR="009647B5">
        <w:rPr>
          <w:rFonts w:ascii="Times New Roman" w:hAnsi="Times New Roman" w:cs="Times New Roman"/>
          <w:szCs w:val="24"/>
        </w:rPr>
        <w:t xml:space="preserve">have provided convincing evidence </w:t>
      </w:r>
      <w:r w:rsidRPr="002C4F80">
        <w:rPr>
          <w:rFonts w:ascii="Times New Roman" w:hAnsi="Times New Roman" w:cs="Times New Roman"/>
          <w:szCs w:val="24"/>
        </w:rPr>
        <w:t xml:space="preserve">that drinking sugar-sweetened beverages </w:t>
      </w:r>
      <w:r w:rsidR="009647B5">
        <w:rPr>
          <w:rFonts w:ascii="Times New Roman" w:hAnsi="Times New Roman" w:cs="Times New Roman"/>
          <w:szCs w:val="24"/>
        </w:rPr>
        <w:t xml:space="preserve">can </w:t>
      </w:r>
      <w:r w:rsidRPr="002C4F80">
        <w:rPr>
          <w:rFonts w:ascii="Times New Roman" w:hAnsi="Times New Roman" w:cs="Times New Roman"/>
          <w:szCs w:val="24"/>
        </w:rPr>
        <w:t>lead to weight gain.</w:t>
      </w:r>
      <w:r w:rsidRPr="002C4F80">
        <w:rPr>
          <w:rFonts w:ascii="Times New Roman" w:hAnsi="Times New Roman" w:cs="Times New Roman"/>
          <w:szCs w:val="24"/>
          <w:vertAlign w:val="superscript"/>
        </w:rPr>
        <w:footnoteReference w:id="48"/>
      </w:r>
      <w:r w:rsidRPr="002C4F80">
        <w:rPr>
          <w:rFonts w:ascii="Times New Roman" w:hAnsi="Times New Roman" w:cs="Times New Roman"/>
          <w:szCs w:val="24"/>
          <w:vertAlign w:val="superscript"/>
        </w:rPr>
        <w:t xml:space="preserve"> </w:t>
      </w:r>
      <w:r w:rsidRPr="002C4F80">
        <w:rPr>
          <w:rFonts w:ascii="Times New Roman" w:hAnsi="Times New Roman" w:cs="Times New Roman"/>
          <w:szCs w:val="24"/>
        </w:rPr>
        <w:t xml:space="preserve"> Evidence from intervention studies shows that calories consumed in liquid form are less satiating than the same number of calories consumed from food.</w:t>
      </w:r>
      <w:r w:rsidR="009647B5" w:rsidRPr="002C4F80">
        <w:rPr>
          <w:rFonts w:ascii="Times New Roman" w:hAnsi="Times New Roman" w:cs="Times New Roman"/>
          <w:szCs w:val="24"/>
          <w:vertAlign w:val="superscript"/>
        </w:rPr>
        <w:footnoteReference w:id="49"/>
      </w:r>
      <w:r w:rsidRPr="002C4F80">
        <w:rPr>
          <w:rFonts w:ascii="Times New Roman" w:hAnsi="Times New Roman" w:cs="Times New Roman"/>
          <w:szCs w:val="24"/>
        </w:rPr>
        <w:t xml:space="preserve">  Th</w:t>
      </w:r>
      <w:r w:rsidR="009647B5">
        <w:rPr>
          <w:rFonts w:ascii="Times New Roman" w:hAnsi="Times New Roman" w:cs="Times New Roman"/>
          <w:szCs w:val="24"/>
        </w:rPr>
        <w:t>at</w:t>
      </w:r>
      <w:r w:rsidRPr="002C4F80">
        <w:rPr>
          <w:rFonts w:ascii="Times New Roman" w:hAnsi="Times New Roman" w:cs="Times New Roman"/>
          <w:szCs w:val="24"/>
        </w:rPr>
        <w:t xml:space="preserve"> can lead people to overeat and eventually gain weight.  </w:t>
      </w:r>
    </w:p>
    <w:p w14:paraId="17D1ED28" w14:textId="77777777" w:rsidR="00DD6570" w:rsidRPr="00DD6570" w:rsidRDefault="00DD6570" w:rsidP="00DD6570">
      <w:pPr>
        <w:spacing w:line="259" w:lineRule="auto"/>
        <w:ind w:firstLine="720"/>
        <w:rPr>
          <w:rFonts w:ascii="Times New Roman" w:hAnsi="Times New Roman" w:cs="Times New Roman"/>
          <w:szCs w:val="24"/>
        </w:rPr>
      </w:pPr>
    </w:p>
    <w:p w14:paraId="6B83D412" w14:textId="77777777" w:rsidR="00DD6570" w:rsidRPr="00DD6570" w:rsidRDefault="00A92DCD" w:rsidP="00DD6570">
      <w:pPr>
        <w:spacing w:line="259" w:lineRule="auto"/>
        <w:ind w:firstLine="720"/>
        <w:rPr>
          <w:rFonts w:ascii="Times New Roman" w:hAnsi="Times New Roman" w:cs="Times New Roman"/>
          <w:szCs w:val="24"/>
        </w:rPr>
      </w:pPr>
      <w:r w:rsidRPr="002C4F80">
        <w:rPr>
          <w:rFonts w:ascii="Times New Roman" w:hAnsi="Times New Roman" w:cs="Times New Roman"/>
          <w:szCs w:val="24"/>
        </w:rPr>
        <w:t xml:space="preserve">Sugar-sweetened beverages provide calories with few nutrients, which </w:t>
      </w:r>
      <w:proofErr w:type="gramStart"/>
      <w:r w:rsidRPr="002C4F80">
        <w:rPr>
          <w:rFonts w:ascii="Times New Roman" w:hAnsi="Times New Roman" w:cs="Times New Roman"/>
          <w:szCs w:val="24"/>
        </w:rPr>
        <w:t>makes</w:t>
      </w:r>
      <w:proofErr w:type="gramEnd"/>
      <w:r w:rsidRPr="002C4F80">
        <w:rPr>
          <w:rFonts w:ascii="Times New Roman" w:hAnsi="Times New Roman" w:cs="Times New Roman"/>
          <w:szCs w:val="24"/>
        </w:rPr>
        <w:t xml:space="preserve"> it difficult for consumers to meet nutritional needs and stay within calorie requirements. </w:t>
      </w:r>
      <w:r w:rsidR="00FF0143">
        <w:rPr>
          <w:rFonts w:ascii="Times New Roman" w:hAnsi="Times New Roman" w:cs="Times New Roman"/>
          <w:szCs w:val="24"/>
        </w:rPr>
        <w:t xml:space="preserve"> </w:t>
      </w:r>
      <w:r w:rsidRPr="002C4F80">
        <w:rPr>
          <w:rFonts w:ascii="Times New Roman" w:hAnsi="Times New Roman" w:cs="Times New Roman"/>
          <w:szCs w:val="24"/>
        </w:rPr>
        <w:t>Given that sugar-sweetened beverages make a unique direct contribution to obesity and other non-communicable diseases, the</w:t>
      </w:r>
      <w:r w:rsidR="00420BFD">
        <w:rPr>
          <w:rFonts w:ascii="Times New Roman" w:hAnsi="Times New Roman" w:cs="Times New Roman"/>
          <w:szCs w:val="24"/>
        </w:rPr>
        <w:t xml:space="preserve"> DGA</w:t>
      </w:r>
      <w:r w:rsidRPr="002C4F80">
        <w:rPr>
          <w:rFonts w:ascii="Times New Roman" w:hAnsi="Times New Roman" w:cs="Times New Roman"/>
          <w:szCs w:val="24"/>
        </w:rPr>
        <w:t xml:space="preserve"> should emphasize strongly that Americans should consume these beverages only rarely, </w:t>
      </w:r>
      <w:r w:rsidR="00420BFD">
        <w:rPr>
          <w:rFonts w:ascii="Times New Roman" w:hAnsi="Times New Roman" w:cs="Times New Roman"/>
          <w:szCs w:val="24"/>
        </w:rPr>
        <w:t xml:space="preserve">comparing the amount in typical servings to the recommended maximum daily intake </w:t>
      </w:r>
      <w:r w:rsidRPr="002C4F80">
        <w:rPr>
          <w:rFonts w:ascii="Times New Roman" w:hAnsi="Times New Roman" w:cs="Times New Roman"/>
          <w:szCs w:val="24"/>
        </w:rPr>
        <w:t xml:space="preserve">and </w:t>
      </w:r>
      <w:r w:rsidR="00420BFD">
        <w:rPr>
          <w:rFonts w:ascii="Times New Roman" w:hAnsi="Times New Roman" w:cs="Times New Roman"/>
          <w:szCs w:val="24"/>
        </w:rPr>
        <w:t xml:space="preserve">that </w:t>
      </w:r>
      <w:r w:rsidRPr="002C4F80">
        <w:rPr>
          <w:rFonts w:ascii="Times New Roman" w:hAnsi="Times New Roman" w:cs="Times New Roman"/>
          <w:szCs w:val="24"/>
        </w:rPr>
        <w:t xml:space="preserve">public policies should be developed that encourage consumption of healthier beverages, including water, and discourage the availability of </w:t>
      </w:r>
      <w:r w:rsidR="00420BFD">
        <w:rPr>
          <w:rFonts w:ascii="Times New Roman" w:hAnsi="Times New Roman" w:cs="Times New Roman"/>
          <w:szCs w:val="24"/>
        </w:rPr>
        <w:t xml:space="preserve">sugar </w:t>
      </w:r>
      <w:r w:rsidRPr="002C4F80">
        <w:rPr>
          <w:rFonts w:ascii="Times New Roman" w:hAnsi="Times New Roman" w:cs="Times New Roman"/>
          <w:szCs w:val="24"/>
        </w:rPr>
        <w:t xml:space="preserve">drinks.  </w:t>
      </w:r>
    </w:p>
    <w:p w14:paraId="3B6BADC0" w14:textId="77777777" w:rsidR="00DD6570" w:rsidRPr="00DD6570" w:rsidRDefault="00DD6570" w:rsidP="00DD6570">
      <w:pPr>
        <w:spacing w:line="259" w:lineRule="auto"/>
        <w:ind w:firstLine="720"/>
        <w:rPr>
          <w:rFonts w:ascii="Times New Roman" w:hAnsi="Times New Roman" w:cs="Times New Roman"/>
          <w:szCs w:val="24"/>
        </w:rPr>
      </w:pPr>
    </w:p>
    <w:p w14:paraId="2CF5784A" w14:textId="77777777" w:rsidR="00643379" w:rsidRDefault="00352F34" w:rsidP="008115C7">
      <w:pPr>
        <w:spacing w:line="259" w:lineRule="auto"/>
        <w:ind w:firstLine="720"/>
        <w:rPr>
          <w:rFonts w:ascii="Times New Roman" w:hAnsi="Times New Roman" w:cs="Times New Roman"/>
          <w:szCs w:val="24"/>
        </w:rPr>
      </w:pPr>
      <w:r w:rsidRPr="002C4F80">
        <w:rPr>
          <w:rFonts w:ascii="Times New Roman" w:hAnsi="Times New Roman" w:cs="Times New Roman"/>
          <w:szCs w:val="24"/>
        </w:rPr>
        <w:t>Furthermore, the FDA, as a department within HHS, should align its updates to the Nutrition Facts label by including a</w:t>
      </w:r>
      <w:r>
        <w:rPr>
          <w:rFonts w:ascii="Times New Roman" w:hAnsi="Times New Roman" w:cs="Times New Roman"/>
          <w:szCs w:val="24"/>
        </w:rPr>
        <w:t xml:space="preserve"> percent DV</w:t>
      </w:r>
      <w:r w:rsidRPr="002C4F80">
        <w:rPr>
          <w:rFonts w:ascii="Times New Roman" w:hAnsi="Times New Roman" w:cs="Times New Roman"/>
          <w:szCs w:val="24"/>
        </w:rPr>
        <w:t xml:space="preserve"> </w:t>
      </w:r>
      <w:r>
        <w:rPr>
          <w:rFonts w:ascii="Times New Roman" w:hAnsi="Times New Roman" w:cs="Times New Roman"/>
          <w:szCs w:val="24"/>
        </w:rPr>
        <w:t xml:space="preserve">for added sugars </w:t>
      </w:r>
      <w:r w:rsidRPr="002C4F80">
        <w:rPr>
          <w:rFonts w:ascii="Times New Roman" w:hAnsi="Times New Roman" w:cs="Times New Roman"/>
          <w:szCs w:val="24"/>
        </w:rPr>
        <w:t>on the label</w:t>
      </w:r>
      <w:r>
        <w:rPr>
          <w:rFonts w:ascii="Times New Roman" w:hAnsi="Times New Roman" w:cs="Times New Roman"/>
          <w:szCs w:val="24"/>
        </w:rPr>
        <w:t>s</w:t>
      </w:r>
      <w:r w:rsidRPr="002C4F80">
        <w:rPr>
          <w:rFonts w:ascii="Times New Roman" w:hAnsi="Times New Roman" w:cs="Times New Roman"/>
          <w:szCs w:val="24"/>
        </w:rPr>
        <w:t xml:space="preserve"> of all processed foods</w:t>
      </w:r>
      <w:r>
        <w:rPr>
          <w:rFonts w:ascii="Times New Roman" w:hAnsi="Times New Roman" w:cs="Times New Roman"/>
          <w:szCs w:val="24"/>
        </w:rPr>
        <w:t>, as the DGA recommended</w:t>
      </w:r>
      <w:r w:rsidRPr="002C4F80">
        <w:rPr>
          <w:rFonts w:ascii="Times New Roman" w:hAnsi="Times New Roman" w:cs="Times New Roman"/>
          <w:szCs w:val="24"/>
        </w:rPr>
        <w:t>.</w:t>
      </w:r>
      <w:r w:rsidRPr="002C4F80">
        <w:rPr>
          <w:rStyle w:val="FootnoteReference"/>
          <w:rFonts w:ascii="Times New Roman" w:hAnsi="Times New Roman" w:cs="Times New Roman"/>
          <w:szCs w:val="24"/>
        </w:rPr>
        <w:footnoteReference w:id="50"/>
      </w:r>
      <w:r w:rsidRPr="002C4F80">
        <w:rPr>
          <w:rFonts w:ascii="Times New Roman" w:hAnsi="Times New Roman" w:cs="Times New Roman"/>
          <w:szCs w:val="24"/>
        </w:rPr>
        <w:t xml:space="preserve">  </w:t>
      </w:r>
      <w:r w:rsidR="006226DC" w:rsidRPr="002C4F80">
        <w:rPr>
          <w:rFonts w:ascii="Times New Roman" w:hAnsi="Times New Roman" w:cs="Times New Roman"/>
          <w:szCs w:val="24"/>
        </w:rPr>
        <w:t xml:space="preserve">In addition, added sugars should be indicated </w:t>
      </w:r>
      <w:r w:rsidR="00A57860" w:rsidRPr="002C4F80">
        <w:rPr>
          <w:rFonts w:ascii="Times New Roman" w:hAnsi="Times New Roman" w:cs="Times New Roman"/>
          <w:szCs w:val="24"/>
        </w:rPr>
        <w:t xml:space="preserve">on labels </w:t>
      </w:r>
      <w:r w:rsidR="006226DC" w:rsidRPr="002C4F80">
        <w:rPr>
          <w:rFonts w:ascii="Times New Roman" w:hAnsi="Times New Roman" w:cs="Times New Roman"/>
          <w:szCs w:val="24"/>
        </w:rPr>
        <w:t>in teaspoons to ease consumer understanding</w:t>
      </w:r>
      <w:r w:rsidR="00F809AA" w:rsidRPr="002C4F80">
        <w:rPr>
          <w:rFonts w:ascii="Times New Roman" w:hAnsi="Times New Roman" w:cs="Times New Roman"/>
          <w:szCs w:val="24"/>
        </w:rPr>
        <w:t xml:space="preserve">. </w:t>
      </w:r>
      <w:r w:rsidR="006226DC" w:rsidRPr="002C4F80">
        <w:rPr>
          <w:rFonts w:ascii="Times New Roman" w:hAnsi="Times New Roman" w:cs="Times New Roman"/>
          <w:szCs w:val="24"/>
        </w:rPr>
        <w:t xml:space="preserve"> </w:t>
      </w:r>
      <w:r w:rsidR="00643379" w:rsidRPr="002C4F80">
        <w:rPr>
          <w:rFonts w:ascii="Times New Roman" w:hAnsi="Times New Roman" w:cs="Times New Roman"/>
          <w:szCs w:val="24"/>
        </w:rPr>
        <w:t>Few Americans are familiar with the metric measures used for total sugars (and other nutrients), because they are unrelated to their common experiences, such as measuring sugar into coffee or tea.  They do, however, instantly understand measurements such as teaspoons, tablespoons</w:t>
      </w:r>
      <w:r w:rsidR="00420BFD">
        <w:rPr>
          <w:rFonts w:ascii="Times New Roman" w:hAnsi="Times New Roman" w:cs="Times New Roman"/>
          <w:szCs w:val="24"/>
        </w:rPr>
        <w:t>,</w:t>
      </w:r>
      <w:r w:rsidR="00643379" w:rsidRPr="002C4F80">
        <w:rPr>
          <w:rFonts w:ascii="Times New Roman" w:hAnsi="Times New Roman" w:cs="Times New Roman"/>
          <w:szCs w:val="24"/>
        </w:rPr>
        <w:t xml:space="preserve"> and cups, which are commonly used in cooking and baking</w:t>
      </w:r>
      <w:r w:rsidR="00420BFD">
        <w:rPr>
          <w:rFonts w:ascii="Times New Roman" w:hAnsi="Times New Roman" w:cs="Times New Roman"/>
          <w:szCs w:val="24"/>
        </w:rPr>
        <w:t xml:space="preserve"> and used on the Nutrition Facts label to indicate serving sizes.</w:t>
      </w:r>
      <w:r w:rsidR="00F172DF">
        <w:rPr>
          <w:rStyle w:val="FootnoteReference"/>
          <w:rFonts w:ascii="Times New Roman" w:hAnsi="Times New Roman" w:cs="Times New Roman"/>
          <w:szCs w:val="24"/>
        </w:rPr>
        <w:footnoteReference w:id="51"/>
      </w:r>
      <w:r w:rsidR="00643379" w:rsidRPr="002C4F80">
        <w:rPr>
          <w:rFonts w:ascii="Times New Roman" w:hAnsi="Times New Roman" w:cs="Times New Roman"/>
          <w:szCs w:val="24"/>
        </w:rPr>
        <w:t xml:space="preserve"> </w:t>
      </w:r>
    </w:p>
    <w:p w14:paraId="60148B0B" w14:textId="77777777" w:rsidR="00D90F70" w:rsidRPr="002C4F80" w:rsidRDefault="00D90F70" w:rsidP="008115C7">
      <w:pPr>
        <w:spacing w:line="259" w:lineRule="auto"/>
        <w:rPr>
          <w:rFonts w:ascii="Times New Roman" w:hAnsi="Times New Roman" w:cs="Times New Roman"/>
          <w:szCs w:val="24"/>
        </w:rPr>
      </w:pPr>
    </w:p>
    <w:p w14:paraId="0F270EE0" w14:textId="77777777" w:rsidR="009856C6" w:rsidRPr="00FA3200" w:rsidRDefault="009856C6" w:rsidP="00536E82">
      <w:pPr>
        <w:pStyle w:val="ListParagraph"/>
        <w:numPr>
          <w:ilvl w:val="0"/>
          <w:numId w:val="21"/>
        </w:numPr>
        <w:rPr>
          <w:rFonts w:ascii="Times New Roman" w:hAnsi="Times New Roman" w:cs="Times New Roman"/>
          <w:color w:val="000000" w:themeColor="text1"/>
        </w:rPr>
      </w:pPr>
      <w:r w:rsidRPr="00FA3200">
        <w:rPr>
          <w:rFonts w:ascii="Times New Roman" w:hAnsi="Times New Roman" w:cs="Times New Roman"/>
          <w:color w:val="000000" w:themeColor="text1"/>
        </w:rPr>
        <w:t>Sodium</w:t>
      </w:r>
    </w:p>
    <w:p w14:paraId="68724DBC" w14:textId="77777777" w:rsidR="009856C6" w:rsidRPr="00FA3200" w:rsidRDefault="009856C6" w:rsidP="00CD4C9D">
      <w:pPr>
        <w:pStyle w:val="ListParagraph"/>
        <w:rPr>
          <w:rFonts w:ascii="Times New Roman" w:hAnsi="Times New Roman" w:cs="Times New Roman"/>
          <w:color w:val="000000" w:themeColor="text1"/>
        </w:rPr>
      </w:pPr>
    </w:p>
    <w:p w14:paraId="041D2581" w14:textId="77777777" w:rsidR="00643379" w:rsidRPr="00FA3200" w:rsidRDefault="00F809AA" w:rsidP="00CD4C9D">
      <w:pPr>
        <w:pStyle w:val="ListParagraph"/>
        <w:rPr>
          <w:rFonts w:ascii="Times New Roman" w:hAnsi="Times New Roman" w:cs="Times New Roman"/>
          <w:color w:val="000000" w:themeColor="text1"/>
        </w:rPr>
      </w:pPr>
      <w:r w:rsidRPr="00FA3200">
        <w:rPr>
          <w:rFonts w:ascii="Times New Roman" w:hAnsi="Times New Roman" w:cs="Times New Roman"/>
        </w:rPr>
        <w:t xml:space="preserve">The DGAC should strongly recommend reducing daily sodium intake to 2,300 milligrams (mg) per day for the general population and to 1,500 mg per day for at-risk subgroups.  </w:t>
      </w:r>
    </w:p>
    <w:p w14:paraId="6D34712B" w14:textId="77777777" w:rsidR="00643379" w:rsidRPr="002C4F80" w:rsidRDefault="00643379" w:rsidP="000A40E3">
      <w:pPr>
        <w:rPr>
          <w:rFonts w:ascii="Times New Roman" w:hAnsi="Times New Roman" w:cs="Times New Roman"/>
          <w:color w:val="000000" w:themeColor="text1"/>
          <w:szCs w:val="24"/>
        </w:rPr>
      </w:pPr>
    </w:p>
    <w:p w14:paraId="0FE67E61" w14:textId="77777777" w:rsidR="00643379" w:rsidRPr="002C4F80" w:rsidRDefault="00643379" w:rsidP="002E48FE">
      <w:pPr>
        <w:ind w:firstLine="720"/>
        <w:rPr>
          <w:rFonts w:ascii="Times New Roman" w:hAnsi="Times New Roman" w:cs="Times New Roman"/>
          <w:color w:val="000000" w:themeColor="text1"/>
          <w:szCs w:val="24"/>
        </w:rPr>
      </w:pPr>
      <w:r w:rsidRPr="002C4F80">
        <w:rPr>
          <w:rFonts w:ascii="Times New Roman" w:hAnsi="Times New Roman" w:cs="Times New Roman"/>
          <w:color w:val="000000" w:themeColor="text1"/>
          <w:szCs w:val="24"/>
        </w:rPr>
        <w:t xml:space="preserve">We applaud the </w:t>
      </w:r>
      <w:r w:rsidR="001C2FA5" w:rsidRPr="002C4F80">
        <w:rPr>
          <w:rFonts w:ascii="Times New Roman" w:hAnsi="Times New Roman" w:cs="Times New Roman"/>
          <w:color w:val="000000" w:themeColor="text1"/>
          <w:szCs w:val="24"/>
        </w:rPr>
        <w:t xml:space="preserve">DGAC </w:t>
      </w:r>
      <w:r w:rsidRPr="002C4F80">
        <w:rPr>
          <w:rFonts w:ascii="Times New Roman" w:hAnsi="Times New Roman" w:cs="Times New Roman"/>
          <w:color w:val="000000" w:themeColor="text1"/>
          <w:szCs w:val="24"/>
        </w:rPr>
        <w:t xml:space="preserve">for emphasizing sodium reduction in its Scientific Report.  Sodium continues to be a major public health problem, with Americans consuming an average of </w:t>
      </w:r>
      <w:r w:rsidR="002A1E24" w:rsidRPr="002C4F80">
        <w:rPr>
          <w:rFonts w:ascii="Times New Roman" w:hAnsi="Times New Roman" w:cs="Times New Roman"/>
          <w:color w:val="000000" w:themeColor="text1"/>
          <w:szCs w:val="24"/>
        </w:rPr>
        <w:t>roughly 3,500</w:t>
      </w:r>
      <w:r w:rsidRPr="002C4F80">
        <w:rPr>
          <w:rFonts w:ascii="Times New Roman" w:hAnsi="Times New Roman" w:cs="Times New Roman"/>
          <w:color w:val="000000" w:themeColor="text1"/>
          <w:szCs w:val="24"/>
        </w:rPr>
        <w:t xml:space="preserve"> mg per day</w:t>
      </w:r>
      <w:r w:rsidR="002766B5">
        <w:rPr>
          <w:rFonts w:ascii="Times New Roman" w:hAnsi="Times New Roman" w:cs="Times New Roman"/>
          <w:color w:val="000000" w:themeColor="text1"/>
          <w:szCs w:val="24"/>
        </w:rPr>
        <w:t>—</w:t>
      </w:r>
      <w:r w:rsidRPr="002C4F80">
        <w:rPr>
          <w:rFonts w:ascii="Times New Roman" w:hAnsi="Times New Roman" w:cs="Times New Roman"/>
          <w:color w:val="000000" w:themeColor="text1"/>
          <w:szCs w:val="24"/>
        </w:rPr>
        <w:t xml:space="preserve">far more than the recommended amount.  Excess sodium consumption is linked to the development and worsening of high blood pressure and an increased risk of heart disease, stroke, kidney failure, gastric cancer, and osteoporosis.  </w:t>
      </w:r>
      <w:r w:rsidR="002A1E24" w:rsidRPr="002C4F80">
        <w:rPr>
          <w:rFonts w:ascii="Times New Roman" w:hAnsi="Times New Roman" w:cs="Times New Roman"/>
          <w:color w:val="000000" w:themeColor="text1"/>
          <w:szCs w:val="24"/>
        </w:rPr>
        <w:t>As the DGAC noted, despite the methodological flaws and limitations that plague many studies, it is clear that higher sodium intakes are associated with a higher risk of cardiovascular disease.</w:t>
      </w:r>
      <w:r w:rsidR="00C14723" w:rsidRPr="002C4F80">
        <w:rPr>
          <w:rStyle w:val="FootnoteReference"/>
          <w:rFonts w:ascii="Times New Roman" w:hAnsi="Times New Roman" w:cs="Times New Roman"/>
          <w:color w:val="000000" w:themeColor="text1"/>
          <w:szCs w:val="24"/>
        </w:rPr>
        <w:footnoteReference w:id="52"/>
      </w:r>
    </w:p>
    <w:p w14:paraId="188AF72E" w14:textId="77777777" w:rsidR="00643379" w:rsidRPr="002C4F80" w:rsidRDefault="00643379" w:rsidP="000A40E3">
      <w:pPr>
        <w:rPr>
          <w:rFonts w:ascii="Times New Roman" w:hAnsi="Times New Roman" w:cs="Times New Roman"/>
          <w:color w:val="000000" w:themeColor="text1"/>
          <w:szCs w:val="24"/>
        </w:rPr>
      </w:pPr>
    </w:p>
    <w:p w14:paraId="26394C12" w14:textId="5C6475E7" w:rsidR="00643379" w:rsidRPr="002C4F80" w:rsidRDefault="00643379" w:rsidP="00F172DF">
      <w:pPr>
        <w:ind w:firstLine="720"/>
        <w:rPr>
          <w:rFonts w:ascii="Times New Roman" w:hAnsi="Times New Roman" w:cs="Times New Roman"/>
          <w:color w:val="000000" w:themeColor="text1"/>
          <w:szCs w:val="24"/>
        </w:rPr>
      </w:pPr>
      <w:r w:rsidRPr="002C4F80">
        <w:rPr>
          <w:rFonts w:ascii="Times New Roman" w:hAnsi="Times New Roman" w:cs="Times New Roman"/>
          <w:color w:val="000000" w:themeColor="text1"/>
          <w:szCs w:val="24"/>
        </w:rPr>
        <w:t>To help Americans achieve a healthier sodium intake, the Committee has recommended that the general population limit sodium to less than 2,300 mg or the age-appropriate Dietary Reference Intake (DRI) amount.</w:t>
      </w:r>
      <w:r w:rsidRPr="002C4F80">
        <w:rPr>
          <w:rStyle w:val="FootnoteReference"/>
          <w:rFonts w:ascii="Times New Roman" w:hAnsi="Times New Roman" w:cs="Times New Roman"/>
          <w:color w:val="000000" w:themeColor="text1"/>
          <w:szCs w:val="24"/>
        </w:rPr>
        <w:footnoteReference w:id="53"/>
      </w:r>
      <w:r w:rsidRPr="002C4F80">
        <w:rPr>
          <w:rFonts w:ascii="Times New Roman" w:hAnsi="Times New Roman" w:cs="Times New Roman"/>
          <w:color w:val="000000" w:themeColor="text1"/>
          <w:szCs w:val="24"/>
        </w:rPr>
        <w:t xml:space="preserve"> </w:t>
      </w:r>
      <w:r w:rsidR="00A8109D">
        <w:rPr>
          <w:rFonts w:ascii="Times New Roman" w:hAnsi="Times New Roman" w:cs="Times New Roman"/>
          <w:color w:val="000000" w:themeColor="text1"/>
          <w:szCs w:val="24"/>
        </w:rPr>
        <w:t xml:space="preserve"> </w:t>
      </w:r>
      <w:r w:rsidRPr="002C4F80">
        <w:rPr>
          <w:rFonts w:ascii="Times New Roman" w:hAnsi="Times New Roman" w:cs="Times New Roman"/>
          <w:color w:val="000000" w:themeColor="text1"/>
          <w:szCs w:val="24"/>
        </w:rPr>
        <w:t>We also agree with the Committee’s conclusion that adults who would benefit from blood</w:t>
      </w:r>
      <w:r w:rsidR="00D04086">
        <w:rPr>
          <w:rFonts w:ascii="Times New Roman" w:hAnsi="Times New Roman" w:cs="Times New Roman"/>
          <w:color w:val="000000" w:themeColor="text1"/>
          <w:szCs w:val="24"/>
        </w:rPr>
        <w:t xml:space="preserve"> </w:t>
      </w:r>
      <w:r w:rsidRPr="002C4F80">
        <w:rPr>
          <w:rFonts w:ascii="Times New Roman" w:hAnsi="Times New Roman" w:cs="Times New Roman"/>
          <w:color w:val="000000" w:themeColor="text1"/>
          <w:szCs w:val="24"/>
        </w:rPr>
        <w:t>pressure lowering</w:t>
      </w:r>
      <w:r w:rsidR="000E169E">
        <w:rPr>
          <w:rFonts w:ascii="Times New Roman" w:hAnsi="Times New Roman" w:cs="Times New Roman"/>
          <w:color w:val="000000" w:themeColor="text1"/>
          <w:szCs w:val="24"/>
        </w:rPr>
        <w:t>—</w:t>
      </w:r>
      <w:r w:rsidR="000B64B7">
        <w:rPr>
          <w:rFonts w:ascii="Times New Roman" w:hAnsi="Times New Roman" w:cs="Times New Roman"/>
          <w:color w:val="000000" w:themeColor="text1"/>
          <w:szCs w:val="24"/>
        </w:rPr>
        <w:t xml:space="preserve">namely people </w:t>
      </w:r>
      <w:r w:rsidR="00432021">
        <w:rPr>
          <w:rFonts w:ascii="Times New Roman" w:hAnsi="Times New Roman" w:cs="Times New Roman"/>
          <w:color w:val="000000" w:themeColor="text1"/>
          <w:szCs w:val="24"/>
        </w:rPr>
        <w:t>with prehypertension or hypertension</w:t>
      </w:r>
      <w:r w:rsidR="0042412E">
        <w:rPr>
          <w:rFonts w:ascii="Times New Roman" w:hAnsi="Times New Roman" w:cs="Times New Roman"/>
          <w:color w:val="000000" w:themeColor="text1"/>
          <w:szCs w:val="24"/>
        </w:rPr>
        <w:t>,</w:t>
      </w:r>
      <w:r w:rsidR="00432021">
        <w:rPr>
          <w:rFonts w:ascii="Times New Roman" w:hAnsi="Times New Roman" w:cs="Times New Roman"/>
          <w:color w:val="000000" w:themeColor="text1"/>
          <w:szCs w:val="24"/>
        </w:rPr>
        <w:t xml:space="preserve"> which includes two-thirds of the adult </w:t>
      </w:r>
      <w:r w:rsidR="000B64B7">
        <w:rPr>
          <w:rFonts w:ascii="Times New Roman" w:hAnsi="Times New Roman" w:cs="Times New Roman"/>
          <w:color w:val="000000" w:themeColor="text1"/>
          <w:szCs w:val="24"/>
        </w:rPr>
        <w:t>population</w:t>
      </w:r>
      <w:r w:rsidR="000E169E">
        <w:rPr>
          <w:rFonts w:ascii="Times New Roman" w:hAnsi="Times New Roman" w:cs="Times New Roman"/>
          <w:color w:val="000000" w:themeColor="text1"/>
          <w:szCs w:val="24"/>
        </w:rPr>
        <w:t>—</w:t>
      </w:r>
      <w:r w:rsidRPr="002C4F80">
        <w:rPr>
          <w:rFonts w:ascii="Times New Roman" w:hAnsi="Times New Roman" w:cs="Times New Roman"/>
          <w:color w:val="000000" w:themeColor="text1"/>
          <w:szCs w:val="24"/>
        </w:rPr>
        <w:t xml:space="preserve">should </w:t>
      </w:r>
      <w:r w:rsidR="006A24BD" w:rsidRPr="002C4F80">
        <w:rPr>
          <w:rFonts w:ascii="Times New Roman" w:hAnsi="Times New Roman" w:cs="Times New Roman"/>
          <w:color w:val="000000" w:themeColor="text1"/>
          <w:szCs w:val="24"/>
        </w:rPr>
        <w:t xml:space="preserve">reduce </w:t>
      </w:r>
      <w:r w:rsidRPr="002C4F80">
        <w:rPr>
          <w:rFonts w:ascii="Times New Roman" w:hAnsi="Times New Roman" w:cs="Times New Roman"/>
          <w:color w:val="000000" w:themeColor="text1"/>
          <w:szCs w:val="24"/>
        </w:rPr>
        <w:t>their sodium intake</w:t>
      </w:r>
      <w:r w:rsidR="006A24BD" w:rsidRPr="002C4F80">
        <w:rPr>
          <w:rFonts w:ascii="Times New Roman" w:hAnsi="Times New Roman" w:cs="Times New Roman"/>
          <w:color w:val="000000" w:themeColor="text1"/>
          <w:szCs w:val="24"/>
        </w:rPr>
        <w:t xml:space="preserve"> ideally to 1,500 mg per day</w:t>
      </w:r>
      <w:r w:rsidRPr="002C4F80">
        <w:rPr>
          <w:rFonts w:ascii="Times New Roman" w:hAnsi="Times New Roman" w:cs="Times New Roman"/>
          <w:color w:val="000000" w:themeColor="text1"/>
          <w:szCs w:val="24"/>
        </w:rPr>
        <w:t xml:space="preserve">.   </w:t>
      </w:r>
    </w:p>
    <w:p w14:paraId="7F281664" w14:textId="77777777" w:rsidR="00643379" w:rsidRPr="002C4F80" w:rsidRDefault="00643379" w:rsidP="002E48FE">
      <w:pPr>
        <w:ind w:firstLine="720"/>
        <w:rPr>
          <w:rFonts w:ascii="Times New Roman" w:hAnsi="Times New Roman" w:cs="Times New Roman"/>
          <w:color w:val="000000" w:themeColor="text1"/>
          <w:szCs w:val="24"/>
        </w:rPr>
      </w:pPr>
    </w:p>
    <w:p w14:paraId="3FF001F3" w14:textId="77777777" w:rsidR="00F172DF" w:rsidRDefault="00F172DF" w:rsidP="002E48FE">
      <w:pPr>
        <w:ind w:firstLine="720"/>
        <w:rPr>
          <w:rFonts w:ascii="Times New Roman" w:hAnsi="Times New Roman" w:cs="Times New Roman"/>
          <w:color w:val="000000" w:themeColor="text1"/>
          <w:szCs w:val="24"/>
        </w:rPr>
      </w:pPr>
      <w:r>
        <w:rPr>
          <w:rFonts w:ascii="Times New Roman" w:hAnsi="Times New Roman" w:cs="Times New Roman"/>
          <w:color w:val="000000" w:themeColor="text1"/>
          <w:szCs w:val="24"/>
        </w:rPr>
        <w:t>Confusingly, t</w:t>
      </w:r>
      <w:r w:rsidR="000B64B7">
        <w:rPr>
          <w:rFonts w:ascii="Times New Roman" w:hAnsi="Times New Roman" w:cs="Times New Roman"/>
          <w:color w:val="000000" w:themeColor="text1"/>
          <w:szCs w:val="24"/>
        </w:rPr>
        <w:t xml:space="preserve">he DGAC </w:t>
      </w:r>
      <w:r>
        <w:rPr>
          <w:rFonts w:ascii="Times New Roman" w:hAnsi="Times New Roman" w:cs="Times New Roman"/>
          <w:color w:val="000000" w:themeColor="text1"/>
          <w:szCs w:val="24"/>
        </w:rPr>
        <w:t xml:space="preserve">also </w:t>
      </w:r>
      <w:r w:rsidR="000B64B7">
        <w:rPr>
          <w:rFonts w:ascii="Times New Roman" w:hAnsi="Times New Roman" w:cs="Times New Roman"/>
          <w:color w:val="000000" w:themeColor="text1"/>
          <w:szCs w:val="24"/>
        </w:rPr>
        <w:t xml:space="preserve">recommended that people with hypertension or prehypertension should consume no more than 2,400 mg of sodium per day.  </w:t>
      </w:r>
      <w:r w:rsidR="00643379" w:rsidRPr="002C4F80">
        <w:rPr>
          <w:rFonts w:ascii="Times New Roman" w:hAnsi="Times New Roman" w:cs="Times New Roman"/>
          <w:color w:val="000000" w:themeColor="text1"/>
          <w:szCs w:val="24"/>
        </w:rPr>
        <w:t xml:space="preserve">We </w:t>
      </w:r>
      <w:r w:rsidR="000B64B7">
        <w:rPr>
          <w:rFonts w:ascii="Times New Roman" w:hAnsi="Times New Roman" w:cs="Times New Roman"/>
          <w:color w:val="000000" w:themeColor="text1"/>
          <w:szCs w:val="24"/>
        </w:rPr>
        <w:t xml:space="preserve">recognize </w:t>
      </w:r>
      <w:r w:rsidR="00643379" w:rsidRPr="002C4F80">
        <w:rPr>
          <w:rFonts w:ascii="Times New Roman" w:hAnsi="Times New Roman" w:cs="Times New Roman"/>
          <w:color w:val="000000" w:themeColor="text1"/>
          <w:szCs w:val="24"/>
        </w:rPr>
        <w:t xml:space="preserve">that 2,400 mg </w:t>
      </w:r>
      <w:r w:rsidR="000B64B7">
        <w:rPr>
          <w:rFonts w:ascii="Times New Roman" w:hAnsi="Times New Roman" w:cs="Times New Roman"/>
          <w:color w:val="000000" w:themeColor="text1"/>
          <w:szCs w:val="24"/>
        </w:rPr>
        <w:t>wa</w:t>
      </w:r>
      <w:r w:rsidR="00643379" w:rsidRPr="002C4F80">
        <w:rPr>
          <w:rFonts w:ascii="Times New Roman" w:hAnsi="Times New Roman" w:cs="Times New Roman"/>
          <w:color w:val="000000" w:themeColor="text1"/>
          <w:szCs w:val="24"/>
        </w:rPr>
        <w:t xml:space="preserve">s recommended because </w:t>
      </w:r>
      <w:r w:rsidR="00F2080C">
        <w:rPr>
          <w:rFonts w:ascii="Times New Roman" w:hAnsi="Times New Roman" w:cs="Times New Roman"/>
          <w:color w:val="000000" w:themeColor="text1"/>
          <w:szCs w:val="24"/>
        </w:rPr>
        <w:t>tha</w:t>
      </w:r>
      <w:r w:rsidR="00643379" w:rsidRPr="002C4F80">
        <w:rPr>
          <w:rFonts w:ascii="Times New Roman" w:hAnsi="Times New Roman" w:cs="Times New Roman"/>
          <w:color w:val="000000" w:themeColor="text1"/>
          <w:szCs w:val="24"/>
        </w:rPr>
        <w:t xml:space="preserve">t was the estimated average urinary sodium excretion </w:t>
      </w:r>
      <w:r w:rsidR="002A1E24" w:rsidRPr="002C4F80">
        <w:rPr>
          <w:rFonts w:ascii="Times New Roman" w:hAnsi="Times New Roman" w:cs="Times New Roman"/>
          <w:color w:val="000000" w:themeColor="text1"/>
          <w:szCs w:val="24"/>
        </w:rPr>
        <w:t xml:space="preserve">when subjects </w:t>
      </w:r>
      <w:r w:rsidR="00643379" w:rsidRPr="002C4F80">
        <w:rPr>
          <w:rFonts w:ascii="Times New Roman" w:hAnsi="Times New Roman" w:cs="Times New Roman"/>
          <w:color w:val="000000" w:themeColor="text1"/>
          <w:szCs w:val="24"/>
        </w:rPr>
        <w:t>in the DASH sodium trial</w:t>
      </w:r>
      <w:r w:rsidR="002A1E24" w:rsidRPr="002C4F80">
        <w:rPr>
          <w:rFonts w:ascii="Times New Roman" w:hAnsi="Times New Roman" w:cs="Times New Roman"/>
          <w:color w:val="000000" w:themeColor="text1"/>
          <w:szCs w:val="24"/>
        </w:rPr>
        <w:t xml:space="preserve"> were assigned to a 2,300 mg diet. </w:t>
      </w:r>
      <w:r w:rsidR="000B64B7">
        <w:rPr>
          <w:rFonts w:ascii="Times New Roman" w:hAnsi="Times New Roman" w:cs="Times New Roman"/>
          <w:color w:val="000000" w:themeColor="text1"/>
          <w:szCs w:val="24"/>
        </w:rPr>
        <w:t xml:space="preserve"> </w:t>
      </w:r>
      <w:r w:rsidR="002A1E24" w:rsidRPr="002C4F80">
        <w:rPr>
          <w:rFonts w:ascii="Times New Roman" w:hAnsi="Times New Roman" w:cs="Times New Roman"/>
          <w:color w:val="000000" w:themeColor="text1"/>
          <w:szCs w:val="24"/>
        </w:rPr>
        <w:t>How</w:t>
      </w:r>
      <w:r w:rsidR="00643379" w:rsidRPr="002C4F80">
        <w:rPr>
          <w:rFonts w:ascii="Times New Roman" w:hAnsi="Times New Roman" w:cs="Times New Roman"/>
          <w:color w:val="000000" w:themeColor="text1"/>
          <w:szCs w:val="24"/>
        </w:rPr>
        <w:t>ever, recommending less than 2,300 mg for the general population and no more than 2,400 mg for adults who would benefit from blood</w:t>
      </w:r>
      <w:r w:rsidR="00D04086">
        <w:rPr>
          <w:rFonts w:ascii="Times New Roman" w:hAnsi="Times New Roman" w:cs="Times New Roman"/>
          <w:color w:val="000000" w:themeColor="text1"/>
          <w:szCs w:val="24"/>
        </w:rPr>
        <w:t xml:space="preserve"> </w:t>
      </w:r>
      <w:r w:rsidR="00643379" w:rsidRPr="002C4F80">
        <w:rPr>
          <w:rFonts w:ascii="Times New Roman" w:hAnsi="Times New Roman" w:cs="Times New Roman"/>
          <w:color w:val="000000" w:themeColor="text1"/>
          <w:szCs w:val="24"/>
        </w:rPr>
        <w:t xml:space="preserve">pressure lowering </w:t>
      </w:r>
      <w:r w:rsidR="000B64B7">
        <w:rPr>
          <w:rFonts w:ascii="Times New Roman" w:hAnsi="Times New Roman" w:cs="Times New Roman"/>
          <w:color w:val="000000" w:themeColor="text1"/>
          <w:szCs w:val="24"/>
        </w:rPr>
        <w:t>w</w:t>
      </w:r>
      <w:r w:rsidR="00643379" w:rsidRPr="002C4F80">
        <w:rPr>
          <w:rFonts w:ascii="Times New Roman" w:hAnsi="Times New Roman" w:cs="Times New Roman"/>
          <w:color w:val="000000" w:themeColor="text1"/>
          <w:szCs w:val="24"/>
        </w:rPr>
        <w:t xml:space="preserve">ould result in confusion.  </w:t>
      </w:r>
    </w:p>
    <w:p w14:paraId="7587986C" w14:textId="77777777" w:rsidR="00F172DF" w:rsidRDefault="00F172DF" w:rsidP="002E48FE">
      <w:pPr>
        <w:ind w:firstLine="720"/>
        <w:rPr>
          <w:rFonts w:ascii="Times New Roman" w:hAnsi="Times New Roman" w:cs="Times New Roman"/>
          <w:color w:val="000000" w:themeColor="text1"/>
          <w:szCs w:val="24"/>
        </w:rPr>
      </w:pPr>
    </w:p>
    <w:p w14:paraId="6DEF5C92" w14:textId="77777777" w:rsidR="00643379" w:rsidRPr="002C4F80" w:rsidRDefault="00643379" w:rsidP="002E48FE">
      <w:pPr>
        <w:ind w:firstLine="720"/>
        <w:rPr>
          <w:rFonts w:ascii="Times New Roman" w:hAnsi="Times New Roman" w:cs="Times New Roman"/>
          <w:color w:val="000000" w:themeColor="text1"/>
          <w:szCs w:val="24"/>
        </w:rPr>
      </w:pPr>
      <w:r w:rsidRPr="002C4F80">
        <w:rPr>
          <w:rFonts w:ascii="Times New Roman" w:hAnsi="Times New Roman" w:cs="Times New Roman"/>
          <w:color w:val="000000" w:themeColor="text1"/>
          <w:szCs w:val="24"/>
        </w:rPr>
        <w:t>We urge HHS and USDA to simplify the messaging in the final policy document and recommend less than 2,300 mg for</w:t>
      </w:r>
      <w:r w:rsidR="00F2080C">
        <w:rPr>
          <w:rFonts w:ascii="Times New Roman" w:hAnsi="Times New Roman" w:cs="Times New Roman"/>
          <w:color w:val="000000" w:themeColor="text1"/>
          <w:szCs w:val="24"/>
        </w:rPr>
        <w:t xml:space="preserve"> </w:t>
      </w:r>
      <w:r w:rsidR="00F172DF">
        <w:rPr>
          <w:rFonts w:ascii="Times New Roman" w:hAnsi="Times New Roman" w:cs="Times New Roman"/>
          <w:color w:val="000000" w:themeColor="text1"/>
          <w:szCs w:val="24"/>
        </w:rPr>
        <w:t>the general population.</w:t>
      </w:r>
      <w:r w:rsidR="006A24BD" w:rsidRPr="002C4F80">
        <w:rPr>
          <w:rFonts w:ascii="Times New Roman" w:hAnsi="Times New Roman" w:cs="Times New Roman"/>
          <w:color w:val="000000" w:themeColor="text1"/>
          <w:szCs w:val="24"/>
        </w:rPr>
        <w:t xml:space="preserve"> </w:t>
      </w:r>
      <w:r w:rsidR="007C4A12">
        <w:rPr>
          <w:rFonts w:ascii="Times New Roman" w:hAnsi="Times New Roman" w:cs="Times New Roman"/>
          <w:color w:val="000000" w:themeColor="text1"/>
          <w:szCs w:val="24"/>
        </w:rPr>
        <w:t xml:space="preserve"> </w:t>
      </w:r>
      <w:r w:rsidRPr="002C4F80">
        <w:rPr>
          <w:rFonts w:ascii="Times New Roman" w:hAnsi="Times New Roman" w:cs="Times New Roman"/>
          <w:color w:val="000000" w:themeColor="text1"/>
          <w:szCs w:val="24"/>
        </w:rPr>
        <w:t xml:space="preserve">At-risk subgroups should be advised that a greater reduction to 1,500 mg would </w:t>
      </w:r>
      <w:r w:rsidR="006A24BD" w:rsidRPr="002C4F80">
        <w:rPr>
          <w:rFonts w:ascii="Times New Roman" w:hAnsi="Times New Roman" w:cs="Times New Roman"/>
          <w:color w:val="000000" w:themeColor="text1"/>
          <w:szCs w:val="24"/>
        </w:rPr>
        <w:t>be desirable</w:t>
      </w:r>
      <w:r w:rsidRPr="002C4F80">
        <w:rPr>
          <w:rFonts w:ascii="Times New Roman" w:hAnsi="Times New Roman" w:cs="Times New Roman"/>
          <w:color w:val="000000" w:themeColor="text1"/>
          <w:szCs w:val="24"/>
        </w:rPr>
        <w:t>, and that if they cannot immediately reach either target level, that reducing sodium by at least 1,000 mg per day</w:t>
      </w:r>
      <w:r w:rsidR="000E169E">
        <w:rPr>
          <w:rFonts w:ascii="Times New Roman" w:hAnsi="Times New Roman" w:cs="Times New Roman"/>
          <w:color w:val="000000" w:themeColor="text1"/>
          <w:szCs w:val="24"/>
        </w:rPr>
        <w:t>—</w:t>
      </w:r>
      <w:r w:rsidR="00F172DF">
        <w:rPr>
          <w:rFonts w:ascii="Times New Roman" w:hAnsi="Times New Roman" w:cs="Times New Roman"/>
          <w:color w:val="000000" w:themeColor="text1"/>
          <w:szCs w:val="24"/>
        </w:rPr>
        <w:t>and more to reach the 1,500 mg/day level</w:t>
      </w:r>
      <w:r w:rsidR="000E169E">
        <w:rPr>
          <w:rFonts w:ascii="Times New Roman" w:hAnsi="Times New Roman" w:cs="Times New Roman"/>
          <w:color w:val="000000" w:themeColor="text1"/>
          <w:szCs w:val="24"/>
        </w:rPr>
        <w:t>—</w:t>
      </w:r>
      <w:r w:rsidRPr="002C4F80">
        <w:rPr>
          <w:rFonts w:ascii="Times New Roman" w:hAnsi="Times New Roman" w:cs="Times New Roman"/>
          <w:color w:val="000000" w:themeColor="text1"/>
          <w:szCs w:val="24"/>
        </w:rPr>
        <w:t>would be beneficial.</w:t>
      </w:r>
    </w:p>
    <w:p w14:paraId="12BF3844" w14:textId="77777777" w:rsidR="00643379" w:rsidRPr="002C4F80" w:rsidRDefault="00643379" w:rsidP="000A40E3">
      <w:pPr>
        <w:rPr>
          <w:rFonts w:ascii="Times New Roman" w:hAnsi="Times New Roman" w:cs="Times New Roman"/>
          <w:color w:val="000000" w:themeColor="text1"/>
          <w:szCs w:val="24"/>
        </w:rPr>
      </w:pPr>
    </w:p>
    <w:p w14:paraId="4CDE397B" w14:textId="77777777" w:rsidR="00643379" w:rsidRPr="002C4F80" w:rsidRDefault="00643379" w:rsidP="002E48FE">
      <w:pPr>
        <w:ind w:firstLine="720"/>
        <w:rPr>
          <w:rFonts w:ascii="Times New Roman" w:hAnsi="Times New Roman" w:cs="Times New Roman"/>
          <w:color w:val="000000" w:themeColor="text1"/>
          <w:szCs w:val="24"/>
        </w:rPr>
      </w:pPr>
      <w:r w:rsidRPr="002C4F80">
        <w:rPr>
          <w:rFonts w:ascii="Times New Roman" w:hAnsi="Times New Roman" w:cs="Times New Roman"/>
          <w:color w:val="000000" w:themeColor="text1"/>
          <w:szCs w:val="24"/>
        </w:rPr>
        <w:t xml:space="preserve">To help individuals lower their sodium intake, the Committee has recommended that a “primary emphasis be placed on policies and population-based strategies for sodium reduction while at the same time paying attention to consumer education.”  We strongly agree.  Despite decades of dietary guidance advising Americans to reduce their </w:t>
      </w:r>
      <w:r w:rsidRPr="002C4F80">
        <w:rPr>
          <w:rFonts w:ascii="Times New Roman" w:hAnsi="Times New Roman" w:cs="Times New Roman"/>
          <w:color w:val="000000" w:themeColor="text1"/>
          <w:szCs w:val="24"/>
        </w:rPr>
        <w:lastRenderedPageBreak/>
        <w:t>sodium consumption, high intakes have persisted.</w:t>
      </w:r>
      <w:r w:rsidR="00D25D89">
        <w:rPr>
          <w:rFonts w:ascii="Times New Roman" w:hAnsi="Times New Roman" w:cs="Times New Roman"/>
          <w:color w:val="000000" w:themeColor="text1"/>
          <w:szCs w:val="24"/>
        </w:rPr>
        <w:t xml:space="preserve">  </w:t>
      </w:r>
      <w:r w:rsidRPr="002C4F80">
        <w:rPr>
          <w:rFonts w:ascii="Times New Roman" w:hAnsi="Times New Roman" w:cs="Times New Roman"/>
          <w:color w:val="000000" w:themeColor="text1"/>
          <w:szCs w:val="24"/>
        </w:rPr>
        <w:t>It is clear that relying on individual behavior change alone is not enough.  With nearly 80</w:t>
      </w:r>
      <w:r w:rsidR="003B1B56" w:rsidRPr="002C4F80">
        <w:rPr>
          <w:rFonts w:ascii="Times New Roman" w:hAnsi="Times New Roman" w:cs="Times New Roman"/>
          <w:color w:val="000000" w:themeColor="text1"/>
          <w:szCs w:val="24"/>
        </w:rPr>
        <w:t xml:space="preserve"> </w:t>
      </w:r>
      <w:r w:rsidR="00307331" w:rsidRPr="002C4F80">
        <w:rPr>
          <w:rFonts w:ascii="Times New Roman" w:hAnsi="Times New Roman" w:cs="Times New Roman"/>
          <w:color w:val="000000" w:themeColor="text1"/>
          <w:szCs w:val="24"/>
        </w:rPr>
        <w:t>percent</w:t>
      </w:r>
      <w:r w:rsidRPr="002C4F80">
        <w:rPr>
          <w:rFonts w:ascii="Times New Roman" w:hAnsi="Times New Roman" w:cs="Times New Roman"/>
          <w:color w:val="000000" w:themeColor="text1"/>
          <w:szCs w:val="24"/>
        </w:rPr>
        <w:t xml:space="preserve"> of the sodium we eat coming from packaged and restaurants foods, Americans will continue to have difficulty reducing their sodium intake unless there are changes to the food supply</w:t>
      </w:r>
      <w:r w:rsidR="00F2080C">
        <w:rPr>
          <w:rFonts w:ascii="Times New Roman" w:hAnsi="Times New Roman" w:cs="Times New Roman"/>
          <w:color w:val="000000" w:themeColor="text1"/>
          <w:szCs w:val="24"/>
        </w:rPr>
        <w:t xml:space="preserve"> (or people </w:t>
      </w:r>
      <w:r w:rsidR="00491B12">
        <w:rPr>
          <w:rFonts w:ascii="Times New Roman" w:hAnsi="Times New Roman" w:cs="Times New Roman"/>
          <w:color w:val="000000" w:themeColor="text1"/>
          <w:szCs w:val="24"/>
        </w:rPr>
        <w:t xml:space="preserve">are encouraged to </w:t>
      </w:r>
      <w:r w:rsidR="00F2080C">
        <w:rPr>
          <w:rFonts w:ascii="Times New Roman" w:hAnsi="Times New Roman" w:cs="Times New Roman"/>
          <w:color w:val="000000" w:themeColor="text1"/>
          <w:szCs w:val="24"/>
        </w:rPr>
        <w:t>switch to diets based to a much greater extent on low-sodium natural foods, such as fruits and vegetables</w:t>
      </w:r>
      <w:r w:rsidR="00491B12">
        <w:rPr>
          <w:rFonts w:ascii="Times New Roman" w:hAnsi="Times New Roman" w:cs="Times New Roman"/>
          <w:color w:val="000000" w:themeColor="text1"/>
          <w:szCs w:val="24"/>
        </w:rPr>
        <w:t>, as we urge below</w:t>
      </w:r>
      <w:r w:rsidR="00F2080C">
        <w:rPr>
          <w:rFonts w:ascii="Times New Roman" w:hAnsi="Times New Roman" w:cs="Times New Roman"/>
          <w:color w:val="000000" w:themeColor="text1"/>
          <w:szCs w:val="24"/>
        </w:rPr>
        <w:t>)</w:t>
      </w:r>
      <w:r w:rsidRPr="002C4F80">
        <w:rPr>
          <w:rFonts w:ascii="Times New Roman" w:hAnsi="Times New Roman" w:cs="Times New Roman"/>
          <w:color w:val="000000" w:themeColor="text1"/>
          <w:szCs w:val="24"/>
        </w:rPr>
        <w:t xml:space="preserve">.  As the Committee advised, HHS and USDA should work with the food and restaurant industry to lower the amount of sodium in the food supply.  </w:t>
      </w:r>
      <w:r w:rsidR="00F2080C">
        <w:rPr>
          <w:rFonts w:ascii="Times New Roman" w:hAnsi="Times New Roman" w:cs="Times New Roman"/>
          <w:color w:val="000000" w:themeColor="text1"/>
          <w:szCs w:val="24"/>
        </w:rPr>
        <w:t xml:space="preserve">The DGAC said that that </w:t>
      </w:r>
      <w:r w:rsidRPr="002C4F80">
        <w:rPr>
          <w:rFonts w:ascii="Times New Roman" w:hAnsi="Times New Roman" w:cs="Times New Roman"/>
          <w:color w:val="000000" w:themeColor="text1"/>
          <w:szCs w:val="24"/>
        </w:rPr>
        <w:t>c</w:t>
      </w:r>
      <w:r w:rsidR="00F2080C">
        <w:rPr>
          <w:rFonts w:ascii="Times New Roman" w:hAnsi="Times New Roman" w:cs="Times New Roman"/>
          <w:color w:val="000000" w:themeColor="text1"/>
          <w:szCs w:val="24"/>
        </w:rPr>
        <w:t>ould</w:t>
      </w:r>
      <w:r w:rsidRPr="002C4F80">
        <w:rPr>
          <w:rFonts w:ascii="Times New Roman" w:hAnsi="Times New Roman" w:cs="Times New Roman"/>
          <w:color w:val="000000" w:themeColor="text1"/>
          <w:szCs w:val="24"/>
        </w:rPr>
        <w:t xml:space="preserve"> be achieved by implementing the recommendations contained in the 2010 IOM report “Strategies to Reduce Sodium Intake in the United States,” including modifying the GRAS status of salt and establishing sodium limits for foods.</w:t>
      </w:r>
    </w:p>
    <w:p w14:paraId="0450070B" w14:textId="77777777" w:rsidR="00643379" w:rsidRPr="002C4F80" w:rsidRDefault="00643379" w:rsidP="000A40E3">
      <w:pPr>
        <w:rPr>
          <w:rFonts w:ascii="Times New Roman" w:hAnsi="Times New Roman" w:cs="Times New Roman"/>
          <w:color w:val="000000" w:themeColor="text1"/>
          <w:szCs w:val="24"/>
        </w:rPr>
      </w:pPr>
    </w:p>
    <w:p w14:paraId="0D2ADEEE" w14:textId="77777777" w:rsidR="00643379" w:rsidRPr="002C4F80" w:rsidRDefault="00643379" w:rsidP="002E48FE">
      <w:pPr>
        <w:ind w:firstLine="720"/>
        <w:rPr>
          <w:rFonts w:ascii="Times New Roman" w:hAnsi="Times New Roman" w:cs="Times New Roman"/>
          <w:color w:val="000000" w:themeColor="text1"/>
          <w:szCs w:val="24"/>
        </w:rPr>
      </w:pPr>
      <w:r w:rsidRPr="002C4F80">
        <w:rPr>
          <w:rFonts w:ascii="Times New Roman" w:hAnsi="Times New Roman" w:cs="Times New Roman"/>
          <w:color w:val="000000" w:themeColor="text1"/>
          <w:szCs w:val="24"/>
        </w:rPr>
        <w:t xml:space="preserve">The Agencies should also continue to move forward with existing efforts to reduce sodium intake in children.  As the </w:t>
      </w:r>
      <w:r w:rsidR="00F2080C">
        <w:rPr>
          <w:rFonts w:ascii="Times New Roman" w:hAnsi="Times New Roman" w:cs="Times New Roman"/>
          <w:color w:val="000000" w:themeColor="text1"/>
          <w:szCs w:val="24"/>
        </w:rPr>
        <w:t xml:space="preserve">DGAC’s </w:t>
      </w:r>
      <w:r w:rsidRPr="002C4F80">
        <w:rPr>
          <w:rFonts w:ascii="Times New Roman" w:hAnsi="Times New Roman" w:cs="Times New Roman"/>
          <w:color w:val="000000" w:themeColor="text1"/>
          <w:szCs w:val="24"/>
        </w:rPr>
        <w:t>Scientific Report discusses, the concern over excess sodium consumption and negative health effects is not just limited to adults.  Children are also at risk of developing heart disease and elevated blood pressure at an earlier age, because about 90</w:t>
      </w:r>
      <w:r w:rsidR="00AB2716" w:rsidRPr="002C4F80">
        <w:rPr>
          <w:rFonts w:ascii="Times New Roman" w:hAnsi="Times New Roman" w:cs="Times New Roman"/>
          <w:color w:val="000000" w:themeColor="text1"/>
          <w:szCs w:val="24"/>
        </w:rPr>
        <w:t xml:space="preserve"> </w:t>
      </w:r>
      <w:r w:rsidR="00307331" w:rsidRPr="002C4F80">
        <w:rPr>
          <w:rFonts w:ascii="Times New Roman" w:hAnsi="Times New Roman" w:cs="Times New Roman"/>
          <w:color w:val="000000" w:themeColor="text1"/>
          <w:szCs w:val="24"/>
        </w:rPr>
        <w:t>percent</w:t>
      </w:r>
      <w:r w:rsidRPr="002C4F80">
        <w:rPr>
          <w:rFonts w:ascii="Times New Roman" w:hAnsi="Times New Roman" w:cs="Times New Roman"/>
          <w:color w:val="000000" w:themeColor="text1"/>
          <w:szCs w:val="24"/>
        </w:rPr>
        <w:t xml:space="preserve"> of them consume too much sodium.  The prevalence of elevated blood pressure in children is already on the rise, and blood pressure rises with age.  </w:t>
      </w:r>
      <w:r w:rsidR="00AB2716" w:rsidRPr="002C4F80">
        <w:rPr>
          <w:rFonts w:ascii="Times New Roman" w:hAnsi="Times New Roman" w:cs="Times New Roman"/>
          <w:color w:val="000000" w:themeColor="text1"/>
          <w:szCs w:val="24"/>
        </w:rPr>
        <w:t>T</w:t>
      </w:r>
      <w:r w:rsidRPr="002C4F80">
        <w:rPr>
          <w:rFonts w:ascii="Times New Roman" w:hAnsi="Times New Roman" w:cs="Times New Roman"/>
          <w:color w:val="000000" w:themeColor="text1"/>
          <w:szCs w:val="24"/>
        </w:rPr>
        <w:t xml:space="preserve">he evidence shows that in children, just like in adults, blood pressure decreases as sodium intake goes down.  In addition, lowering sodium intake can significantly blunt the age-associated rise in blood pressure.  Accordingly, federal efforts </w:t>
      </w:r>
      <w:r w:rsidR="00F2080C">
        <w:rPr>
          <w:rFonts w:ascii="Times New Roman" w:hAnsi="Times New Roman" w:cs="Times New Roman"/>
          <w:color w:val="000000" w:themeColor="text1"/>
          <w:szCs w:val="24"/>
        </w:rPr>
        <w:t xml:space="preserve">are needed </w:t>
      </w:r>
      <w:r w:rsidRPr="002C4F80">
        <w:rPr>
          <w:rFonts w:ascii="Times New Roman" w:hAnsi="Times New Roman" w:cs="Times New Roman"/>
          <w:color w:val="000000" w:themeColor="text1"/>
          <w:szCs w:val="24"/>
        </w:rPr>
        <w:t>to lower sodium intake in children, such as continuing the tiered reduction in the School Meals program.</w:t>
      </w:r>
    </w:p>
    <w:p w14:paraId="40B71133" w14:textId="77777777" w:rsidR="00643379" w:rsidRPr="002C4F80" w:rsidRDefault="00643379" w:rsidP="000A40E3">
      <w:pPr>
        <w:rPr>
          <w:rFonts w:ascii="Times New Roman" w:hAnsi="Times New Roman" w:cs="Times New Roman"/>
          <w:color w:val="000000" w:themeColor="text1"/>
          <w:szCs w:val="24"/>
        </w:rPr>
      </w:pPr>
    </w:p>
    <w:p w14:paraId="4A1BA8F8" w14:textId="77777777" w:rsidR="00643379" w:rsidRPr="002C4F80" w:rsidRDefault="00643379" w:rsidP="003A1F9A">
      <w:pPr>
        <w:ind w:firstLine="720"/>
        <w:rPr>
          <w:rFonts w:ascii="Times New Roman" w:hAnsi="Times New Roman" w:cs="Times New Roman"/>
          <w:color w:val="000000" w:themeColor="text1"/>
          <w:szCs w:val="24"/>
        </w:rPr>
      </w:pPr>
      <w:r w:rsidRPr="002C4F80">
        <w:rPr>
          <w:rFonts w:ascii="Times New Roman" w:hAnsi="Times New Roman" w:cs="Times New Roman"/>
          <w:color w:val="000000" w:themeColor="text1"/>
          <w:szCs w:val="24"/>
        </w:rPr>
        <w:t xml:space="preserve">For children and adults, there is consensus </w:t>
      </w:r>
      <w:r w:rsidR="00C159E8">
        <w:rPr>
          <w:rFonts w:ascii="Times New Roman" w:hAnsi="Times New Roman" w:cs="Times New Roman"/>
          <w:color w:val="000000" w:themeColor="text1"/>
          <w:szCs w:val="24"/>
        </w:rPr>
        <w:t xml:space="preserve">that </w:t>
      </w:r>
      <w:r w:rsidRPr="002C4F80">
        <w:rPr>
          <w:rFonts w:ascii="Times New Roman" w:hAnsi="Times New Roman" w:cs="Times New Roman"/>
          <w:color w:val="000000" w:themeColor="text1"/>
          <w:szCs w:val="24"/>
        </w:rPr>
        <w:t xml:space="preserve">the U.S. population has to reduce sodium intake. </w:t>
      </w:r>
      <w:r w:rsidR="009D0265">
        <w:rPr>
          <w:rFonts w:ascii="Times New Roman" w:hAnsi="Times New Roman" w:cs="Times New Roman"/>
          <w:color w:val="000000" w:themeColor="text1"/>
          <w:szCs w:val="24"/>
        </w:rPr>
        <w:t xml:space="preserve"> </w:t>
      </w:r>
      <w:r w:rsidRPr="002C4F80">
        <w:rPr>
          <w:rFonts w:ascii="Times New Roman" w:hAnsi="Times New Roman" w:cs="Times New Roman"/>
          <w:color w:val="000000" w:themeColor="text1"/>
          <w:szCs w:val="24"/>
        </w:rPr>
        <w:t>A target of 2,300 mg is reasonable for the general population</w:t>
      </w:r>
      <w:r w:rsidR="009D0265">
        <w:rPr>
          <w:rFonts w:ascii="Times New Roman" w:hAnsi="Times New Roman" w:cs="Times New Roman"/>
          <w:color w:val="000000" w:themeColor="text1"/>
          <w:szCs w:val="24"/>
        </w:rPr>
        <w:t>,</w:t>
      </w:r>
      <w:r w:rsidRPr="002C4F80">
        <w:rPr>
          <w:rFonts w:ascii="Times New Roman" w:hAnsi="Times New Roman" w:cs="Times New Roman"/>
          <w:color w:val="000000" w:themeColor="text1"/>
          <w:szCs w:val="24"/>
        </w:rPr>
        <w:t xml:space="preserve"> with a </w:t>
      </w:r>
      <w:r w:rsidR="009D0265">
        <w:rPr>
          <w:rFonts w:ascii="Times New Roman" w:hAnsi="Times New Roman" w:cs="Times New Roman"/>
          <w:color w:val="000000" w:themeColor="text1"/>
          <w:szCs w:val="24"/>
        </w:rPr>
        <w:t xml:space="preserve">second </w:t>
      </w:r>
      <w:r w:rsidRPr="002C4F80">
        <w:rPr>
          <w:rFonts w:ascii="Times New Roman" w:hAnsi="Times New Roman" w:cs="Times New Roman"/>
          <w:color w:val="000000" w:themeColor="text1"/>
          <w:szCs w:val="24"/>
        </w:rPr>
        <w:t xml:space="preserve">recommendation to reduce </w:t>
      </w:r>
      <w:r w:rsidR="00AB2716" w:rsidRPr="002C4F80">
        <w:rPr>
          <w:rFonts w:ascii="Times New Roman" w:hAnsi="Times New Roman" w:cs="Times New Roman"/>
          <w:color w:val="000000" w:themeColor="text1"/>
          <w:szCs w:val="24"/>
        </w:rPr>
        <w:t xml:space="preserve">intake ideally to 1,500 mg </w:t>
      </w:r>
      <w:r w:rsidRPr="002C4F80">
        <w:rPr>
          <w:rFonts w:ascii="Times New Roman" w:hAnsi="Times New Roman" w:cs="Times New Roman"/>
          <w:color w:val="000000" w:themeColor="text1"/>
          <w:szCs w:val="24"/>
        </w:rPr>
        <w:t xml:space="preserve">in </w:t>
      </w:r>
      <w:r w:rsidR="00AB2716" w:rsidRPr="002C4F80">
        <w:rPr>
          <w:rFonts w:ascii="Times New Roman" w:hAnsi="Times New Roman" w:cs="Times New Roman"/>
          <w:color w:val="000000" w:themeColor="text1"/>
          <w:szCs w:val="24"/>
        </w:rPr>
        <w:t>people with pre-hypertension or hypertension</w:t>
      </w:r>
      <w:r w:rsidRPr="002C4F80">
        <w:rPr>
          <w:rFonts w:ascii="Times New Roman" w:hAnsi="Times New Roman" w:cs="Times New Roman"/>
          <w:color w:val="000000" w:themeColor="text1"/>
          <w:szCs w:val="24"/>
        </w:rPr>
        <w:t>.  Achieving these targets will not happen without a significant commitment from industry to reduce sodium in</w:t>
      </w:r>
      <w:r w:rsidR="009D0265">
        <w:rPr>
          <w:rFonts w:ascii="Times New Roman" w:hAnsi="Times New Roman" w:cs="Times New Roman"/>
          <w:color w:val="000000" w:themeColor="text1"/>
          <w:szCs w:val="24"/>
        </w:rPr>
        <w:t xml:space="preserve"> packaged and restaurant foods</w:t>
      </w:r>
      <w:r w:rsidRPr="002C4F80">
        <w:rPr>
          <w:rFonts w:ascii="Times New Roman" w:hAnsi="Times New Roman" w:cs="Times New Roman"/>
          <w:color w:val="000000" w:themeColor="text1"/>
          <w:szCs w:val="24"/>
        </w:rPr>
        <w:t xml:space="preserve"> and for industry and consumers to reduce portion sizes.  Additionally, reducing sodium in the foods purchased or made available </w:t>
      </w:r>
      <w:r w:rsidR="00D04086">
        <w:rPr>
          <w:rFonts w:ascii="Times New Roman" w:hAnsi="Times New Roman" w:cs="Times New Roman"/>
          <w:color w:val="000000" w:themeColor="text1"/>
          <w:szCs w:val="24"/>
        </w:rPr>
        <w:t>through</w:t>
      </w:r>
      <w:r w:rsidRPr="002C4F80">
        <w:rPr>
          <w:rFonts w:ascii="Times New Roman" w:hAnsi="Times New Roman" w:cs="Times New Roman"/>
          <w:color w:val="000000" w:themeColor="text1"/>
          <w:szCs w:val="24"/>
        </w:rPr>
        <w:t xml:space="preserve"> schools, government feeding programs, and workplaces is essential to achiev</w:t>
      </w:r>
      <w:r w:rsidR="009D0265">
        <w:rPr>
          <w:rFonts w:ascii="Times New Roman" w:hAnsi="Times New Roman" w:cs="Times New Roman"/>
          <w:color w:val="000000" w:themeColor="text1"/>
          <w:szCs w:val="24"/>
        </w:rPr>
        <w:t>ing</w:t>
      </w:r>
      <w:r w:rsidRPr="002C4F80">
        <w:rPr>
          <w:rFonts w:ascii="Times New Roman" w:hAnsi="Times New Roman" w:cs="Times New Roman"/>
          <w:color w:val="000000" w:themeColor="text1"/>
          <w:szCs w:val="24"/>
        </w:rPr>
        <w:t xml:space="preserve"> the </w:t>
      </w:r>
      <w:r w:rsidR="009D0265">
        <w:rPr>
          <w:rFonts w:ascii="Times New Roman" w:hAnsi="Times New Roman" w:cs="Times New Roman"/>
          <w:color w:val="000000" w:themeColor="text1"/>
          <w:szCs w:val="24"/>
        </w:rPr>
        <w:t xml:space="preserve">enormous </w:t>
      </w:r>
      <w:r w:rsidRPr="002C4F80">
        <w:rPr>
          <w:rFonts w:ascii="Times New Roman" w:hAnsi="Times New Roman" w:cs="Times New Roman"/>
          <w:color w:val="000000" w:themeColor="text1"/>
          <w:szCs w:val="24"/>
        </w:rPr>
        <w:t>health benefits of sodium reduction across the population.</w:t>
      </w:r>
    </w:p>
    <w:p w14:paraId="222E0AF6" w14:textId="77777777" w:rsidR="00D90F70" w:rsidRPr="002C4F80" w:rsidRDefault="00D90F70" w:rsidP="000A40E3">
      <w:pPr>
        <w:widowControl w:val="0"/>
        <w:autoSpaceDE w:val="0"/>
        <w:autoSpaceDN w:val="0"/>
        <w:adjustRightInd w:val="0"/>
        <w:rPr>
          <w:rFonts w:ascii="Times New Roman" w:hAnsi="Times New Roman" w:cs="Times New Roman"/>
          <w:b/>
          <w:szCs w:val="24"/>
        </w:rPr>
      </w:pPr>
    </w:p>
    <w:p w14:paraId="5B67432D" w14:textId="77777777" w:rsidR="009856C6" w:rsidRPr="002C4F80" w:rsidRDefault="00665C74" w:rsidP="00164BF0">
      <w:pPr>
        <w:ind w:left="720"/>
        <w:rPr>
          <w:rFonts w:ascii="Times New Roman" w:hAnsi="Times New Roman" w:cs="Times New Roman"/>
          <w:b/>
        </w:rPr>
      </w:pPr>
      <w:r w:rsidRPr="002C4F80">
        <w:rPr>
          <w:rFonts w:ascii="Times New Roman" w:hAnsi="Times New Roman" w:cs="Times New Roman"/>
          <w:b/>
        </w:rPr>
        <w:t>c)</w:t>
      </w:r>
      <w:r w:rsidR="009856C6" w:rsidRPr="002C4F80">
        <w:rPr>
          <w:rFonts w:ascii="Times New Roman" w:hAnsi="Times New Roman" w:cs="Times New Roman"/>
          <w:b/>
        </w:rPr>
        <w:t xml:space="preserve"> Red and Processed Meats</w:t>
      </w:r>
    </w:p>
    <w:p w14:paraId="2388FDF3" w14:textId="77777777" w:rsidR="009856C6" w:rsidRPr="002C4F80" w:rsidRDefault="009856C6" w:rsidP="00164BF0">
      <w:pPr>
        <w:ind w:left="720"/>
        <w:rPr>
          <w:rFonts w:ascii="Times New Roman" w:hAnsi="Times New Roman" w:cs="Times New Roman"/>
          <w:b/>
        </w:rPr>
      </w:pPr>
    </w:p>
    <w:p w14:paraId="59831CA2" w14:textId="77777777" w:rsidR="00164BF0" w:rsidRPr="002C4F80" w:rsidRDefault="00256C8E" w:rsidP="00164BF0">
      <w:pPr>
        <w:ind w:left="720"/>
        <w:rPr>
          <w:rFonts w:ascii="Times New Roman" w:hAnsi="Times New Roman" w:cs="Times New Roman"/>
          <w:b/>
        </w:rPr>
      </w:pPr>
      <w:r w:rsidRPr="002C4F80">
        <w:rPr>
          <w:rFonts w:ascii="Times New Roman" w:hAnsi="Times New Roman" w:cs="Times New Roman"/>
          <w:b/>
        </w:rPr>
        <w:t xml:space="preserve">We support the DGAC Report’s conclusion that the </w:t>
      </w:r>
      <w:r w:rsidR="0072170E">
        <w:rPr>
          <w:rFonts w:ascii="Times New Roman" w:hAnsi="Times New Roman" w:cs="Times New Roman"/>
          <w:b/>
        </w:rPr>
        <w:t xml:space="preserve">DGA </w:t>
      </w:r>
      <w:r w:rsidRPr="002C4F80">
        <w:rPr>
          <w:rFonts w:ascii="Times New Roman" w:hAnsi="Times New Roman" w:cs="Times New Roman"/>
          <w:b/>
        </w:rPr>
        <w:t xml:space="preserve">should </w:t>
      </w:r>
      <w:r w:rsidR="0072170E">
        <w:rPr>
          <w:rFonts w:ascii="Times New Roman" w:hAnsi="Times New Roman" w:cs="Times New Roman"/>
          <w:b/>
        </w:rPr>
        <w:t xml:space="preserve">include a </w:t>
      </w:r>
      <w:r w:rsidRPr="002C4F80">
        <w:rPr>
          <w:rFonts w:ascii="Times New Roman" w:hAnsi="Times New Roman" w:cs="Times New Roman"/>
          <w:b/>
        </w:rPr>
        <w:t>recommendation to “limit red and processed meat</w:t>
      </w:r>
      <w:r w:rsidR="00CC6672">
        <w:rPr>
          <w:rFonts w:ascii="Times New Roman" w:hAnsi="Times New Roman" w:cs="Times New Roman"/>
          <w:b/>
        </w:rPr>
        <w:t>s</w:t>
      </w:r>
      <w:r w:rsidRPr="002C4F80">
        <w:rPr>
          <w:rFonts w:ascii="Times New Roman" w:hAnsi="Times New Roman" w:cs="Times New Roman"/>
          <w:b/>
        </w:rPr>
        <w:t xml:space="preserve">.” </w:t>
      </w:r>
    </w:p>
    <w:p w14:paraId="15EE4606" w14:textId="77777777" w:rsidR="00164BF0" w:rsidRPr="002C4F80" w:rsidRDefault="00164BF0" w:rsidP="00164BF0">
      <w:pPr>
        <w:ind w:left="720"/>
        <w:rPr>
          <w:rFonts w:ascii="Times New Roman" w:hAnsi="Times New Roman" w:cs="Times New Roman"/>
          <w:b/>
        </w:rPr>
      </w:pPr>
    </w:p>
    <w:p w14:paraId="71011F7B" w14:textId="4CC67286" w:rsidR="00164BF0" w:rsidRPr="002C4F80" w:rsidRDefault="00164BF0" w:rsidP="00164BF0">
      <w:pPr>
        <w:ind w:firstLine="720"/>
        <w:rPr>
          <w:rFonts w:ascii="Times New Roman" w:hAnsi="Times New Roman" w:cs="Times New Roman"/>
        </w:rPr>
      </w:pPr>
      <w:r w:rsidRPr="002C4F80">
        <w:rPr>
          <w:rFonts w:ascii="Times New Roman" w:hAnsi="Times New Roman" w:cs="Times New Roman"/>
        </w:rPr>
        <w:t>We applaud the DGAC for its proposal to alter the current Dietary Guidelines language regarding meat intake from “choose lean meat and poultry” to “limit red and processed meat</w:t>
      </w:r>
      <w:r w:rsidR="00CC6672">
        <w:rPr>
          <w:rFonts w:ascii="Times New Roman" w:hAnsi="Times New Roman" w:cs="Times New Roman"/>
        </w:rPr>
        <w:t>s</w:t>
      </w:r>
      <w:r w:rsidRPr="002C4F80">
        <w:rPr>
          <w:rFonts w:ascii="Times New Roman" w:hAnsi="Times New Roman" w:cs="Times New Roman"/>
        </w:rPr>
        <w:t>.”  Th</w:t>
      </w:r>
      <w:r w:rsidR="0072170E">
        <w:rPr>
          <w:rFonts w:ascii="Times New Roman" w:hAnsi="Times New Roman" w:cs="Times New Roman"/>
        </w:rPr>
        <w:t>at</w:t>
      </w:r>
      <w:r w:rsidRPr="002C4F80">
        <w:rPr>
          <w:rFonts w:ascii="Times New Roman" w:hAnsi="Times New Roman" w:cs="Times New Roman"/>
        </w:rPr>
        <w:t xml:space="preserve"> is an important and necessary change, borne out by clear, consistent, and still-mounting evidence of the link between regular consumption of red and processed meats and certain types of cancer. </w:t>
      </w:r>
      <w:r w:rsidR="00516909">
        <w:rPr>
          <w:rFonts w:ascii="Times New Roman" w:hAnsi="Times New Roman" w:cs="Times New Roman"/>
        </w:rPr>
        <w:t xml:space="preserve">We believe an emphasis should be placed on consuming lean red meats and portion size as red meat makes up 58% of total </w:t>
      </w:r>
      <w:r w:rsidR="00516909">
        <w:rPr>
          <w:rFonts w:ascii="Times New Roman" w:hAnsi="Times New Roman" w:cs="Times New Roman"/>
        </w:rPr>
        <w:lastRenderedPageBreak/>
        <w:t>meat intake.</w:t>
      </w:r>
      <w:r w:rsidR="00516909">
        <w:rPr>
          <w:rStyle w:val="FootnoteReference"/>
          <w:rFonts w:ascii="Times New Roman" w:hAnsi="Times New Roman" w:cs="Times New Roman"/>
        </w:rPr>
        <w:footnoteReference w:id="54"/>
      </w:r>
      <w:r w:rsidRPr="002C4F80">
        <w:rPr>
          <w:rFonts w:ascii="Times New Roman" w:hAnsi="Times New Roman" w:cs="Times New Roman"/>
        </w:rPr>
        <w:t xml:space="preserve"> </w:t>
      </w:r>
      <w:r w:rsidR="00516909">
        <w:rPr>
          <w:rFonts w:ascii="Times New Roman" w:hAnsi="Times New Roman" w:cs="Times New Roman"/>
        </w:rPr>
        <w:t xml:space="preserve">Additionally, we believe the DGAC should suggest options to reduce fat content in red meat, such as trimming excess fat. </w:t>
      </w:r>
      <w:r w:rsidRPr="002C4F80">
        <w:rPr>
          <w:rFonts w:ascii="Times New Roman" w:hAnsi="Times New Roman" w:cs="Times New Roman"/>
        </w:rPr>
        <w:t xml:space="preserve">We are pleased that the DGAC </w:t>
      </w:r>
      <w:r w:rsidR="005E09AA" w:rsidRPr="002C4F80">
        <w:rPr>
          <w:rFonts w:ascii="Times New Roman" w:hAnsi="Times New Roman" w:cs="Times New Roman"/>
        </w:rPr>
        <w:t xml:space="preserve">acknowledged that diet and </w:t>
      </w:r>
      <w:r w:rsidR="001C2FA5" w:rsidRPr="002C4F80">
        <w:rPr>
          <w:rFonts w:ascii="Times New Roman" w:hAnsi="Times New Roman" w:cs="Times New Roman"/>
        </w:rPr>
        <w:t xml:space="preserve">weight status </w:t>
      </w:r>
      <w:r w:rsidR="005E09AA" w:rsidRPr="002C4F80">
        <w:rPr>
          <w:rFonts w:ascii="Times New Roman" w:hAnsi="Times New Roman" w:cs="Times New Roman"/>
        </w:rPr>
        <w:t xml:space="preserve">impact risk for breast and colorectal cancers, </w:t>
      </w:r>
      <w:r w:rsidR="001C2FA5" w:rsidRPr="002C4F80">
        <w:rPr>
          <w:rFonts w:ascii="Times New Roman" w:hAnsi="Times New Roman" w:cs="Times New Roman"/>
        </w:rPr>
        <w:t>two of the most common types</w:t>
      </w:r>
      <w:r w:rsidR="005E09AA" w:rsidRPr="002C4F80">
        <w:rPr>
          <w:rFonts w:ascii="Times New Roman" w:hAnsi="Times New Roman" w:cs="Times New Roman"/>
        </w:rPr>
        <w:t xml:space="preserve">. </w:t>
      </w:r>
      <w:r w:rsidR="0072170E">
        <w:rPr>
          <w:rFonts w:ascii="Times New Roman" w:hAnsi="Times New Roman" w:cs="Times New Roman"/>
        </w:rPr>
        <w:t xml:space="preserve"> </w:t>
      </w:r>
      <w:r w:rsidRPr="002C4F80">
        <w:rPr>
          <w:rFonts w:ascii="Times New Roman" w:hAnsi="Times New Roman" w:cs="Times New Roman"/>
        </w:rPr>
        <w:t xml:space="preserve">The DGAC’s recommendation to limit red and processed meat carries a significant potential to improve the country’s health.  We </w:t>
      </w:r>
      <w:r w:rsidR="0072170E">
        <w:rPr>
          <w:rFonts w:ascii="Times New Roman" w:hAnsi="Times New Roman" w:cs="Times New Roman"/>
        </w:rPr>
        <w:t xml:space="preserve">urge </w:t>
      </w:r>
      <w:r w:rsidRPr="002C4F80">
        <w:rPr>
          <w:rFonts w:ascii="Times New Roman" w:hAnsi="Times New Roman" w:cs="Times New Roman"/>
        </w:rPr>
        <w:t xml:space="preserve">that the 2015 DGA include a recommendation </w:t>
      </w:r>
      <w:r w:rsidR="00516909">
        <w:rPr>
          <w:rFonts w:ascii="Times New Roman" w:hAnsi="Times New Roman" w:cs="Times New Roman"/>
        </w:rPr>
        <w:t>of which red meats should be consumed and emphasis on leaner cuts.</w:t>
      </w:r>
    </w:p>
    <w:p w14:paraId="5321A094" w14:textId="77777777" w:rsidR="00164BF0" w:rsidRPr="002C4F80" w:rsidRDefault="00164BF0" w:rsidP="00164BF0">
      <w:pPr>
        <w:ind w:left="720"/>
        <w:rPr>
          <w:rFonts w:ascii="Times New Roman" w:hAnsi="Times New Roman" w:cs="Times New Roman"/>
          <w:i/>
        </w:rPr>
      </w:pPr>
    </w:p>
    <w:p w14:paraId="4C1A2103" w14:textId="77777777" w:rsidR="00164BF0" w:rsidRPr="002C4F80" w:rsidRDefault="00164BF0" w:rsidP="00164BF0">
      <w:pPr>
        <w:ind w:firstLine="720"/>
        <w:rPr>
          <w:rFonts w:ascii="Times New Roman" w:hAnsi="Times New Roman" w:cs="Times New Roman"/>
        </w:rPr>
      </w:pPr>
      <w:r w:rsidRPr="002C4F80">
        <w:rPr>
          <w:rFonts w:ascii="Times New Roman" w:hAnsi="Times New Roman" w:cs="Times New Roman"/>
        </w:rPr>
        <w:t>We also applaud the DGAC for recommending that consumption of healthier protein sources</w:t>
      </w:r>
      <w:r w:rsidR="00786F15">
        <w:rPr>
          <w:rFonts w:ascii="Times New Roman" w:hAnsi="Times New Roman" w:cs="Times New Roman"/>
          <w:color w:val="000000" w:themeColor="text1"/>
          <w:szCs w:val="24"/>
        </w:rPr>
        <w:t>—</w:t>
      </w:r>
      <w:r w:rsidRPr="002C4F80">
        <w:rPr>
          <w:rFonts w:ascii="Times New Roman" w:hAnsi="Times New Roman" w:cs="Times New Roman"/>
        </w:rPr>
        <w:t>including plant protein sources</w:t>
      </w:r>
      <w:r w:rsidR="00786F15">
        <w:rPr>
          <w:rFonts w:ascii="Times New Roman" w:hAnsi="Times New Roman" w:cs="Times New Roman"/>
          <w:color w:val="000000" w:themeColor="text1"/>
          <w:szCs w:val="24"/>
        </w:rPr>
        <w:t>—</w:t>
      </w:r>
      <w:proofErr w:type="gramStart"/>
      <w:r w:rsidRPr="002C4F80">
        <w:rPr>
          <w:rFonts w:ascii="Times New Roman" w:hAnsi="Times New Roman" w:cs="Times New Roman"/>
        </w:rPr>
        <w:t>be</w:t>
      </w:r>
      <w:proofErr w:type="gramEnd"/>
      <w:r w:rsidRPr="002C4F80">
        <w:rPr>
          <w:rFonts w:ascii="Times New Roman" w:hAnsi="Times New Roman" w:cs="Times New Roman"/>
        </w:rPr>
        <w:t xml:space="preserve"> increased.  The DGA should recommend other types of protein sources to be consumed in place of red and processed meats.  Th</w:t>
      </w:r>
      <w:r w:rsidR="0072170E">
        <w:rPr>
          <w:rFonts w:ascii="Times New Roman" w:hAnsi="Times New Roman" w:cs="Times New Roman"/>
        </w:rPr>
        <w:t>o</w:t>
      </w:r>
      <w:r w:rsidRPr="002C4F80">
        <w:rPr>
          <w:rFonts w:ascii="Times New Roman" w:hAnsi="Times New Roman" w:cs="Times New Roman"/>
        </w:rPr>
        <w:t xml:space="preserve">se should include seafood, nuts, legumes, and lean poultry.  </w:t>
      </w:r>
    </w:p>
    <w:p w14:paraId="2171425D" w14:textId="77777777" w:rsidR="00164BF0" w:rsidRPr="002C4F80" w:rsidRDefault="00164BF0" w:rsidP="00164BF0">
      <w:pPr>
        <w:ind w:left="720"/>
        <w:rPr>
          <w:rFonts w:ascii="Times New Roman" w:hAnsi="Times New Roman" w:cs="Times New Roman"/>
        </w:rPr>
      </w:pPr>
    </w:p>
    <w:p w14:paraId="110BAE33" w14:textId="77777777" w:rsidR="00C32CC1" w:rsidRPr="002C4F80" w:rsidRDefault="00164BF0" w:rsidP="00164BF0">
      <w:pPr>
        <w:ind w:firstLine="720"/>
        <w:rPr>
          <w:rFonts w:ascii="Times New Roman" w:hAnsi="Times New Roman" w:cs="Times New Roman"/>
        </w:rPr>
      </w:pPr>
      <w:r w:rsidRPr="002C4F80">
        <w:rPr>
          <w:rFonts w:ascii="Times New Roman" w:hAnsi="Times New Roman" w:cs="Times New Roman"/>
        </w:rPr>
        <w:t>The evidence that diets high in red meat (beef, pork, lamb) and processed meat</w:t>
      </w:r>
      <w:r w:rsidR="00CC6672">
        <w:rPr>
          <w:rFonts w:ascii="Times New Roman" w:hAnsi="Times New Roman" w:cs="Times New Roman"/>
        </w:rPr>
        <w:t>s</w:t>
      </w:r>
      <w:r w:rsidRPr="002C4F80">
        <w:rPr>
          <w:rFonts w:ascii="Times New Roman" w:hAnsi="Times New Roman" w:cs="Times New Roman"/>
        </w:rPr>
        <w:t xml:space="preserve"> (hot dogs, bacon, sausage, deli meats, etc.) increase the risk for colorectal cancer is convincing.</w:t>
      </w:r>
      <w:r w:rsidR="00C32CC1" w:rsidRPr="002C4F80">
        <w:rPr>
          <w:rFonts w:ascii="Times New Roman" w:hAnsi="Times New Roman" w:cs="Times New Roman"/>
          <w:vertAlign w:val="superscript"/>
        </w:rPr>
        <w:footnoteReference w:id="55"/>
      </w:r>
      <w:r w:rsidR="00C32CC1" w:rsidRPr="002C4F80">
        <w:rPr>
          <w:rFonts w:ascii="Times New Roman" w:hAnsi="Times New Roman" w:cs="Times New Roman"/>
        </w:rPr>
        <w:t xml:space="preserve">  Many epidemiologic studies have reported a modest but significant association between high intakes of processed meats and red meats and increases in cancer incidence and mortality in a dose-</w:t>
      </w:r>
      <w:r w:rsidR="000268F4">
        <w:rPr>
          <w:rFonts w:ascii="Times New Roman" w:hAnsi="Times New Roman" w:cs="Times New Roman"/>
        </w:rPr>
        <w:t>dependent</w:t>
      </w:r>
      <w:r w:rsidR="00C32CC1" w:rsidRPr="002C4F80">
        <w:rPr>
          <w:rFonts w:ascii="Times New Roman" w:hAnsi="Times New Roman" w:cs="Times New Roman"/>
        </w:rPr>
        <w:t xml:space="preserve"> relationship, as well as death from other causes.</w:t>
      </w:r>
      <w:r w:rsidR="00C32CC1" w:rsidRPr="002C4F80">
        <w:rPr>
          <w:rFonts w:ascii="Times New Roman" w:hAnsi="Times New Roman" w:cs="Times New Roman"/>
          <w:vertAlign w:val="superscript"/>
        </w:rPr>
        <w:footnoteReference w:id="56"/>
      </w:r>
      <w:r w:rsidR="00C32CC1" w:rsidRPr="002C4F80">
        <w:rPr>
          <w:rFonts w:ascii="Times New Roman" w:hAnsi="Times New Roman" w:cs="Times New Roman"/>
        </w:rPr>
        <w:t xml:space="preserve">  Current evidence </w:t>
      </w:r>
      <w:r w:rsidR="000268F4">
        <w:rPr>
          <w:rFonts w:ascii="Times New Roman" w:hAnsi="Times New Roman" w:cs="Times New Roman"/>
        </w:rPr>
        <w:t>indicate</w:t>
      </w:r>
      <w:r w:rsidR="00C32CC1" w:rsidRPr="002C4F80">
        <w:rPr>
          <w:rFonts w:ascii="Times New Roman" w:hAnsi="Times New Roman" w:cs="Times New Roman"/>
        </w:rPr>
        <w:t>s approximately a 15 to 20 percent increased risk of cancers of the colon and/or rectum per 100 grams (g) of red meat or 50 g of processed meat</w:t>
      </w:r>
      <w:r w:rsidR="00CC6672">
        <w:rPr>
          <w:rFonts w:ascii="Times New Roman" w:hAnsi="Times New Roman" w:cs="Times New Roman"/>
        </w:rPr>
        <w:t>s</w:t>
      </w:r>
      <w:r w:rsidR="00C32CC1" w:rsidRPr="002C4F80">
        <w:rPr>
          <w:rFonts w:ascii="Times New Roman" w:hAnsi="Times New Roman" w:cs="Times New Roman"/>
        </w:rPr>
        <w:t xml:space="preserve"> consumed per day.</w:t>
      </w:r>
      <w:r w:rsidR="00C32CC1" w:rsidRPr="002C4F80">
        <w:rPr>
          <w:rFonts w:ascii="Times New Roman" w:hAnsi="Times New Roman" w:cs="Times New Roman"/>
          <w:vertAlign w:val="superscript"/>
        </w:rPr>
        <w:footnoteReference w:id="57"/>
      </w:r>
      <w:r w:rsidR="00C32CC1" w:rsidRPr="002C4F80">
        <w:rPr>
          <w:rFonts w:ascii="Times New Roman" w:hAnsi="Times New Roman" w:cs="Times New Roman"/>
        </w:rPr>
        <w:t xml:space="preserve"> </w:t>
      </w:r>
      <w:r w:rsidR="00C7152F">
        <w:rPr>
          <w:rFonts w:ascii="Times New Roman" w:hAnsi="Times New Roman" w:cs="Times New Roman"/>
        </w:rPr>
        <w:t xml:space="preserve"> </w:t>
      </w:r>
      <w:r w:rsidR="00C32CC1" w:rsidRPr="002C4F80">
        <w:rPr>
          <w:rFonts w:ascii="Times New Roman" w:hAnsi="Times New Roman" w:cs="Times New Roman"/>
        </w:rPr>
        <w:t>The risks associated with processed meat</w:t>
      </w:r>
      <w:r w:rsidR="00CC6672">
        <w:rPr>
          <w:rFonts w:ascii="Times New Roman" w:hAnsi="Times New Roman" w:cs="Times New Roman"/>
        </w:rPr>
        <w:t>s</w:t>
      </w:r>
      <w:r w:rsidR="00C32CC1" w:rsidRPr="002C4F80">
        <w:rPr>
          <w:rFonts w:ascii="Times New Roman" w:hAnsi="Times New Roman" w:cs="Times New Roman"/>
        </w:rPr>
        <w:t xml:space="preserve"> appear to be greater than those for an equivalent amount of red meat, but consumption of both should be limited.  The American Cancer Society recommends limiting consumption of both red and processed meats.</w:t>
      </w:r>
      <w:r w:rsidR="00C32CC1" w:rsidRPr="002C4F80">
        <w:rPr>
          <w:rFonts w:ascii="Times New Roman" w:hAnsi="Times New Roman" w:cs="Times New Roman"/>
          <w:vertAlign w:val="superscript"/>
        </w:rPr>
        <w:footnoteReference w:id="58"/>
      </w:r>
      <w:r w:rsidR="00C32CC1" w:rsidRPr="002C4F80">
        <w:rPr>
          <w:rFonts w:ascii="Times New Roman" w:hAnsi="Times New Roman" w:cs="Times New Roman"/>
        </w:rPr>
        <w:t xml:space="preserve">  </w:t>
      </w:r>
    </w:p>
    <w:p w14:paraId="082687CA" w14:textId="77777777" w:rsidR="00C32CC1" w:rsidRPr="002C4F80" w:rsidRDefault="00C32CC1" w:rsidP="00164BF0">
      <w:pPr>
        <w:ind w:firstLine="720"/>
        <w:rPr>
          <w:rFonts w:ascii="Times New Roman" w:hAnsi="Times New Roman" w:cs="Times New Roman"/>
        </w:rPr>
      </w:pPr>
    </w:p>
    <w:p w14:paraId="4933F8C5" w14:textId="77777777" w:rsidR="00C32CC1" w:rsidRPr="002C4F80" w:rsidRDefault="00C32CC1" w:rsidP="00C32CC1">
      <w:pPr>
        <w:ind w:firstLine="720"/>
        <w:rPr>
          <w:rFonts w:ascii="Times New Roman" w:hAnsi="Times New Roman" w:cs="Times New Roman"/>
        </w:rPr>
      </w:pPr>
      <w:r w:rsidRPr="002C4F80">
        <w:rPr>
          <w:rFonts w:ascii="Times New Roman" w:hAnsi="Times New Roman" w:cs="Times New Roman"/>
        </w:rPr>
        <w:t xml:space="preserve">Since the 2010 Dietary Guidelines for Americans were issued, the evidence supporting the link between red meat and processed meat consumption and colorectal cancer has increased. </w:t>
      </w:r>
      <w:r w:rsidR="00C434F2">
        <w:rPr>
          <w:rFonts w:ascii="Times New Roman" w:hAnsi="Times New Roman" w:cs="Times New Roman"/>
        </w:rPr>
        <w:t xml:space="preserve"> </w:t>
      </w:r>
      <w:r w:rsidRPr="002C4F80">
        <w:rPr>
          <w:rFonts w:ascii="Times New Roman" w:hAnsi="Times New Roman" w:cs="Times New Roman"/>
        </w:rPr>
        <w:t xml:space="preserve">In 2011, AICR and WCRF published a Continuous Update Project report on colorectal cancer, in which new evidence was added to the existing evidence base. </w:t>
      </w:r>
      <w:r w:rsidR="000268F4">
        <w:rPr>
          <w:rFonts w:ascii="Times New Roman" w:hAnsi="Times New Roman" w:cs="Times New Roman"/>
        </w:rPr>
        <w:t xml:space="preserve"> </w:t>
      </w:r>
      <w:r w:rsidRPr="002C4F80">
        <w:rPr>
          <w:rFonts w:ascii="Times New Roman" w:hAnsi="Times New Roman" w:cs="Times New Roman"/>
        </w:rPr>
        <w:t>The expert panel concluded:</w:t>
      </w:r>
    </w:p>
    <w:p w14:paraId="69DB73BB" w14:textId="77777777" w:rsidR="00C32CC1" w:rsidRPr="002C4F80" w:rsidRDefault="00C32CC1" w:rsidP="00164BF0">
      <w:pPr>
        <w:ind w:left="720"/>
        <w:rPr>
          <w:rFonts w:ascii="Times New Roman" w:hAnsi="Times New Roman" w:cs="Times New Roman"/>
        </w:rPr>
      </w:pPr>
    </w:p>
    <w:p w14:paraId="22F3C8CB" w14:textId="77777777" w:rsidR="00C32CC1" w:rsidRPr="00491B12" w:rsidRDefault="00C32CC1" w:rsidP="00164BF0">
      <w:pPr>
        <w:ind w:left="720"/>
        <w:rPr>
          <w:rFonts w:ascii="Times New Roman" w:hAnsi="Times New Roman" w:cs="Times New Roman"/>
        </w:rPr>
      </w:pPr>
      <w:r w:rsidRPr="00491B12">
        <w:rPr>
          <w:rFonts w:ascii="Times New Roman" w:hAnsi="Times New Roman" w:cs="Times New Roman"/>
        </w:rPr>
        <w:t>A substantial amount of data from cohort studies showed a dose-response relationship, supported by evidence for plausible mechanisms operating in humans…</w:t>
      </w:r>
      <w:r w:rsidRPr="00586441">
        <w:rPr>
          <w:rFonts w:ascii="Times New Roman" w:hAnsi="Times New Roman" w:cs="Times New Roman"/>
          <w:u w:val="single"/>
        </w:rPr>
        <w:t>red meat</w:t>
      </w:r>
      <w:r w:rsidRPr="00491B12">
        <w:rPr>
          <w:rFonts w:ascii="Times New Roman" w:hAnsi="Times New Roman" w:cs="Times New Roman"/>
        </w:rPr>
        <w:t xml:space="preserve"> is a convincing cause of colorectal cancer.</w:t>
      </w:r>
    </w:p>
    <w:p w14:paraId="7D6AD0E2" w14:textId="77777777" w:rsidR="00C32CC1" w:rsidRPr="00491B12" w:rsidRDefault="00C32CC1" w:rsidP="00164BF0">
      <w:pPr>
        <w:ind w:left="720"/>
        <w:rPr>
          <w:rFonts w:ascii="Times New Roman" w:hAnsi="Times New Roman" w:cs="Times New Roman"/>
        </w:rPr>
      </w:pPr>
    </w:p>
    <w:p w14:paraId="05DC76B3" w14:textId="77777777" w:rsidR="00C32CC1" w:rsidRPr="00491B12" w:rsidRDefault="00C32CC1" w:rsidP="00164BF0">
      <w:pPr>
        <w:ind w:left="720"/>
        <w:rPr>
          <w:rFonts w:ascii="Times New Roman" w:hAnsi="Times New Roman" w:cs="Times New Roman"/>
        </w:rPr>
      </w:pPr>
      <w:r w:rsidRPr="00491B12">
        <w:rPr>
          <w:rFonts w:ascii="Times New Roman" w:hAnsi="Times New Roman" w:cs="Times New Roman"/>
        </w:rPr>
        <w:t xml:space="preserve">There is a substantial amount of evidence, with a dose-response relationship apparent from cohort studies. </w:t>
      </w:r>
      <w:r w:rsidR="000268F4" w:rsidRPr="00491B12">
        <w:rPr>
          <w:rFonts w:ascii="Times New Roman" w:hAnsi="Times New Roman" w:cs="Times New Roman"/>
        </w:rPr>
        <w:t xml:space="preserve"> </w:t>
      </w:r>
      <w:r w:rsidRPr="00491B12">
        <w:rPr>
          <w:rFonts w:ascii="Times New Roman" w:hAnsi="Times New Roman" w:cs="Times New Roman"/>
        </w:rPr>
        <w:t>There is strong evidence for plausible mechanisms operating in humans…</w:t>
      </w:r>
      <w:r w:rsidRPr="00586441">
        <w:rPr>
          <w:rFonts w:ascii="Times New Roman" w:hAnsi="Times New Roman" w:cs="Times New Roman"/>
          <w:u w:val="single"/>
        </w:rPr>
        <w:t>processed meat</w:t>
      </w:r>
      <w:r w:rsidRPr="00491B12">
        <w:rPr>
          <w:rFonts w:ascii="Times New Roman" w:hAnsi="Times New Roman" w:cs="Times New Roman"/>
        </w:rPr>
        <w:t xml:space="preserve"> is a convincing cause of colorectal cancer.</w:t>
      </w:r>
      <w:r w:rsidR="00491B12" w:rsidRPr="002C4F80">
        <w:rPr>
          <w:rFonts w:ascii="Times New Roman" w:hAnsi="Times New Roman" w:cs="Times New Roman"/>
          <w:vertAlign w:val="superscript"/>
        </w:rPr>
        <w:footnoteReference w:id="59"/>
      </w:r>
    </w:p>
    <w:p w14:paraId="75C26998" w14:textId="77777777" w:rsidR="00C32CC1" w:rsidRPr="002C4F80" w:rsidRDefault="00C32CC1" w:rsidP="00164BF0">
      <w:pPr>
        <w:rPr>
          <w:rFonts w:ascii="Times New Roman" w:hAnsi="Times New Roman" w:cs="Times New Roman"/>
        </w:rPr>
      </w:pPr>
    </w:p>
    <w:p w14:paraId="3E59F1BE" w14:textId="10AF500F" w:rsidR="00C32CC1" w:rsidRPr="002C4F80" w:rsidRDefault="0023333E" w:rsidP="00164BF0">
      <w:pPr>
        <w:ind w:firstLine="720"/>
        <w:rPr>
          <w:rFonts w:ascii="Times New Roman" w:hAnsi="Times New Roman" w:cs="Times New Roman"/>
        </w:rPr>
      </w:pPr>
      <w:r>
        <w:rPr>
          <w:rFonts w:ascii="Times New Roman" w:hAnsi="Times New Roman" w:cs="Times New Roman"/>
        </w:rPr>
        <w:t>Fatty r</w:t>
      </w:r>
      <w:r w:rsidR="00C32CC1" w:rsidRPr="002C4F80">
        <w:rPr>
          <w:rFonts w:ascii="Times New Roman" w:hAnsi="Times New Roman" w:cs="Times New Roman"/>
        </w:rPr>
        <w:t>ed and processed meats should be replaced by other lean and healthy protein sources, within calorie and nutrient needs.  The DGA should recommend consuming other protein sources, such as fish, poultry, legumes, and nuts, in place of red and processed meats.  Major health organizations already support these recommendations for protein foods</w:t>
      </w:r>
      <w:r w:rsidR="005D16D3" w:rsidRPr="002C4F80">
        <w:rPr>
          <w:rFonts w:ascii="Times New Roman" w:hAnsi="Times New Roman" w:cs="Times New Roman"/>
        </w:rPr>
        <w:t>.</w:t>
      </w:r>
      <w:r w:rsidR="005D16D3">
        <w:rPr>
          <w:rFonts w:ascii="Times New Roman" w:hAnsi="Times New Roman" w:cs="Times New Roman"/>
        </w:rPr>
        <w:t xml:space="preserve">  </w:t>
      </w:r>
      <w:r w:rsidR="00C32CC1" w:rsidRPr="002C4F80">
        <w:rPr>
          <w:rFonts w:ascii="Times New Roman" w:hAnsi="Times New Roman" w:cs="Times New Roman"/>
        </w:rPr>
        <w:t>For example, the American Cancer Society supports consuming a healthy diet with an emphasis on plant foods.</w:t>
      </w:r>
      <w:r w:rsidR="00C32CC1" w:rsidRPr="002C4F80">
        <w:rPr>
          <w:rFonts w:ascii="Times New Roman" w:hAnsi="Times New Roman" w:cs="Times New Roman"/>
          <w:vertAlign w:val="superscript"/>
        </w:rPr>
        <w:footnoteReference w:id="60"/>
      </w:r>
      <w:r w:rsidR="00C32CC1" w:rsidRPr="002C4F80">
        <w:rPr>
          <w:rFonts w:ascii="Times New Roman" w:hAnsi="Times New Roman" w:cs="Times New Roman"/>
        </w:rPr>
        <w:t xml:space="preserve">  The American Heart Association recommends that the general population eat a variety </w:t>
      </w:r>
      <w:r w:rsidR="00C32CC1" w:rsidRPr="00516909">
        <w:rPr>
          <w:rFonts w:ascii="Times New Roman" w:hAnsi="Times New Roman" w:cs="Times New Roman"/>
        </w:rPr>
        <w:t>of (preferably fatty) fish at least twice a week and include oils and foods rich in alpha-</w:t>
      </w:r>
      <w:proofErr w:type="spellStart"/>
      <w:r w:rsidR="00C32CC1" w:rsidRPr="00516909">
        <w:rPr>
          <w:rFonts w:ascii="Times New Roman" w:hAnsi="Times New Roman" w:cs="Times New Roman"/>
        </w:rPr>
        <w:t>linolenic</w:t>
      </w:r>
      <w:proofErr w:type="spellEnd"/>
      <w:r w:rsidR="00C32CC1" w:rsidRPr="00516909">
        <w:rPr>
          <w:rFonts w:ascii="Times New Roman" w:hAnsi="Times New Roman" w:cs="Times New Roman"/>
        </w:rPr>
        <w:t xml:space="preserve"> acid (flaxseed, canola</w:t>
      </w:r>
      <w:r w:rsidR="005D16D3" w:rsidRPr="00516909">
        <w:rPr>
          <w:rFonts w:ascii="Times New Roman" w:hAnsi="Times New Roman" w:cs="Times New Roman"/>
        </w:rPr>
        <w:t>,</w:t>
      </w:r>
      <w:r w:rsidR="00C32CC1" w:rsidRPr="00516909">
        <w:rPr>
          <w:rFonts w:ascii="Times New Roman" w:hAnsi="Times New Roman" w:cs="Times New Roman"/>
        </w:rPr>
        <w:t xml:space="preserve"> and soybean oils; flaxseed and walnuts).</w:t>
      </w:r>
      <w:r w:rsidR="00C32CC1" w:rsidRPr="002C4F80">
        <w:rPr>
          <w:rFonts w:ascii="Times New Roman" w:hAnsi="Times New Roman" w:cs="Times New Roman"/>
        </w:rPr>
        <w:t xml:space="preserve"> </w:t>
      </w:r>
    </w:p>
    <w:p w14:paraId="1B9BD3E0" w14:textId="77777777" w:rsidR="00C32CC1" w:rsidRPr="002C4F80" w:rsidRDefault="00C32CC1" w:rsidP="00164BF0">
      <w:pPr>
        <w:ind w:left="720"/>
        <w:rPr>
          <w:rFonts w:ascii="Times New Roman" w:hAnsi="Times New Roman" w:cs="Times New Roman"/>
        </w:rPr>
      </w:pPr>
    </w:p>
    <w:p w14:paraId="441C07A6" w14:textId="77777777" w:rsidR="00C32CC1" w:rsidRPr="002C4F80" w:rsidRDefault="005D16D3" w:rsidP="00164BF0">
      <w:pPr>
        <w:ind w:firstLine="720"/>
        <w:rPr>
          <w:rFonts w:ascii="Times New Roman" w:hAnsi="Times New Roman" w:cs="Times New Roman"/>
        </w:rPr>
      </w:pPr>
      <w:r>
        <w:rPr>
          <w:rFonts w:ascii="Times New Roman" w:hAnsi="Times New Roman" w:cs="Times New Roman"/>
        </w:rPr>
        <w:t>Similarly, g</w:t>
      </w:r>
      <w:r w:rsidR="00C32CC1" w:rsidRPr="002C4F80">
        <w:rPr>
          <w:rFonts w:ascii="Times New Roman" w:hAnsi="Times New Roman" w:cs="Times New Roman"/>
        </w:rPr>
        <w:t xml:space="preserve">uidance </w:t>
      </w:r>
      <w:r>
        <w:rPr>
          <w:rFonts w:ascii="Times New Roman" w:hAnsi="Times New Roman" w:cs="Times New Roman"/>
        </w:rPr>
        <w:t xml:space="preserve">in the DGA </w:t>
      </w:r>
      <w:r w:rsidR="00C32CC1" w:rsidRPr="002C4F80">
        <w:rPr>
          <w:rFonts w:ascii="Times New Roman" w:hAnsi="Times New Roman" w:cs="Times New Roman"/>
        </w:rPr>
        <w:t xml:space="preserve">to increase other types of protein sources, including seafood, poultry, beans, and nuts, should be coupled with the recommendation to reduce red and processed meats.  It is </w:t>
      </w:r>
      <w:r>
        <w:rPr>
          <w:rFonts w:ascii="Times New Roman" w:hAnsi="Times New Roman" w:cs="Times New Roman"/>
        </w:rPr>
        <w:t xml:space="preserve">essential </w:t>
      </w:r>
      <w:r w:rsidR="00C32CC1" w:rsidRPr="002C4F80">
        <w:rPr>
          <w:rFonts w:ascii="Times New Roman" w:hAnsi="Times New Roman" w:cs="Times New Roman"/>
        </w:rPr>
        <w:t>that the DGA contain clear, consistent, and actionable guidance for consumers regarding the types of protein foods that should and should not be a regular part of their diet.</w:t>
      </w:r>
      <w:r w:rsidR="009E1AE4">
        <w:rPr>
          <w:rFonts w:ascii="Times New Roman" w:hAnsi="Times New Roman" w:cs="Times New Roman"/>
        </w:rPr>
        <w:t xml:space="preserve"> </w:t>
      </w:r>
    </w:p>
    <w:p w14:paraId="025E4BE4" w14:textId="77777777" w:rsidR="00C32CC1" w:rsidRPr="002C4F80" w:rsidRDefault="00C32CC1" w:rsidP="00164BF0">
      <w:pPr>
        <w:ind w:left="720"/>
        <w:rPr>
          <w:rFonts w:ascii="Times New Roman" w:hAnsi="Times New Roman" w:cs="Times New Roman"/>
          <w:i/>
        </w:rPr>
      </w:pPr>
    </w:p>
    <w:p w14:paraId="76922279" w14:textId="77777777" w:rsidR="008846FF" w:rsidRPr="002C4F80" w:rsidRDefault="008846FF" w:rsidP="008846FF">
      <w:pPr>
        <w:ind w:left="720"/>
        <w:rPr>
          <w:rFonts w:ascii="Times New Roman" w:hAnsi="Times New Roman" w:cs="Times New Roman"/>
          <w:b/>
          <w:szCs w:val="24"/>
        </w:rPr>
      </w:pPr>
      <w:r w:rsidRPr="002C4F80">
        <w:rPr>
          <w:rFonts w:ascii="Times New Roman" w:hAnsi="Times New Roman" w:cs="Times New Roman"/>
          <w:b/>
          <w:szCs w:val="24"/>
        </w:rPr>
        <w:t>d) Fats</w:t>
      </w:r>
    </w:p>
    <w:p w14:paraId="5F416216" w14:textId="77777777" w:rsidR="008846FF" w:rsidRPr="002C4F80" w:rsidRDefault="008846FF" w:rsidP="008846FF">
      <w:pPr>
        <w:ind w:left="720"/>
        <w:rPr>
          <w:rFonts w:ascii="Times New Roman" w:hAnsi="Times New Roman" w:cs="Times New Roman"/>
          <w:b/>
          <w:szCs w:val="24"/>
        </w:rPr>
      </w:pPr>
    </w:p>
    <w:p w14:paraId="6A5CC693" w14:textId="77777777" w:rsidR="008846FF" w:rsidRPr="002C4F80" w:rsidRDefault="008846FF" w:rsidP="008846FF">
      <w:pPr>
        <w:ind w:left="720"/>
        <w:rPr>
          <w:rFonts w:ascii="Times New Roman" w:hAnsi="Times New Roman" w:cs="Times New Roman"/>
          <w:b/>
          <w:szCs w:val="24"/>
        </w:rPr>
      </w:pPr>
      <w:r w:rsidRPr="0023333E">
        <w:rPr>
          <w:rFonts w:ascii="Times New Roman" w:hAnsi="Times New Roman" w:cs="Times New Roman"/>
          <w:b/>
          <w:szCs w:val="24"/>
        </w:rPr>
        <w:t>The Dietary Guidelines for Americans should continue to advise Americans to replace foods rich in saturated fat with ones higher in monounsaturated or polyunsaturated fats.</w:t>
      </w:r>
      <w:r>
        <w:rPr>
          <w:rFonts w:ascii="Times New Roman" w:hAnsi="Times New Roman" w:cs="Times New Roman"/>
          <w:b/>
          <w:szCs w:val="24"/>
        </w:rPr>
        <w:t xml:space="preserve"> </w:t>
      </w:r>
    </w:p>
    <w:p w14:paraId="043AD46A" w14:textId="77777777" w:rsidR="008846FF" w:rsidRPr="002C4F80" w:rsidRDefault="008846FF" w:rsidP="008846FF">
      <w:pPr>
        <w:rPr>
          <w:rFonts w:ascii="Times New Roman" w:hAnsi="Times New Roman" w:cs="Times New Roman"/>
          <w:b/>
          <w:szCs w:val="24"/>
        </w:rPr>
      </w:pPr>
    </w:p>
    <w:p w14:paraId="5FF3A645" w14:textId="77777777" w:rsidR="008846FF" w:rsidRDefault="008846FF" w:rsidP="008846FF">
      <w:pPr>
        <w:widowControl w:val="0"/>
        <w:autoSpaceDE w:val="0"/>
        <w:autoSpaceDN w:val="0"/>
        <w:adjustRightInd w:val="0"/>
        <w:ind w:firstLine="720"/>
        <w:rPr>
          <w:rFonts w:ascii="Times New Roman" w:hAnsi="Times New Roman" w:cs="Times New Roman"/>
          <w:szCs w:val="24"/>
        </w:rPr>
      </w:pPr>
      <w:r w:rsidRPr="002C4F80">
        <w:rPr>
          <w:rFonts w:ascii="Times New Roman" w:hAnsi="Times New Roman" w:cs="Times New Roman"/>
          <w:szCs w:val="24"/>
        </w:rPr>
        <w:t xml:space="preserve">In 2010, the DGA </w:t>
      </w:r>
      <w:r w:rsidRPr="0023333E">
        <w:rPr>
          <w:rFonts w:ascii="Times New Roman" w:hAnsi="Times New Roman" w:cs="Times New Roman"/>
          <w:szCs w:val="24"/>
        </w:rPr>
        <w:t>recommended limiting saturated fat intake to less than 10 percent of total calories based on evidence from controlled trials and prospective cohort studies showing that saturated fat intake raises serum total and LDL-cholesterol levels, which increase the risk of cardiovascular disease</w:t>
      </w:r>
      <w:r w:rsidRPr="002C4F80">
        <w:rPr>
          <w:rFonts w:ascii="Times New Roman" w:hAnsi="Times New Roman" w:cs="Times New Roman"/>
          <w:szCs w:val="24"/>
        </w:rPr>
        <w:t xml:space="preserve">.  Strong evidence from controlled trials shows that replacing saturated fat with polyunsaturated and monounsaturated fats results in favorable effects on lipid profiles </w:t>
      </w:r>
      <w:r>
        <w:rPr>
          <w:rFonts w:ascii="Times New Roman" w:hAnsi="Times New Roman" w:cs="Times New Roman"/>
          <w:szCs w:val="24"/>
        </w:rPr>
        <w:t>and</w:t>
      </w:r>
      <w:r w:rsidRPr="002C4F80">
        <w:rPr>
          <w:rFonts w:ascii="Times New Roman" w:hAnsi="Times New Roman" w:cs="Times New Roman"/>
          <w:szCs w:val="24"/>
        </w:rPr>
        <w:t xml:space="preserve"> a lower risk of cardiovascular events.</w:t>
      </w:r>
      <w:r w:rsidRPr="002C4F80">
        <w:rPr>
          <w:rFonts w:ascii="Times New Roman" w:hAnsi="Times New Roman" w:cs="Times New Roman"/>
          <w:szCs w:val="24"/>
          <w:vertAlign w:val="superscript"/>
        </w:rPr>
        <w:footnoteReference w:id="61"/>
      </w:r>
      <w:r w:rsidRPr="002C4F80">
        <w:rPr>
          <w:rFonts w:ascii="Times New Roman" w:hAnsi="Times New Roman" w:cs="Times New Roman"/>
          <w:szCs w:val="24"/>
        </w:rPr>
        <w:t xml:space="preserve"> </w:t>
      </w:r>
      <w:r>
        <w:rPr>
          <w:rFonts w:ascii="Times New Roman" w:hAnsi="Times New Roman" w:cs="Times New Roman"/>
          <w:szCs w:val="24"/>
        </w:rPr>
        <w:t xml:space="preserve"> </w:t>
      </w:r>
      <w:r w:rsidRPr="002C4F80">
        <w:rPr>
          <w:rFonts w:ascii="Times New Roman" w:hAnsi="Times New Roman" w:cs="Times New Roman"/>
          <w:szCs w:val="24"/>
        </w:rPr>
        <w:t xml:space="preserve">The </w:t>
      </w:r>
      <w:r>
        <w:rPr>
          <w:rFonts w:ascii="Times New Roman" w:hAnsi="Times New Roman" w:cs="Times New Roman"/>
          <w:szCs w:val="24"/>
        </w:rPr>
        <w:t xml:space="preserve">DGA </w:t>
      </w:r>
      <w:r w:rsidRPr="002C4F80">
        <w:rPr>
          <w:rFonts w:ascii="Times New Roman" w:hAnsi="Times New Roman" w:cs="Times New Roman"/>
          <w:szCs w:val="24"/>
        </w:rPr>
        <w:t xml:space="preserve">should continue to advise Americans to replace foods </w:t>
      </w:r>
      <w:r w:rsidRPr="002C4F80">
        <w:rPr>
          <w:rFonts w:ascii="Times New Roman" w:hAnsi="Times New Roman" w:cs="Times New Roman"/>
          <w:szCs w:val="24"/>
        </w:rPr>
        <w:lastRenderedPageBreak/>
        <w:t xml:space="preserve">rich in saturated fat with ones higher in monounsaturated or polyunsaturated fats. </w:t>
      </w:r>
    </w:p>
    <w:p w14:paraId="213E9503" w14:textId="77777777" w:rsidR="008846FF" w:rsidRDefault="008846FF" w:rsidP="008846FF">
      <w:pPr>
        <w:widowControl w:val="0"/>
        <w:autoSpaceDE w:val="0"/>
        <w:autoSpaceDN w:val="0"/>
        <w:adjustRightInd w:val="0"/>
        <w:ind w:firstLine="720"/>
        <w:rPr>
          <w:rFonts w:ascii="Times New Roman" w:hAnsi="Times New Roman" w:cs="Times New Roman"/>
          <w:szCs w:val="24"/>
        </w:rPr>
      </w:pPr>
    </w:p>
    <w:p w14:paraId="78E755CC" w14:textId="77777777" w:rsidR="008846FF" w:rsidRPr="008846FF" w:rsidRDefault="008846FF" w:rsidP="008846FF">
      <w:pPr>
        <w:widowControl w:val="0"/>
        <w:autoSpaceDE w:val="0"/>
        <w:autoSpaceDN w:val="0"/>
        <w:adjustRightInd w:val="0"/>
        <w:ind w:firstLine="720"/>
        <w:rPr>
          <w:rFonts w:ascii="Times New Roman" w:hAnsi="Times New Roman" w:cs="Times New Roman"/>
          <w:szCs w:val="24"/>
        </w:rPr>
      </w:pPr>
      <w:r w:rsidRPr="008846FF">
        <w:rPr>
          <w:rFonts w:ascii="Times New Roman" w:hAnsi="Times New Roman" w:cs="Times New Roman"/>
          <w:szCs w:val="24"/>
        </w:rPr>
        <w:t>We note that some meta-analyses have reached flawed conclusions concerning the impact of lowering saturated fat on coronary heart disease and mortality.  For example, Chowdhury, et al. concluded that “current evidence does not clearly support cardiovascular guidelines that encourage high consumption of polyunsaturated fatty acids and low consumption of total saturated fats.”  However, that conclusion ignored, among other things, the results of its own meta-analysis (buried in a supplement) showing a 19</w:t>
      </w:r>
      <w:r w:rsidR="00C75E39" w:rsidRPr="008115C7">
        <w:rPr>
          <w:rStyle w:val="apple-converted-space"/>
          <w:rFonts w:ascii="Times New Roman" w:hAnsi="Times New Roman" w:cs="Times New Roman"/>
          <w:color w:val="222222"/>
          <w:szCs w:val="24"/>
          <w:shd w:val="clear" w:color="auto" w:fill="FFFFFF"/>
        </w:rPr>
        <w:t> </w:t>
      </w:r>
      <w:r w:rsidRPr="008846FF">
        <w:rPr>
          <w:rFonts w:ascii="Times New Roman" w:hAnsi="Times New Roman" w:cs="Times New Roman"/>
          <w:szCs w:val="24"/>
        </w:rPr>
        <w:t>percent reduction in the risk of heart disease when the authors appropriately excluded a trial that replaced saturated fat with a margarine high in trans fats.</w:t>
      </w:r>
      <w:r w:rsidRPr="008846FF">
        <w:rPr>
          <w:rStyle w:val="FootnoteReference"/>
          <w:rFonts w:ascii="Times New Roman" w:hAnsi="Times New Roman" w:cs="Times New Roman"/>
          <w:szCs w:val="24"/>
        </w:rPr>
        <w:footnoteReference w:id="62"/>
      </w:r>
    </w:p>
    <w:p w14:paraId="5DD37EC6" w14:textId="77777777" w:rsidR="008846FF" w:rsidRPr="008846FF" w:rsidRDefault="008846FF" w:rsidP="008846FF">
      <w:pPr>
        <w:widowControl w:val="0"/>
        <w:autoSpaceDE w:val="0"/>
        <w:autoSpaceDN w:val="0"/>
        <w:adjustRightInd w:val="0"/>
        <w:ind w:firstLine="720"/>
        <w:rPr>
          <w:rFonts w:ascii="Times New Roman" w:hAnsi="Times New Roman" w:cs="Times New Roman"/>
          <w:szCs w:val="24"/>
        </w:rPr>
      </w:pPr>
    </w:p>
    <w:p w14:paraId="15B361F3" w14:textId="77777777" w:rsidR="008846FF" w:rsidRPr="002C4F80" w:rsidRDefault="008846FF" w:rsidP="008846FF">
      <w:pPr>
        <w:widowControl w:val="0"/>
        <w:autoSpaceDE w:val="0"/>
        <w:autoSpaceDN w:val="0"/>
        <w:adjustRightInd w:val="0"/>
        <w:ind w:firstLine="720"/>
        <w:rPr>
          <w:rFonts w:ascii="Times New Roman" w:hAnsi="Times New Roman" w:cs="Times New Roman"/>
          <w:szCs w:val="24"/>
        </w:rPr>
      </w:pPr>
      <w:r w:rsidRPr="008846FF">
        <w:rPr>
          <w:rFonts w:ascii="Times New Roman" w:hAnsi="Times New Roman" w:cs="Times New Roman"/>
          <w:szCs w:val="24"/>
        </w:rPr>
        <w:t xml:space="preserve">For decades, researchers have acknowledged the difficulties of convincing sufficiently large numbers of subjects to sufficiently change their diets for sufficiently long periods of time to lower not just the </w:t>
      </w:r>
      <w:r w:rsidRPr="008846FF">
        <w:rPr>
          <w:rFonts w:ascii="Times New Roman" w:hAnsi="Times New Roman" w:cs="Times New Roman"/>
          <w:i/>
          <w:szCs w:val="24"/>
        </w:rPr>
        <w:t>risk</w:t>
      </w:r>
      <w:r w:rsidRPr="008846FF">
        <w:rPr>
          <w:rFonts w:ascii="Times New Roman" w:hAnsi="Times New Roman" w:cs="Times New Roman"/>
          <w:szCs w:val="24"/>
        </w:rPr>
        <w:t xml:space="preserve"> of cardiovascular disease but cardiovascular or all-cause </w:t>
      </w:r>
      <w:r w:rsidRPr="008846FF">
        <w:rPr>
          <w:rFonts w:ascii="Times New Roman" w:hAnsi="Times New Roman" w:cs="Times New Roman"/>
          <w:i/>
          <w:szCs w:val="24"/>
        </w:rPr>
        <w:t>mortality</w:t>
      </w:r>
      <w:r w:rsidRPr="008846FF">
        <w:rPr>
          <w:rFonts w:ascii="Times New Roman" w:hAnsi="Times New Roman" w:cs="Times New Roman"/>
          <w:szCs w:val="24"/>
        </w:rPr>
        <w:t xml:space="preserve">.  Recognizing those difficulties, the National Heart, Lung, and Blood Institute, AHA, ACC, and other health authorities have concluded that evidence from clinical trials demonstrating a reduction in LDL cholesterol and other cardiovascular risk factors are sufficient to support recommendations to lower saturated fat </w:t>
      </w:r>
      <w:r w:rsidRPr="00CE5759">
        <w:rPr>
          <w:rFonts w:ascii="Times New Roman" w:hAnsi="Times New Roman" w:cs="Times New Roman"/>
          <w:szCs w:val="24"/>
        </w:rPr>
        <w:t>intake</w:t>
      </w:r>
      <w:r w:rsidR="00464337">
        <w:rPr>
          <w:rFonts w:ascii="Times New Roman" w:hAnsi="Times New Roman" w:cs="Times New Roman"/>
          <w:szCs w:val="24"/>
        </w:rPr>
        <w:t>.</w:t>
      </w:r>
      <w:r w:rsidR="00CC2ED3" w:rsidRPr="008115C7">
        <w:rPr>
          <w:rStyle w:val="FootnoteReference"/>
          <w:rFonts w:ascii="Times New Roman" w:hAnsi="Times New Roman" w:cs="Times New Roman"/>
          <w:szCs w:val="24"/>
        </w:rPr>
        <w:footnoteReference w:id="63"/>
      </w:r>
      <w:r w:rsidR="00071B1C">
        <w:rPr>
          <w:rFonts w:ascii="Times New Roman" w:hAnsi="Times New Roman" w:cs="Times New Roman"/>
          <w:szCs w:val="24"/>
        </w:rPr>
        <w:t xml:space="preserve">  </w:t>
      </w:r>
      <w:r w:rsidRPr="008115C7">
        <w:rPr>
          <w:rFonts w:ascii="Times New Roman" w:hAnsi="Times New Roman" w:cs="Times New Roman"/>
          <w:szCs w:val="24"/>
        </w:rPr>
        <w:t xml:space="preserve">That conclusion is backed by a strong, consistent, and growing body of evidence from randomized controlled trials on diets that </w:t>
      </w:r>
      <w:r w:rsidRPr="0023333E">
        <w:rPr>
          <w:rFonts w:ascii="Times New Roman" w:hAnsi="Times New Roman" w:cs="Times New Roman"/>
          <w:szCs w:val="24"/>
        </w:rPr>
        <w:t xml:space="preserve">lower LDL cholesterol, along with trials on drugs that lower LDL by different mechanisms (statins and </w:t>
      </w:r>
      <w:proofErr w:type="spellStart"/>
      <w:r w:rsidRPr="0023333E">
        <w:rPr>
          <w:rFonts w:ascii="Times New Roman" w:hAnsi="Times New Roman" w:cs="Times New Roman"/>
          <w:szCs w:val="24"/>
        </w:rPr>
        <w:t>e</w:t>
      </w:r>
      <w:r w:rsidR="00464337" w:rsidRPr="0023333E">
        <w:rPr>
          <w:rFonts w:ascii="Times New Roman" w:hAnsi="Times New Roman" w:cs="Times New Roman"/>
          <w:szCs w:val="24"/>
        </w:rPr>
        <w:t>z</w:t>
      </w:r>
      <w:r w:rsidRPr="0023333E">
        <w:rPr>
          <w:rFonts w:ascii="Times New Roman" w:hAnsi="Times New Roman" w:cs="Times New Roman"/>
          <w:szCs w:val="24"/>
        </w:rPr>
        <w:t>e</w:t>
      </w:r>
      <w:r w:rsidR="00464337" w:rsidRPr="0023333E">
        <w:rPr>
          <w:rFonts w:ascii="Times New Roman" w:hAnsi="Times New Roman" w:cs="Times New Roman"/>
          <w:szCs w:val="24"/>
        </w:rPr>
        <w:t>t</w:t>
      </w:r>
      <w:r w:rsidRPr="0023333E">
        <w:rPr>
          <w:rFonts w:ascii="Times New Roman" w:hAnsi="Times New Roman" w:cs="Times New Roman"/>
          <w:szCs w:val="24"/>
        </w:rPr>
        <w:t>imibe</w:t>
      </w:r>
      <w:proofErr w:type="spellEnd"/>
      <w:r w:rsidRPr="0023333E">
        <w:rPr>
          <w:rFonts w:ascii="Times New Roman" w:hAnsi="Times New Roman" w:cs="Times New Roman"/>
          <w:szCs w:val="24"/>
        </w:rPr>
        <w:t>) and lower the risk of cardiovascular disease, cardiovascular mortality, and all-cause mortality</w:t>
      </w:r>
      <w:r w:rsidR="00464337" w:rsidRPr="0023333E">
        <w:rPr>
          <w:rFonts w:ascii="Times New Roman" w:hAnsi="Times New Roman" w:cs="Times New Roman"/>
          <w:szCs w:val="24"/>
        </w:rPr>
        <w:t>.</w:t>
      </w:r>
      <w:r w:rsidR="007406ED" w:rsidRPr="0023333E">
        <w:rPr>
          <w:rStyle w:val="FootnoteReference"/>
          <w:rFonts w:ascii="Times New Roman" w:hAnsi="Times New Roman" w:cs="Times New Roman"/>
          <w:szCs w:val="24"/>
        </w:rPr>
        <w:footnoteReference w:id="64"/>
      </w:r>
    </w:p>
    <w:p w14:paraId="1DC16FF6" w14:textId="77777777" w:rsidR="008846FF" w:rsidRPr="002C4F80" w:rsidRDefault="008846FF" w:rsidP="008846FF">
      <w:pPr>
        <w:widowControl w:val="0"/>
        <w:autoSpaceDE w:val="0"/>
        <w:autoSpaceDN w:val="0"/>
        <w:adjustRightInd w:val="0"/>
        <w:rPr>
          <w:rFonts w:ascii="Times New Roman" w:hAnsi="Times New Roman" w:cs="Times New Roman"/>
          <w:szCs w:val="24"/>
        </w:rPr>
      </w:pPr>
    </w:p>
    <w:p w14:paraId="20F0EB30" w14:textId="77777777" w:rsidR="008846FF" w:rsidRDefault="008846FF" w:rsidP="008846FF">
      <w:pPr>
        <w:widowControl w:val="0"/>
        <w:autoSpaceDE w:val="0"/>
        <w:autoSpaceDN w:val="0"/>
        <w:adjustRightInd w:val="0"/>
        <w:ind w:firstLine="720"/>
        <w:rPr>
          <w:rFonts w:ascii="Times New Roman" w:hAnsi="Times New Roman" w:cs="Times New Roman"/>
          <w:szCs w:val="24"/>
          <w:vertAlign w:val="superscript"/>
        </w:rPr>
      </w:pPr>
      <w:r w:rsidRPr="002C4F80">
        <w:rPr>
          <w:rFonts w:ascii="Times New Roman" w:hAnsi="Times New Roman" w:cs="Times New Roman"/>
          <w:szCs w:val="24"/>
        </w:rPr>
        <w:t xml:space="preserve">In 2011–2012, Americans aged 2 and older averaged 11 percent of calories from saturated fat, slightly more than the current </w:t>
      </w:r>
      <w:r w:rsidRPr="002E3059">
        <w:rPr>
          <w:rFonts w:ascii="Times New Roman" w:hAnsi="Times New Roman" w:cs="Times New Roman"/>
          <w:szCs w:val="24"/>
        </w:rPr>
        <w:t>DGA</w:t>
      </w:r>
      <w:r w:rsidRPr="002C4F80">
        <w:rPr>
          <w:rFonts w:ascii="Times New Roman" w:hAnsi="Times New Roman" w:cs="Times New Roman"/>
          <w:szCs w:val="24"/>
        </w:rPr>
        <w:t xml:space="preserve"> recommendation of </w:t>
      </w:r>
      <w:proofErr w:type="gramStart"/>
      <w:r w:rsidRPr="002C4F80">
        <w:rPr>
          <w:rFonts w:ascii="Times New Roman" w:hAnsi="Times New Roman" w:cs="Times New Roman"/>
          <w:szCs w:val="24"/>
        </w:rPr>
        <w:t>under</w:t>
      </w:r>
      <w:proofErr w:type="gramEnd"/>
      <w:r w:rsidRPr="002C4F80">
        <w:rPr>
          <w:rFonts w:ascii="Times New Roman" w:hAnsi="Times New Roman" w:cs="Times New Roman"/>
          <w:szCs w:val="24"/>
        </w:rPr>
        <w:t xml:space="preserve"> 10 percent.</w:t>
      </w:r>
      <w:r w:rsidRPr="002C4F80">
        <w:rPr>
          <w:rFonts w:ascii="Times New Roman" w:hAnsi="Times New Roman" w:cs="Times New Roman"/>
          <w:szCs w:val="24"/>
          <w:vertAlign w:val="superscript"/>
        </w:rPr>
        <w:footnoteReference w:id="65"/>
      </w:r>
      <w:r w:rsidRPr="002C4F80">
        <w:rPr>
          <w:rFonts w:ascii="Times New Roman" w:hAnsi="Times New Roman" w:cs="Times New Roman"/>
          <w:szCs w:val="24"/>
        </w:rPr>
        <w:t xml:space="preserve">  Furthermore, 71 percent of the total population consumed more than 10 percent of calories from saturated fat. </w:t>
      </w:r>
      <w:r>
        <w:rPr>
          <w:rFonts w:ascii="Times New Roman" w:hAnsi="Times New Roman" w:cs="Times New Roman"/>
          <w:szCs w:val="24"/>
        </w:rPr>
        <w:t xml:space="preserve"> </w:t>
      </w:r>
      <w:r w:rsidRPr="002C4F80">
        <w:rPr>
          <w:rFonts w:ascii="Times New Roman" w:hAnsi="Times New Roman" w:cs="Times New Roman"/>
          <w:szCs w:val="24"/>
        </w:rPr>
        <w:t>The American Heart Association and the American College of Cardiology recommended that people who would benefit from LDL-cholesterol lowering (i.e., those at high risk for cardiovascular disease and stroke) should reduce saturated fat intake to even lower levels (</w:t>
      </w:r>
      <w:r w:rsidRPr="008115C7">
        <w:rPr>
          <w:rFonts w:ascii="Times New Roman" w:hAnsi="Times New Roman" w:cs="Times New Roman"/>
          <w:szCs w:val="24"/>
        </w:rPr>
        <w:t>i.e</w:t>
      </w:r>
      <w:r w:rsidRPr="003E4EAF">
        <w:rPr>
          <w:rFonts w:ascii="Times New Roman" w:hAnsi="Times New Roman" w:cs="Times New Roman"/>
          <w:szCs w:val="24"/>
        </w:rPr>
        <w:t>.,</w:t>
      </w:r>
      <w:r w:rsidRPr="002C4F80">
        <w:rPr>
          <w:rFonts w:ascii="Times New Roman" w:hAnsi="Times New Roman" w:cs="Times New Roman"/>
          <w:szCs w:val="24"/>
        </w:rPr>
        <w:t xml:space="preserve"> 5 to 6 percent of calories),</w:t>
      </w:r>
      <w:r w:rsidRPr="002C4F80">
        <w:rPr>
          <w:rFonts w:ascii="Times New Roman" w:hAnsi="Times New Roman" w:cs="Times New Roman"/>
          <w:szCs w:val="24"/>
          <w:vertAlign w:val="superscript"/>
        </w:rPr>
        <w:footnoteReference w:id="66"/>
      </w:r>
      <w:r w:rsidRPr="002C4F80">
        <w:rPr>
          <w:rFonts w:ascii="Times New Roman" w:hAnsi="Times New Roman" w:cs="Times New Roman"/>
          <w:szCs w:val="24"/>
        </w:rPr>
        <w:t xml:space="preserve"> as used in the </w:t>
      </w:r>
      <w:proofErr w:type="spellStart"/>
      <w:r w:rsidRPr="002C4F80">
        <w:rPr>
          <w:rFonts w:ascii="Times New Roman" w:hAnsi="Times New Roman" w:cs="Times New Roman"/>
          <w:szCs w:val="24"/>
        </w:rPr>
        <w:t>OmniHeart</w:t>
      </w:r>
      <w:proofErr w:type="spellEnd"/>
      <w:r w:rsidRPr="002C4F80">
        <w:rPr>
          <w:rFonts w:ascii="Times New Roman" w:hAnsi="Times New Roman" w:cs="Times New Roman"/>
          <w:szCs w:val="24"/>
        </w:rPr>
        <w:t xml:space="preserve">, Dietary Approaches to Stop Hypertension (DASH), and the Dietary Effects on Lipoproteins and </w:t>
      </w:r>
      <w:proofErr w:type="spellStart"/>
      <w:r w:rsidRPr="002C4F80">
        <w:rPr>
          <w:rFonts w:ascii="Times New Roman" w:hAnsi="Times New Roman" w:cs="Times New Roman"/>
          <w:szCs w:val="24"/>
        </w:rPr>
        <w:t>Thrombogenic</w:t>
      </w:r>
      <w:proofErr w:type="spellEnd"/>
      <w:r w:rsidRPr="002C4F80">
        <w:rPr>
          <w:rFonts w:ascii="Times New Roman" w:hAnsi="Times New Roman" w:cs="Times New Roman"/>
          <w:szCs w:val="24"/>
        </w:rPr>
        <w:t xml:space="preserve"> Activity (DELTA) trials.</w:t>
      </w:r>
      <w:r w:rsidRPr="002C4F80">
        <w:rPr>
          <w:rFonts w:ascii="Times New Roman" w:hAnsi="Times New Roman" w:cs="Times New Roman"/>
          <w:szCs w:val="24"/>
          <w:vertAlign w:val="superscript"/>
        </w:rPr>
        <w:footnoteReference w:id="67"/>
      </w:r>
      <w:r w:rsidR="00A50B09" w:rsidRPr="002C4F80" w:rsidDel="00A50B09">
        <w:rPr>
          <w:rFonts w:ascii="Times New Roman" w:hAnsi="Times New Roman" w:cs="Times New Roman"/>
          <w:szCs w:val="24"/>
          <w:vertAlign w:val="superscript"/>
        </w:rPr>
        <w:t xml:space="preserve"> </w:t>
      </w:r>
    </w:p>
    <w:p w14:paraId="557B5A77" w14:textId="77777777" w:rsidR="008846FF" w:rsidRDefault="008846FF" w:rsidP="008846FF">
      <w:pPr>
        <w:widowControl w:val="0"/>
        <w:autoSpaceDE w:val="0"/>
        <w:autoSpaceDN w:val="0"/>
        <w:adjustRightInd w:val="0"/>
        <w:ind w:firstLine="720"/>
        <w:rPr>
          <w:rFonts w:ascii="Times New Roman" w:hAnsi="Times New Roman" w:cs="Times New Roman"/>
          <w:szCs w:val="24"/>
          <w:vertAlign w:val="superscript"/>
        </w:rPr>
      </w:pPr>
    </w:p>
    <w:p w14:paraId="784A72C0" w14:textId="77777777" w:rsidR="008846FF" w:rsidRDefault="008846FF" w:rsidP="008846FF">
      <w:pPr>
        <w:widowControl w:val="0"/>
        <w:autoSpaceDE w:val="0"/>
        <w:autoSpaceDN w:val="0"/>
        <w:adjustRightInd w:val="0"/>
        <w:ind w:firstLine="720"/>
        <w:rPr>
          <w:rFonts w:ascii="Times New Roman" w:hAnsi="Times New Roman" w:cs="Times New Roman"/>
          <w:szCs w:val="24"/>
        </w:rPr>
      </w:pPr>
      <w:r w:rsidRPr="008846FF">
        <w:rPr>
          <w:rFonts w:ascii="Times New Roman" w:hAnsi="Times New Roman" w:cs="Times New Roman"/>
          <w:szCs w:val="24"/>
        </w:rPr>
        <w:t xml:space="preserve">Although we support the DGAC’s recommendation to consume less than 10 percent of calories from saturated fat, we note that </w:t>
      </w:r>
      <w:r w:rsidR="00D04086">
        <w:rPr>
          <w:rFonts w:ascii="Times New Roman" w:hAnsi="Times New Roman" w:cs="Times New Roman"/>
          <w:szCs w:val="24"/>
        </w:rPr>
        <w:t xml:space="preserve">the American Heart Association recommends that </w:t>
      </w:r>
      <w:r w:rsidRPr="008846FF">
        <w:rPr>
          <w:rFonts w:ascii="Times New Roman" w:hAnsi="Times New Roman" w:cs="Times New Roman"/>
          <w:szCs w:val="24"/>
        </w:rPr>
        <w:t>healthy Americans over age 2 should ideally consume no more than 7 percent of calories from saturated fat.</w:t>
      </w:r>
      <w:r w:rsidRPr="008846FF">
        <w:rPr>
          <w:rStyle w:val="FootnoteReference"/>
          <w:rFonts w:ascii="Times New Roman" w:hAnsi="Times New Roman" w:cs="Times New Roman"/>
          <w:szCs w:val="24"/>
        </w:rPr>
        <w:footnoteReference w:id="68"/>
      </w:r>
      <w:r w:rsidRPr="008846FF">
        <w:rPr>
          <w:rFonts w:ascii="Times New Roman" w:hAnsi="Times New Roman" w:cs="Times New Roman"/>
          <w:szCs w:val="24"/>
        </w:rPr>
        <w:t xml:space="preserve">  This lower saturated fat intake would more closely match the DASH, </w:t>
      </w:r>
      <w:proofErr w:type="spellStart"/>
      <w:r w:rsidRPr="008846FF">
        <w:rPr>
          <w:rFonts w:ascii="Times New Roman" w:hAnsi="Times New Roman" w:cs="Times New Roman"/>
          <w:szCs w:val="24"/>
        </w:rPr>
        <w:t>OmniHeart</w:t>
      </w:r>
      <w:proofErr w:type="spellEnd"/>
      <w:r w:rsidRPr="008846FF">
        <w:rPr>
          <w:rFonts w:ascii="Times New Roman" w:hAnsi="Times New Roman" w:cs="Times New Roman"/>
          <w:szCs w:val="24"/>
        </w:rPr>
        <w:t>, and DELTA trials and would be more consistent with a diet rich in vegetables, fruits, low-fat dairy products, whole grains, poultry, fish, legumes</w:t>
      </w:r>
      <w:r w:rsidR="00F742EC">
        <w:rPr>
          <w:rFonts w:ascii="Times New Roman" w:hAnsi="Times New Roman" w:cs="Times New Roman"/>
          <w:szCs w:val="24"/>
        </w:rPr>
        <w:t xml:space="preserve">, </w:t>
      </w:r>
      <w:r w:rsidRPr="008846FF">
        <w:rPr>
          <w:rFonts w:ascii="Times New Roman" w:hAnsi="Times New Roman" w:cs="Times New Roman"/>
          <w:szCs w:val="24"/>
        </w:rPr>
        <w:t>nuts, and vegetable oils</w:t>
      </w:r>
      <w:r w:rsidR="00F742EC">
        <w:rPr>
          <w:rFonts w:ascii="Times New Roman" w:hAnsi="Times New Roman" w:cs="Times New Roman"/>
          <w:szCs w:val="24"/>
        </w:rPr>
        <w:t>,</w:t>
      </w:r>
      <w:r w:rsidRPr="008846FF">
        <w:rPr>
          <w:rFonts w:ascii="Times New Roman" w:hAnsi="Times New Roman" w:cs="Times New Roman"/>
          <w:szCs w:val="24"/>
        </w:rPr>
        <w:t xml:space="preserve"> and limited in sweets, sugar-sweetened beverages, and red meat, as noted by the AHA/ACC 2013 guidelines.</w:t>
      </w:r>
    </w:p>
    <w:p w14:paraId="5B2122B0" w14:textId="77777777" w:rsidR="008846FF" w:rsidRPr="008115C7" w:rsidRDefault="008846FF" w:rsidP="008846FF">
      <w:pPr>
        <w:widowControl w:val="0"/>
        <w:autoSpaceDE w:val="0"/>
        <w:autoSpaceDN w:val="0"/>
        <w:adjustRightInd w:val="0"/>
        <w:ind w:firstLine="720"/>
        <w:rPr>
          <w:rFonts w:ascii="Times New Roman" w:hAnsi="Times New Roman" w:cs="Times New Roman"/>
          <w:szCs w:val="24"/>
        </w:rPr>
      </w:pPr>
    </w:p>
    <w:p w14:paraId="213CAC5B" w14:textId="42D09D13" w:rsidR="008846FF" w:rsidRPr="002C4F80" w:rsidRDefault="008846FF" w:rsidP="008846FF">
      <w:pPr>
        <w:widowControl w:val="0"/>
        <w:autoSpaceDE w:val="0"/>
        <w:autoSpaceDN w:val="0"/>
        <w:adjustRightInd w:val="0"/>
        <w:ind w:firstLine="720"/>
        <w:rPr>
          <w:rFonts w:ascii="Times New Roman" w:hAnsi="Times New Roman" w:cs="Times New Roman"/>
          <w:szCs w:val="24"/>
        </w:rPr>
      </w:pPr>
      <w:r w:rsidRPr="002C4F80">
        <w:rPr>
          <w:rFonts w:ascii="Times New Roman" w:hAnsi="Times New Roman" w:cs="Times New Roman"/>
          <w:szCs w:val="24"/>
        </w:rPr>
        <w:t xml:space="preserve">The </w:t>
      </w:r>
      <w:r>
        <w:rPr>
          <w:rFonts w:ascii="Times New Roman" w:hAnsi="Times New Roman" w:cs="Times New Roman"/>
          <w:szCs w:val="24"/>
        </w:rPr>
        <w:t>DGA</w:t>
      </w:r>
      <w:r w:rsidRPr="002C4F80">
        <w:rPr>
          <w:rFonts w:ascii="Times New Roman" w:hAnsi="Times New Roman" w:cs="Times New Roman"/>
          <w:szCs w:val="24"/>
        </w:rPr>
        <w:t xml:space="preserve"> should </w:t>
      </w:r>
      <w:r w:rsidRPr="0023333E">
        <w:rPr>
          <w:rFonts w:ascii="Times New Roman" w:hAnsi="Times New Roman" w:cs="Times New Roman"/>
          <w:szCs w:val="24"/>
        </w:rPr>
        <w:t>recommend that people replace foods high in saturated fat, such as red meat, full-fat dairy products, many desserts, with foods rich in polyunsaturated and/or monounsaturated fats, such as nuts, seeds</w:t>
      </w:r>
      <w:r w:rsidR="00D11AE8">
        <w:rPr>
          <w:rFonts w:ascii="Times New Roman" w:hAnsi="Times New Roman" w:cs="Times New Roman"/>
          <w:szCs w:val="24"/>
        </w:rPr>
        <w:t xml:space="preserve"> and</w:t>
      </w:r>
      <w:r w:rsidRPr="0023333E">
        <w:rPr>
          <w:rFonts w:ascii="Times New Roman" w:hAnsi="Times New Roman" w:cs="Times New Roman"/>
          <w:szCs w:val="24"/>
        </w:rPr>
        <w:t xml:space="preserve"> seafood.  Americans should consume</w:t>
      </w:r>
      <w:r w:rsidRPr="002C4F80">
        <w:rPr>
          <w:rFonts w:ascii="Times New Roman" w:hAnsi="Times New Roman" w:cs="Times New Roman"/>
          <w:szCs w:val="24"/>
        </w:rPr>
        <w:t xml:space="preserve"> those unsaturated fats </w:t>
      </w:r>
      <w:r>
        <w:rPr>
          <w:rFonts w:ascii="Times New Roman" w:hAnsi="Times New Roman" w:cs="Times New Roman"/>
          <w:szCs w:val="24"/>
        </w:rPr>
        <w:t>as part of a diet rich in</w:t>
      </w:r>
      <w:r w:rsidRPr="002C4F80">
        <w:rPr>
          <w:rFonts w:ascii="Times New Roman" w:hAnsi="Times New Roman" w:cs="Times New Roman"/>
          <w:szCs w:val="24"/>
        </w:rPr>
        <w:t xml:space="preserve"> fruits, vegetables, whole grains, legumes, and low-fat dairy products.</w:t>
      </w:r>
    </w:p>
    <w:p w14:paraId="2FACE08C" w14:textId="77777777" w:rsidR="008846FF" w:rsidRPr="002C4F80" w:rsidRDefault="008846FF" w:rsidP="008846FF">
      <w:pPr>
        <w:widowControl w:val="0"/>
        <w:autoSpaceDE w:val="0"/>
        <w:autoSpaceDN w:val="0"/>
        <w:adjustRightInd w:val="0"/>
        <w:rPr>
          <w:rFonts w:ascii="Times New Roman" w:hAnsi="Times New Roman" w:cs="Times New Roman"/>
          <w:b/>
          <w:szCs w:val="24"/>
        </w:rPr>
      </w:pPr>
    </w:p>
    <w:p w14:paraId="4933BD60" w14:textId="441C0871" w:rsidR="009856C6" w:rsidRPr="002C4F80" w:rsidRDefault="00D11AE8" w:rsidP="006334FB">
      <w:pPr>
        <w:spacing w:after="160" w:line="259" w:lineRule="auto"/>
        <w:ind w:firstLine="720"/>
        <w:rPr>
          <w:rFonts w:ascii="Times New Roman" w:hAnsi="Times New Roman" w:cs="Times New Roman"/>
          <w:szCs w:val="24"/>
        </w:rPr>
      </w:pPr>
      <w:r>
        <w:rPr>
          <w:rFonts w:ascii="Times New Roman" w:hAnsi="Times New Roman" w:cs="Times New Roman"/>
          <w:b/>
          <w:szCs w:val="24"/>
        </w:rPr>
        <w:t>e</w:t>
      </w:r>
      <w:r w:rsidR="00B30609" w:rsidRPr="00B30609">
        <w:rPr>
          <w:rFonts w:ascii="Times New Roman" w:hAnsi="Times New Roman" w:cs="Times New Roman"/>
          <w:b/>
          <w:szCs w:val="24"/>
        </w:rPr>
        <w:t>)</w:t>
      </w:r>
      <w:r w:rsidR="00B30609">
        <w:rPr>
          <w:rFonts w:ascii="Times New Roman" w:hAnsi="Times New Roman" w:cs="Times New Roman"/>
          <w:szCs w:val="24"/>
        </w:rPr>
        <w:t xml:space="preserve"> </w:t>
      </w:r>
      <w:r w:rsidR="009856C6" w:rsidRPr="002C4F80">
        <w:rPr>
          <w:rFonts w:ascii="Times New Roman" w:hAnsi="Times New Roman" w:cs="Times New Roman"/>
          <w:b/>
          <w:szCs w:val="24"/>
        </w:rPr>
        <w:t>Fruits and Vegetables</w:t>
      </w:r>
    </w:p>
    <w:p w14:paraId="60F4F992" w14:textId="77777777" w:rsidR="00B95B35" w:rsidRDefault="00B95B35" w:rsidP="00B30609">
      <w:pPr>
        <w:ind w:left="720"/>
        <w:rPr>
          <w:rFonts w:ascii="Times New Roman" w:hAnsi="Times New Roman" w:cs="Times New Roman"/>
          <w:b/>
          <w:szCs w:val="24"/>
        </w:rPr>
      </w:pPr>
      <w:r w:rsidRPr="002C4F80">
        <w:rPr>
          <w:rFonts w:ascii="Times New Roman" w:hAnsi="Times New Roman" w:cs="Times New Roman"/>
          <w:b/>
          <w:szCs w:val="24"/>
        </w:rPr>
        <w:t xml:space="preserve">We concur with the DGAC report that additional measures are needed to encourage consumption of fruits and vegetables as part of a healthy diet. </w:t>
      </w:r>
    </w:p>
    <w:p w14:paraId="311743E3" w14:textId="77777777" w:rsidR="00B30609" w:rsidRPr="002C4F80" w:rsidRDefault="00B30609" w:rsidP="00B30609">
      <w:pPr>
        <w:ind w:left="720"/>
        <w:rPr>
          <w:rFonts w:ascii="Times New Roman" w:hAnsi="Times New Roman" w:cs="Times New Roman"/>
          <w:b/>
          <w:szCs w:val="24"/>
        </w:rPr>
      </w:pPr>
    </w:p>
    <w:p w14:paraId="649419E1" w14:textId="77777777" w:rsidR="006334FB" w:rsidRDefault="00B95B35" w:rsidP="006334FB">
      <w:pPr>
        <w:widowControl w:val="0"/>
        <w:autoSpaceDE w:val="0"/>
        <w:autoSpaceDN w:val="0"/>
        <w:adjustRightInd w:val="0"/>
        <w:ind w:firstLine="720"/>
        <w:rPr>
          <w:rFonts w:ascii="Times New Roman" w:hAnsi="Times New Roman" w:cs="Times New Roman"/>
          <w:szCs w:val="24"/>
        </w:rPr>
      </w:pPr>
      <w:r w:rsidRPr="002C4F80">
        <w:rPr>
          <w:rFonts w:ascii="Times New Roman" w:hAnsi="Times New Roman" w:cs="Times New Roman"/>
          <w:szCs w:val="24"/>
        </w:rPr>
        <w:lastRenderedPageBreak/>
        <w:t>Americans currently eat a diet that is low in vegetables and fruits</w:t>
      </w:r>
      <w:r w:rsidR="007516B0" w:rsidRPr="002C4F80">
        <w:rPr>
          <w:rFonts w:ascii="Times New Roman" w:hAnsi="Times New Roman" w:cs="Times New Roman"/>
          <w:szCs w:val="24"/>
        </w:rPr>
        <w:t>,</w:t>
      </w:r>
      <w:r w:rsidRPr="002C4F80">
        <w:rPr>
          <w:rFonts w:ascii="Times New Roman" w:hAnsi="Times New Roman" w:cs="Times New Roman"/>
          <w:szCs w:val="24"/>
        </w:rPr>
        <w:t xml:space="preserve"> and this dietary pattern contributes to increased risk of chronic disease and poor health.  Among the U.S. population, 90</w:t>
      </w:r>
      <w:r w:rsidR="007516B0" w:rsidRPr="002C4F80">
        <w:rPr>
          <w:rFonts w:ascii="Times New Roman" w:hAnsi="Times New Roman" w:cs="Times New Roman"/>
          <w:szCs w:val="24"/>
        </w:rPr>
        <w:t xml:space="preserve"> </w:t>
      </w:r>
      <w:r w:rsidR="00307331" w:rsidRPr="002C4F80">
        <w:rPr>
          <w:rFonts w:ascii="Times New Roman" w:hAnsi="Times New Roman" w:cs="Times New Roman"/>
          <w:szCs w:val="24"/>
        </w:rPr>
        <w:t>percent</w:t>
      </w:r>
      <w:r w:rsidRPr="002C4F80">
        <w:rPr>
          <w:rFonts w:ascii="Times New Roman" w:hAnsi="Times New Roman" w:cs="Times New Roman"/>
          <w:szCs w:val="24"/>
        </w:rPr>
        <w:t xml:space="preserve"> do not eat the daily recommended amount of vegetables</w:t>
      </w:r>
      <w:r w:rsidR="007516B0" w:rsidRPr="002C4F80">
        <w:rPr>
          <w:rFonts w:ascii="Times New Roman" w:hAnsi="Times New Roman" w:cs="Times New Roman"/>
          <w:szCs w:val="24"/>
        </w:rPr>
        <w:t>,</w:t>
      </w:r>
      <w:r w:rsidRPr="002C4F80">
        <w:rPr>
          <w:rFonts w:ascii="Times New Roman" w:hAnsi="Times New Roman" w:cs="Times New Roman"/>
          <w:szCs w:val="24"/>
        </w:rPr>
        <w:t xml:space="preserve"> and 80</w:t>
      </w:r>
      <w:r w:rsidR="007516B0" w:rsidRPr="002C4F80">
        <w:rPr>
          <w:rFonts w:ascii="Times New Roman" w:hAnsi="Times New Roman" w:cs="Times New Roman"/>
          <w:szCs w:val="24"/>
        </w:rPr>
        <w:t xml:space="preserve"> </w:t>
      </w:r>
      <w:r w:rsidR="00307331" w:rsidRPr="002C4F80">
        <w:rPr>
          <w:rFonts w:ascii="Times New Roman" w:hAnsi="Times New Roman" w:cs="Times New Roman"/>
          <w:szCs w:val="24"/>
        </w:rPr>
        <w:t>percent</w:t>
      </w:r>
      <w:r w:rsidRPr="002C4F80">
        <w:rPr>
          <w:rFonts w:ascii="Times New Roman" w:hAnsi="Times New Roman" w:cs="Times New Roman"/>
          <w:szCs w:val="24"/>
        </w:rPr>
        <w:t xml:space="preserve"> do not eat the daily recommended amount of fruit.  Americans eat few vegetables</w:t>
      </w:r>
      <w:r w:rsidR="007516B0" w:rsidRPr="002C4F80">
        <w:rPr>
          <w:rFonts w:ascii="Times New Roman" w:hAnsi="Times New Roman" w:cs="Times New Roman"/>
          <w:szCs w:val="24"/>
        </w:rPr>
        <w:t>,</w:t>
      </w:r>
      <w:r w:rsidRPr="002C4F80">
        <w:rPr>
          <w:rFonts w:ascii="Times New Roman" w:hAnsi="Times New Roman" w:cs="Times New Roman"/>
          <w:szCs w:val="24"/>
        </w:rPr>
        <w:t xml:space="preserve"> and consumption has </w:t>
      </w:r>
      <w:r w:rsidR="009234C5">
        <w:rPr>
          <w:rFonts w:ascii="Times New Roman" w:hAnsi="Times New Roman" w:cs="Times New Roman"/>
          <w:szCs w:val="24"/>
        </w:rPr>
        <w:t xml:space="preserve">even </w:t>
      </w:r>
      <w:r w:rsidRPr="002C4F80">
        <w:rPr>
          <w:rFonts w:ascii="Times New Roman" w:hAnsi="Times New Roman" w:cs="Times New Roman"/>
          <w:szCs w:val="24"/>
        </w:rPr>
        <w:t>declined</w:t>
      </w:r>
      <w:r w:rsidR="009234C5">
        <w:rPr>
          <w:rFonts w:ascii="Times New Roman" w:hAnsi="Times New Roman" w:cs="Times New Roman"/>
          <w:szCs w:val="24"/>
        </w:rPr>
        <w:t xml:space="preserve"> by about </w:t>
      </w:r>
      <w:r w:rsidR="00F90FA9">
        <w:rPr>
          <w:rFonts w:ascii="Times New Roman" w:hAnsi="Times New Roman" w:cs="Times New Roman"/>
          <w:szCs w:val="24"/>
        </w:rPr>
        <w:t xml:space="preserve">10 percent </w:t>
      </w:r>
      <w:r w:rsidR="009234C5">
        <w:rPr>
          <w:rFonts w:ascii="Times New Roman" w:hAnsi="Times New Roman" w:cs="Times New Roman"/>
          <w:szCs w:val="24"/>
        </w:rPr>
        <w:t>since 2003</w:t>
      </w:r>
      <w:r w:rsidRPr="002C4F80">
        <w:rPr>
          <w:rFonts w:ascii="Times New Roman" w:hAnsi="Times New Roman" w:cs="Times New Roman"/>
          <w:szCs w:val="24"/>
        </w:rPr>
        <w:t>.</w:t>
      </w:r>
      <w:r w:rsidR="006B6F1E">
        <w:rPr>
          <w:rStyle w:val="FootnoteReference"/>
          <w:rFonts w:ascii="Times New Roman" w:hAnsi="Times New Roman" w:cs="Times New Roman"/>
          <w:szCs w:val="24"/>
        </w:rPr>
        <w:footnoteReference w:id="69"/>
      </w:r>
      <w:r w:rsidR="00AE6A48">
        <w:rPr>
          <w:rFonts w:ascii="Times New Roman" w:hAnsi="Times New Roman" w:cs="Times New Roman"/>
          <w:szCs w:val="24"/>
        </w:rPr>
        <w:t xml:space="preserve"> </w:t>
      </w:r>
      <w:r w:rsidR="005B2F05">
        <w:rPr>
          <w:rFonts w:ascii="Times New Roman" w:hAnsi="Times New Roman" w:cs="Times New Roman"/>
          <w:szCs w:val="24"/>
        </w:rPr>
        <w:t xml:space="preserve"> </w:t>
      </w:r>
      <w:r w:rsidRPr="002C4F80">
        <w:rPr>
          <w:rFonts w:ascii="Times New Roman" w:hAnsi="Times New Roman" w:cs="Times New Roman"/>
          <w:szCs w:val="24"/>
        </w:rPr>
        <w:t xml:space="preserve">Fruit intake </w:t>
      </w:r>
      <w:r w:rsidR="00F90FA9">
        <w:rPr>
          <w:rFonts w:ascii="Times New Roman" w:hAnsi="Times New Roman" w:cs="Times New Roman"/>
          <w:szCs w:val="24"/>
        </w:rPr>
        <w:t xml:space="preserve">has declined by about 16 percent since the late 1990s, </w:t>
      </w:r>
      <w:r w:rsidR="00B05469">
        <w:rPr>
          <w:rFonts w:ascii="Times New Roman" w:hAnsi="Times New Roman" w:cs="Times New Roman"/>
          <w:szCs w:val="24"/>
        </w:rPr>
        <w:t xml:space="preserve">and </w:t>
      </w:r>
      <w:r w:rsidR="00F90FA9">
        <w:rPr>
          <w:rFonts w:ascii="Times New Roman" w:hAnsi="Times New Roman" w:cs="Times New Roman"/>
          <w:szCs w:val="24"/>
        </w:rPr>
        <w:t>consumption of fresh fruit ha</w:t>
      </w:r>
      <w:r w:rsidRPr="002C4F80">
        <w:rPr>
          <w:rFonts w:ascii="Times New Roman" w:hAnsi="Times New Roman" w:cs="Times New Roman"/>
          <w:szCs w:val="24"/>
        </w:rPr>
        <w:t xml:space="preserve">s </w:t>
      </w:r>
      <w:r w:rsidR="00F90FA9">
        <w:rPr>
          <w:rFonts w:ascii="Times New Roman" w:hAnsi="Times New Roman" w:cs="Times New Roman"/>
          <w:szCs w:val="24"/>
        </w:rPr>
        <w:t xml:space="preserve">remained </w:t>
      </w:r>
      <w:r w:rsidRPr="002C4F80">
        <w:rPr>
          <w:rFonts w:ascii="Times New Roman" w:hAnsi="Times New Roman" w:cs="Times New Roman"/>
          <w:szCs w:val="24"/>
        </w:rPr>
        <w:t>low</w:t>
      </w:r>
      <w:r w:rsidR="00F90FA9">
        <w:rPr>
          <w:rFonts w:ascii="Times New Roman" w:hAnsi="Times New Roman" w:cs="Times New Roman"/>
          <w:szCs w:val="24"/>
        </w:rPr>
        <w:t>,</w:t>
      </w:r>
      <w:r w:rsidRPr="002C4F80">
        <w:rPr>
          <w:rFonts w:ascii="Times New Roman" w:hAnsi="Times New Roman" w:cs="Times New Roman"/>
          <w:szCs w:val="24"/>
        </w:rPr>
        <w:t xml:space="preserve"> but stable.  With the exception of children 1</w:t>
      </w:r>
      <w:r w:rsidR="009234C5">
        <w:rPr>
          <w:rFonts w:ascii="Times New Roman" w:hAnsi="Times New Roman" w:cs="Times New Roman"/>
          <w:szCs w:val="24"/>
        </w:rPr>
        <w:t>–</w:t>
      </w:r>
      <w:r w:rsidRPr="002C4F80">
        <w:rPr>
          <w:rFonts w:ascii="Times New Roman" w:hAnsi="Times New Roman" w:cs="Times New Roman"/>
          <w:szCs w:val="24"/>
        </w:rPr>
        <w:t xml:space="preserve">8 years of age, fruit and vegetable intake among children is low.  </w:t>
      </w:r>
    </w:p>
    <w:p w14:paraId="20B1B258" w14:textId="77777777" w:rsidR="006334FB" w:rsidRPr="00162A5B" w:rsidRDefault="006334FB" w:rsidP="006334FB">
      <w:pPr>
        <w:widowControl w:val="0"/>
        <w:autoSpaceDE w:val="0"/>
        <w:autoSpaceDN w:val="0"/>
        <w:adjustRightInd w:val="0"/>
        <w:ind w:firstLine="720"/>
        <w:rPr>
          <w:rFonts w:ascii="Times New Roman" w:hAnsi="Times New Roman" w:cs="Times New Roman"/>
          <w:szCs w:val="24"/>
        </w:rPr>
      </w:pPr>
    </w:p>
    <w:p w14:paraId="5C139922" w14:textId="77777777" w:rsidR="006334FB" w:rsidRDefault="00F90FA9" w:rsidP="006334FB">
      <w:pPr>
        <w:widowControl w:val="0"/>
        <w:autoSpaceDE w:val="0"/>
        <w:autoSpaceDN w:val="0"/>
        <w:adjustRightInd w:val="0"/>
        <w:ind w:firstLine="720"/>
        <w:rPr>
          <w:rFonts w:ascii="Times New Roman" w:hAnsi="Times New Roman" w:cs="Times New Roman"/>
          <w:szCs w:val="24"/>
        </w:rPr>
      </w:pPr>
      <w:r>
        <w:rPr>
          <w:rFonts w:ascii="Times New Roman" w:hAnsi="Times New Roman" w:cs="Times New Roman"/>
          <w:szCs w:val="24"/>
        </w:rPr>
        <w:t>Fresh, frozen, and canned f</w:t>
      </w:r>
      <w:r w:rsidR="00B95B35" w:rsidRPr="002C4F80">
        <w:rPr>
          <w:rFonts w:ascii="Times New Roman" w:hAnsi="Times New Roman" w:cs="Times New Roman"/>
          <w:szCs w:val="24"/>
        </w:rPr>
        <w:t xml:space="preserve">ruits and vegetables contribute many important nutrients of public health concern, including fiber, potassium, iron, folate, and vitamin A. </w:t>
      </w:r>
      <w:r>
        <w:rPr>
          <w:rFonts w:ascii="Times New Roman" w:hAnsi="Times New Roman" w:cs="Times New Roman"/>
          <w:szCs w:val="24"/>
        </w:rPr>
        <w:t xml:space="preserve"> </w:t>
      </w:r>
      <w:r w:rsidR="007516B0" w:rsidRPr="002C4F80">
        <w:rPr>
          <w:rFonts w:ascii="Times New Roman" w:hAnsi="Times New Roman" w:cs="Times New Roman"/>
          <w:szCs w:val="24"/>
        </w:rPr>
        <w:t xml:space="preserve">The DASH and </w:t>
      </w:r>
      <w:proofErr w:type="spellStart"/>
      <w:r w:rsidR="007516B0" w:rsidRPr="002C4F80">
        <w:rPr>
          <w:rFonts w:ascii="Times New Roman" w:hAnsi="Times New Roman" w:cs="Times New Roman"/>
          <w:szCs w:val="24"/>
        </w:rPr>
        <w:t>OmniHeart</w:t>
      </w:r>
      <w:proofErr w:type="spellEnd"/>
      <w:r w:rsidR="007516B0" w:rsidRPr="002C4F80">
        <w:rPr>
          <w:rFonts w:ascii="Times New Roman" w:hAnsi="Times New Roman" w:cs="Times New Roman"/>
          <w:szCs w:val="24"/>
        </w:rPr>
        <w:t xml:space="preserve"> diets, which are rich in fruits and vegetables, lower blood pressure, LDL cholesterol, and triglycerides.</w:t>
      </w:r>
      <w:r w:rsidR="00B44B20" w:rsidRPr="002C4F80">
        <w:rPr>
          <w:rStyle w:val="FootnoteReference"/>
          <w:rFonts w:ascii="Times New Roman" w:hAnsi="Times New Roman" w:cs="Times New Roman"/>
          <w:szCs w:val="24"/>
        </w:rPr>
        <w:footnoteReference w:id="70"/>
      </w:r>
      <w:r w:rsidR="00B95B35" w:rsidRPr="002C4F80">
        <w:rPr>
          <w:rFonts w:ascii="Times New Roman" w:hAnsi="Times New Roman" w:cs="Times New Roman"/>
          <w:szCs w:val="24"/>
        </w:rPr>
        <w:t xml:space="preserve"> </w:t>
      </w:r>
      <w:r>
        <w:rPr>
          <w:rFonts w:ascii="Times New Roman" w:hAnsi="Times New Roman" w:cs="Times New Roman"/>
          <w:szCs w:val="24"/>
        </w:rPr>
        <w:t xml:space="preserve"> </w:t>
      </w:r>
      <w:r w:rsidR="00B95B35" w:rsidRPr="002C4F80">
        <w:rPr>
          <w:rFonts w:ascii="Times New Roman" w:hAnsi="Times New Roman" w:cs="Times New Roman"/>
          <w:szCs w:val="24"/>
        </w:rPr>
        <w:t>A diet rich in fruits and vegetables is associated with a decreased risk of</w:t>
      </w:r>
      <w:r w:rsidR="00256C8E" w:rsidRPr="002C4F80">
        <w:rPr>
          <w:rFonts w:ascii="Times New Roman" w:hAnsi="Times New Roman" w:cs="Times New Roman"/>
          <w:szCs w:val="24"/>
        </w:rPr>
        <w:t xml:space="preserve"> cardiovascular disease</w:t>
      </w:r>
      <w:r w:rsidR="00B95B35" w:rsidRPr="002C4F80">
        <w:rPr>
          <w:rFonts w:ascii="Times New Roman" w:hAnsi="Times New Roman" w:cs="Times New Roman"/>
          <w:szCs w:val="24"/>
        </w:rPr>
        <w:t>.</w:t>
      </w:r>
      <w:r w:rsidR="005E1047">
        <w:rPr>
          <w:rStyle w:val="FootnoteReference"/>
          <w:rFonts w:ascii="Times New Roman" w:hAnsi="Times New Roman" w:cs="Times New Roman"/>
          <w:szCs w:val="24"/>
        </w:rPr>
        <w:footnoteReference w:id="71"/>
      </w:r>
      <w:r w:rsidR="00E579CA">
        <w:rPr>
          <w:rFonts w:ascii="Times New Roman" w:hAnsi="Times New Roman" w:cs="Times New Roman"/>
          <w:szCs w:val="24"/>
        </w:rPr>
        <w:t xml:space="preserve">  Hi</w:t>
      </w:r>
      <w:r w:rsidR="00B95B35" w:rsidRPr="002C4F80">
        <w:rPr>
          <w:rFonts w:ascii="Times New Roman" w:hAnsi="Times New Roman" w:cs="Times New Roman"/>
          <w:szCs w:val="24"/>
        </w:rPr>
        <w:t>gh intake</w:t>
      </w:r>
      <w:r w:rsidR="007516B0" w:rsidRPr="002C4F80">
        <w:rPr>
          <w:rFonts w:ascii="Times New Roman" w:hAnsi="Times New Roman" w:cs="Times New Roman"/>
          <w:szCs w:val="24"/>
        </w:rPr>
        <w:t>s</w:t>
      </w:r>
      <w:r w:rsidR="00B95B35" w:rsidRPr="002C4F80">
        <w:rPr>
          <w:rFonts w:ascii="Times New Roman" w:hAnsi="Times New Roman" w:cs="Times New Roman"/>
          <w:szCs w:val="24"/>
        </w:rPr>
        <w:t xml:space="preserve"> of vegetables and fruits were the only dietary characteristics consistently associated wit</w:t>
      </w:r>
      <w:r w:rsidR="002C4F80" w:rsidRPr="002C4F80">
        <w:rPr>
          <w:rFonts w:ascii="Times New Roman" w:hAnsi="Times New Roman" w:cs="Times New Roman"/>
          <w:szCs w:val="24"/>
        </w:rPr>
        <w:t>h many positive health outcomes</w:t>
      </w:r>
      <w:r w:rsidR="00B95B35" w:rsidRPr="002C4F80">
        <w:rPr>
          <w:rFonts w:ascii="Times New Roman" w:hAnsi="Times New Roman" w:cs="Times New Roman"/>
          <w:szCs w:val="24"/>
        </w:rPr>
        <w:t xml:space="preserve">. </w:t>
      </w:r>
      <w:r>
        <w:rPr>
          <w:rFonts w:ascii="Times New Roman" w:hAnsi="Times New Roman" w:cs="Times New Roman"/>
          <w:szCs w:val="24"/>
        </w:rPr>
        <w:t xml:space="preserve"> </w:t>
      </w:r>
      <w:r w:rsidR="00B95B35" w:rsidRPr="002C4F80">
        <w:rPr>
          <w:rFonts w:ascii="Times New Roman" w:hAnsi="Times New Roman" w:cs="Times New Roman"/>
          <w:szCs w:val="24"/>
        </w:rPr>
        <w:t xml:space="preserve">Therefore, the DGAC recommends that the U.S. population be encouraged to eat a diet rich in fruits and vegetables.  </w:t>
      </w:r>
    </w:p>
    <w:p w14:paraId="76E68BE8" w14:textId="77777777" w:rsidR="006334FB" w:rsidRPr="00162A5B" w:rsidRDefault="006334FB" w:rsidP="006334FB">
      <w:pPr>
        <w:widowControl w:val="0"/>
        <w:autoSpaceDE w:val="0"/>
        <w:autoSpaceDN w:val="0"/>
        <w:adjustRightInd w:val="0"/>
        <w:ind w:firstLine="720"/>
        <w:rPr>
          <w:rFonts w:ascii="Times New Roman" w:hAnsi="Times New Roman" w:cs="Times New Roman"/>
          <w:szCs w:val="24"/>
        </w:rPr>
      </w:pPr>
    </w:p>
    <w:p w14:paraId="05924C54" w14:textId="0663F7F1" w:rsidR="006334FB" w:rsidRDefault="00B95B35" w:rsidP="006334FB">
      <w:pPr>
        <w:widowControl w:val="0"/>
        <w:autoSpaceDE w:val="0"/>
        <w:autoSpaceDN w:val="0"/>
        <w:adjustRightInd w:val="0"/>
        <w:ind w:firstLine="720"/>
        <w:rPr>
          <w:rFonts w:ascii="Times New Roman" w:hAnsi="Times New Roman" w:cs="Times New Roman"/>
          <w:szCs w:val="24"/>
        </w:rPr>
      </w:pPr>
      <w:r w:rsidRPr="002C4F80">
        <w:rPr>
          <w:rFonts w:ascii="Times New Roman" w:hAnsi="Times New Roman" w:cs="Times New Roman"/>
          <w:szCs w:val="24"/>
        </w:rPr>
        <w:t xml:space="preserve">We agree that it will take bold action to achieve healthy dietary patterns in the U.S. and that environmental and policy changes are important in achieving this goal.  The DGAC notes the importance of implementing comprehensive nutrition standards </w:t>
      </w:r>
      <w:r w:rsidR="00F31F5F" w:rsidRPr="002C4F80">
        <w:rPr>
          <w:rFonts w:ascii="Times New Roman" w:hAnsi="Times New Roman" w:cs="Times New Roman"/>
          <w:szCs w:val="24"/>
        </w:rPr>
        <w:t xml:space="preserve">to </w:t>
      </w:r>
      <w:r w:rsidRPr="002C4F80">
        <w:rPr>
          <w:rFonts w:ascii="Times New Roman" w:hAnsi="Times New Roman" w:cs="Times New Roman"/>
          <w:szCs w:val="24"/>
        </w:rPr>
        <w:t xml:space="preserve">increase fruits and vegetables in school meals.  School-based environmental modifications that also include nutrition education and parent involvement are especially effective in increasing children’s fruit and vegetable consumption.  </w:t>
      </w:r>
      <w:r w:rsidR="00922A89">
        <w:rPr>
          <w:rFonts w:ascii="Times New Roman" w:hAnsi="Times New Roman" w:cs="Times New Roman"/>
          <w:szCs w:val="24"/>
        </w:rPr>
        <w:t>The DGA also should recommend that the S</w:t>
      </w:r>
      <w:r w:rsidR="0008406D">
        <w:rPr>
          <w:rFonts w:ascii="Times New Roman" w:hAnsi="Times New Roman" w:cs="Times New Roman"/>
          <w:szCs w:val="24"/>
        </w:rPr>
        <w:t xml:space="preserve">upplemental </w:t>
      </w:r>
      <w:r w:rsidR="00922A89">
        <w:rPr>
          <w:rFonts w:ascii="Times New Roman" w:hAnsi="Times New Roman" w:cs="Times New Roman"/>
          <w:szCs w:val="24"/>
        </w:rPr>
        <w:t>N</w:t>
      </w:r>
      <w:r w:rsidR="0008406D">
        <w:rPr>
          <w:rFonts w:ascii="Times New Roman" w:hAnsi="Times New Roman" w:cs="Times New Roman"/>
          <w:szCs w:val="24"/>
        </w:rPr>
        <w:t xml:space="preserve">utrition </w:t>
      </w:r>
      <w:r w:rsidR="00922A89">
        <w:rPr>
          <w:rFonts w:ascii="Times New Roman" w:hAnsi="Times New Roman" w:cs="Times New Roman"/>
          <w:szCs w:val="24"/>
        </w:rPr>
        <w:t>A</w:t>
      </w:r>
      <w:r w:rsidR="0008406D">
        <w:rPr>
          <w:rFonts w:ascii="Times New Roman" w:hAnsi="Times New Roman" w:cs="Times New Roman"/>
          <w:szCs w:val="24"/>
        </w:rPr>
        <w:t xml:space="preserve">ssistance </w:t>
      </w:r>
      <w:r w:rsidR="00D11AE8">
        <w:rPr>
          <w:rFonts w:ascii="Times New Roman" w:hAnsi="Times New Roman" w:cs="Times New Roman"/>
          <w:szCs w:val="24"/>
        </w:rPr>
        <w:t>Program</w:t>
      </w:r>
      <w:r w:rsidR="0008406D">
        <w:rPr>
          <w:rFonts w:ascii="Times New Roman" w:hAnsi="Times New Roman" w:cs="Times New Roman"/>
          <w:szCs w:val="24"/>
        </w:rPr>
        <w:t xml:space="preserve"> (SNAP) </w:t>
      </w:r>
      <w:r w:rsidR="00922A89">
        <w:rPr>
          <w:rFonts w:ascii="Times New Roman" w:hAnsi="Times New Roman" w:cs="Times New Roman"/>
          <w:szCs w:val="24"/>
        </w:rPr>
        <w:t xml:space="preserve">give </w:t>
      </w:r>
      <w:r w:rsidR="0008406D">
        <w:rPr>
          <w:rFonts w:ascii="Times New Roman" w:hAnsi="Times New Roman" w:cs="Times New Roman"/>
          <w:szCs w:val="24"/>
        </w:rPr>
        <w:t xml:space="preserve">further consideration to </w:t>
      </w:r>
      <w:r w:rsidR="00922A89">
        <w:rPr>
          <w:rFonts w:ascii="Times New Roman" w:hAnsi="Times New Roman" w:cs="Times New Roman"/>
          <w:szCs w:val="24"/>
        </w:rPr>
        <w:t>financial incentives for people to buy more fruits and vegetables, because studies have shown that discounting the cost at stores or farmers markets leads to greater purchases and, presumably, consumption.</w:t>
      </w:r>
      <w:r w:rsidR="008D1AA4">
        <w:rPr>
          <w:rStyle w:val="FootnoteReference"/>
          <w:rFonts w:ascii="Times New Roman" w:hAnsi="Times New Roman" w:cs="Times New Roman"/>
          <w:szCs w:val="24"/>
        </w:rPr>
        <w:footnoteReference w:id="72"/>
      </w:r>
      <w:r w:rsidR="006334FB" w:rsidRPr="006334FB">
        <w:rPr>
          <w:rFonts w:ascii="Times New Roman" w:hAnsi="Times New Roman" w:cs="Times New Roman"/>
          <w:szCs w:val="24"/>
        </w:rPr>
        <w:t xml:space="preserve"> </w:t>
      </w:r>
    </w:p>
    <w:p w14:paraId="5886EE88" w14:textId="77777777" w:rsidR="00B95B35" w:rsidRPr="002C4F80" w:rsidRDefault="00B95B35" w:rsidP="008115C7">
      <w:pPr>
        <w:spacing w:line="259" w:lineRule="auto"/>
        <w:rPr>
          <w:rFonts w:ascii="Times New Roman" w:hAnsi="Times New Roman" w:cs="Times New Roman"/>
          <w:szCs w:val="24"/>
        </w:rPr>
      </w:pPr>
    </w:p>
    <w:p w14:paraId="4B79C434" w14:textId="77777777" w:rsidR="00B95B35" w:rsidRPr="002C4F80" w:rsidRDefault="00B95B35" w:rsidP="00B95B35">
      <w:pPr>
        <w:spacing w:after="160" w:line="259" w:lineRule="auto"/>
        <w:ind w:firstLine="720"/>
        <w:rPr>
          <w:rFonts w:ascii="Times New Roman" w:hAnsi="Times New Roman" w:cs="Times New Roman"/>
          <w:szCs w:val="24"/>
        </w:rPr>
      </w:pPr>
      <w:r w:rsidRPr="002C4F80">
        <w:rPr>
          <w:rFonts w:ascii="Times New Roman" w:hAnsi="Times New Roman" w:cs="Times New Roman"/>
          <w:szCs w:val="24"/>
        </w:rPr>
        <w:t>We urge USDA and HHS to:</w:t>
      </w:r>
    </w:p>
    <w:p w14:paraId="1968CED7" w14:textId="77777777" w:rsidR="00B95B35" w:rsidRPr="002C4F80" w:rsidRDefault="00B95B35" w:rsidP="00B95B35">
      <w:pPr>
        <w:numPr>
          <w:ilvl w:val="0"/>
          <w:numId w:val="16"/>
        </w:numPr>
        <w:spacing w:after="160" w:line="259" w:lineRule="auto"/>
        <w:rPr>
          <w:rFonts w:ascii="Times New Roman" w:hAnsi="Times New Roman" w:cs="Times New Roman"/>
          <w:szCs w:val="24"/>
        </w:rPr>
      </w:pPr>
      <w:r w:rsidRPr="002C4F80">
        <w:rPr>
          <w:rFonts w:ascii="Times New Roman" w:hAnsi="Times New Roman" w:cs="Times New Roman"/>
          <w:szCs w:val="24"/>
        </w:rPr>
        <w:lastRenderedPageBreak/>
        <w:t>Strengthen their efforts to encourage all Americans to make half their plates fruits and vegetables at every meal</w:t>
      </w:r>
      <w:r w:rsidR="00922A89">
        <w:rPr>
          <w:rFonts w:ascii="Times New Roman" w:hAnsi="Times New Roman" w:cs="Times New Roman"/>
          <w:szCs w:val="24"/>
        </w:rPr>
        <w:t>;</w:t>
      </w:r>
    </w:p>
    <w:p w14:paraId="64D3E0AD" w14:textId="77777777" w:rsidR="00B95B35" w:rsidRPr="002C4F80" w:rsidRDefault="00B95B35" w:rsidP="00B95B35">
      <w:pPr>
        <w:numPr>
          <w:ilvl w:val="0"/>
          <w:numId w:val="16"/>
        </w:numPr>
        <w:spacing w:after="160" w:line="259" w:lineRule="auto"/>
        <w:rPr>
          <w:rFonts w:ascii="Times New Roman" w:hAnsi="Times New Roman" w:cs="Times New Roman"/>
          <w:szCs w:val="24"/>
        </w:rPr>
      </w:pPr>
      <w:r w:rsidRPr="002C4F80">
        <w:rPr>
          <w:rFonts w:ascii="Times New Roman" w:hAnsi="Times New Roman" w:cs="Times New Roman"/>
          <w:szCs w:val="24"/>
        </w:rPr>
        <w:t>Strengthen and promote policies that increase children’s access to more fruits and vegetables in school meals and the school food environment</w:t>
      </w:r>
      <w:r w:rsidR="00922A89">
        <w:rPr>
          <w:rFonts w:ascii="Times New Roman" w:hAnsi="Times New Roman" w:cs="Times New Roman"/>
          <w:szCs w:val="24"/>
        </w:rPr>
        <w:t>;</w:t>
      </w:r>
    </w:p>
    <w:p w14:paraId="2F5F2D22" w14:textId="77777777" w:rsidR="00B95B35" w:rsidRPr="002C4F80" w:rsidRDefault="00B95B35" w:rsidP="00B95B35">
      <w:pPr>
        <w:numPr>
          <w:ilvl w:val="0"/>
          <w:numId w:val="16"/>
        </w:numPr>
        <w:spacing w:after="160" w:line="259" w:lineRule="auto"/>
        <w:rPr>
          <w:rFonts w:ascii="Times New Roman" w:hAnsi="Times New Roman" w:cs="Times New Roman"/>
          <w:szCs w:val="24"/>
        </w:rPr>
      </w:pPr>
      <w:r w:rsidRPr="002C4F80">
        <w:rPr>
          <w:rFonts w:ascii="Times New Roman" w:hAnsi="Times New Roman" w:cs="Times New Roman"/>
          <w:szCs w:val="24"/>
        </w:rPr>
        <w:t>Promote policies that increase access to more fruits and vegetables in all</w:t>
      </w:r>
      <w:r w:rsidR="00922A89">
        <w:rPr>
          <w:rFonts w:ascii="Times New Roman" w:hAnsi="Times New Roman" w:cs="Times New Roman"/>
          <w:szCs w:val="24"/>
        </w:rPr>
        <w:t xml:space="preserve"> other</w:t>
      </w:r>
      <w:r w:rsidRPr="002C4F80">
        <w:rPr>
          <w:rFonts w:ascii="Times New Roman" w:hAnsi="Times New Roman" w:cs="Times New Roman"/>
          <w:szCs w:val="24"/>
        </w:rPr>
        <w:t xml:space="preserve"> federal nutrition programs</w:t>
      </w:r>
      <w:r w:rsidR="00922A89">
        <w:rPr>
          <w:rFonts w:ascii="Times New Roman" w:hAnsi="Times New Roman" w:cs="Times New Roman"/>
          <w:szCs w:val="24"/>
        </w:rPr>
        <w:t>;</w:t>
      </w:r>
    </w:p>
    <w:p w14:paraId="7153347C" w14:textId="77777777" w:rsidR="00922C17" w:rsidRPr="00D90F70" w:rsidRDefault="00B95B35" w:rsidP="00B95B35">
      <w:pPr>
        <w:numPr>
          <w:ilvl w:val="0"/>
          <w:numId w:val="16"/>
        </w:numPr>
        <w:spacing w:after="160" w:line="259" w:lineRule="auto"/>
        <w:rPr>
          <w:rFonts w:ascii="Times New Roman" w:hAnsi="Times New Roman" w:cs="Times New Roman"/>
          <w:szCs w:val="24"/>
        </w:rPr>
      </w:pPr>
      <w:r w:rsidRPr="002C4F80">
        <w:rPr>
          <w:rFonts w:ascii="Times New Roman" w:hAnsi="Times New Roman" w:cs="Times New Roman"/>
          <w:szCs w:val="24"/>
        </w:rPr>
        <w:t>Fund research on best practices, behavioral economics</w:t>
      </w:r>
      <w:r w:rsidR="00F31F5F" w:rsidRPr="002C4F80">
        <w:rPr>
          <w:rFonts w:ascii="Times New Roman" w:hAnsi="Times New Roman" w:cs="Times New Roman"/>
          <w:szCs w:val="24"/>
        </w:rPr>
        <w:t>,</w:t>
      </w:r>
      <w:r w:rsidRPr="002C4F80">
        <w:rPr>
          <w:rFonts w:ascii="Times New Roman" w:hAnsi="Times New Roman" w:cs="Times New Roman"/>
          <w:szCs w:val="24"/>
        </w:rPr>
        <w:t xml:space="preserve"> and multi-component interventions that will add to the evidence base concerning how to most </w:t>
      </w:r>
      <w:r w:rsidRPr="00D90F70">
        <w:rPr>
          <w:rFonts w:ascii="Times New Roman" w:hAnsi="Times New Roman" w:cs="Times New Roman"/>
          <w:szCs w:val="24"/>
        </w:rPr>
        <w:t>effectively increase American’s fruit and vegetable consumption</w:t>
      </w:r>
      <w:r w:rsidR="00922C17" w:rsidRPr="00D90F70">
        <w:rPr>
          <w:rFonts w:ascii="Times New Roman" w:hAnsi="Times New Roman" w:cs="Times New Roman"/>
          <w:szCs w:val="24"/>
        </w:rPr>
        <w:t>;</w:t>
      </w:r>
    </w:p>
    <w:p w14:paraId="20116FA9" w14:textId="77777777" w:rsidR="00B95B35" w:rsidRDefault="00922C17" w:rsidP="008115C7">
      <w:pPr>
        <w:numPr>
          <w:ilvl w:val="0"/>
          <w:numId w:val="16"/>
        </w:numPr>
        <w:spacing w:line="259" w:lineRule="auto"/>
        <w:rPr>
          <w:rFonts w:ascii="Times New Roman" w:hAnsi="Times New Roman" w:cs="Times New Roman"/>
          <w:szCs w:val="24"/>
        </w:rPr>
      </w:pPr>
      <w:r w:rsidRPr="00D90F70">
        <w:rPr>
          <w:rFonts w:ascii="Times New Roman" w:hAnsi="Times New Roman" w:cs="Times New Roman"/>
          <w:szCs w:val="24"/>
        </w:rPr>
        <w:t>Support private efforts to promote the consumption of fruits and vegetables</w:t>
      </w:r>
      <w:r w:rsidR="00B95B35" w:rsidRPr="00D90F70">
        <w:rPr>
          <w:rFonts w:ascii="Times New Roman" w:hAnsi="Times New Roman" w:cs="Times New Roman"/>
          <w:szCs w:val="24"/>
        </w:rPr>
        <w:t xml:space="preserve">.  </w:t>
      </w:r>
    </w:p>
    <w:p w14:paraId="57F56E8D" w14:textId="77777777" w:rsidR="00B97224" w:rsidRPr="00D90F70" w:rsidRDefault="00B97224" w:rsidP="008115C7">
      <w:pPr>
        <w:spacing w:line="259" w:lineRule="auto"/>
        <w:ind w:left="720"/>
        <w:rPr>
          <w:rFonts w:ascii="Times New Roman" w:hAnsi="Times New Roman" w:cs="Times New Roman"/>
          <w:szCs w:val="24"/>
        </w:rPr>
      </w:pPr>
    </w:p>
    <w:p w14:paraId="7D9EEDFC" w14:textId="5520B74A" w:rsidR="00B97224" w:rsidRDefault="00D11AE8" w:rsidP="0013772E">
      <w:pPr>
        <w:ind w:left="720"/>
        <w:rPr>
          <w:rFonts w:ascii="Times New Roman" w:hAnsi="Times New Roman" w:cs="Times New Roman"/>
          <w:b/>
          <w:szCs w:val="24"/>
        </w:rPr>
      </w:pPr>
      <w:r>
        <w:rPr>
          <w:rFonts w:ascii="Times New Roman" w:hAnsi="Times New Roman" w:cs="Times New Roman"/>
          <w:b/>
          <w:szCs w:val="24"/>
        </w:rPr>
        <w:t>f</w:t>
      </w:r>
      <w:r w:rsidR="00256C8E" w:rsidRPr="00D90F70">
        <w:rPr>
          <w:rFonts w:ascii="Times New Roman" w:hAnsi="Times New Roman" w:cs="Times New Roman"/>
          <w:b/>
          <w:szCs w:val="24"/>
        </w:rPr>
        <w:t xml:space="preserve">) </w:t>
      </w:r>
      <w:r w:rsidR="00B97224">
        <w:rPr>
          <w:rFonts w:ascii="Times New Roman" w:hAnsi="Times New Roman" w:cs="Times New Roman"/>
          <w:b/>
          <w:szCs w:val="24"/>
        </w:rPr>
        <w:t>Whole Grains</w:t>
      </w:r>
    </w:p>
    <w:p w14:paraId="551CE9C9" w14:textId="77777777" w:rsidR="00B97224" w:rsidRDefault="00B97224" w:rsidP="0013772E">
      <w:pPr>
        <w:ind w:left="720"/>
        <w:rPr>
          <w:rFonts w:ascii="Times New Roman" w:hAnsi="Times New Roman" w:cs="Times New Roman"/>
          <w:b/>
          <w:szCs w:val="24"/>
        </w:rPr>
      </w:pPr>
    </w:p>
    <w:p w14:paraId="5141ACFE" w14:textId="77777777" w:rsidR="00491B12" w:rsidRDefault="00491B12" w:rsidP="0013772E">
      <w:pPr>
        <w:ind w:left="720"/>
        <w:rPr>
          <w:rFonts w:ascii="Times New Roman" w:hAnsi="Times New Roman" w:cs="Times New Roman"/>
          <w:b/>
          <w:szCs w:val="24"/>
        </w:rPr>
      </w:pPr>
      <w:r w:rsidRPr="00D90F70">
        <w:rPr>
          <w:rFonts w:ascii="Times New Roman" w:hAnsi="Times New Roman" w:cs="Times New Roman"/>
          <w:b/>
          <w:szCs w:val="24"/>
        </w:rPr>
        <w:t>We support the Report’s emphasis on whole grains as part of a healthful diet and encourage</w:t>
      </w:r>
      <w:r w:rsidRPr="00DA5560">
        <w:rPr>
          <w:rFonts w:ascii="Times New Roman" w:hAnsi="Times New Roman" w:cs="Times New Roman"/>
          <w:b/>
          <w:szCs w:val="24"/>
        </w:rPr>
        <w:t xml:space="preserve"> </w:t>
      </w:r>
      <w:r>
        <w:rPr>
          <w:rFonts w:ascii="Times New Roman" w:hAnsi="Times New Roman" w:cs="Times New Roman"/>
          <w:b/>
          <w:szCs w:val="24"/>
        </w:rPr>
        <w:t xml:space="preserve">USDA and HHS to provide clear recommendations to help people </w:t>
      </w:r>
      <w:r w:rsidRPr="00DA5560">
        <w:rPr>
          <w:rFonts w:ascii="Times New Roman" w:hAnsi="Times New Roman" w:cs="Times New Roman"/>
          <w:b/>
          <w:szCs w:val="24"/>
        </w:rPr>
        <w:t xml:space="preserve">translate this advice into healthier consumption patterns.   </w:t>
      </w:r>
    </w:p>
    <w:p w14:paraId="5F967878" w14:textId="77777777" w:rsidR="0013772E" w:rsidRPr="00DA5560" w:rsidRDefault="0013772E" w:rsidP="0013772E">
      <w:pPr>
        <w:ind w:left="720"/>
        <w:rPr>
          <w:rFonts w:ascii="Times New Roman" w:hAnsi="Times New Roman" w:cs="Times New Roman"/>
          <w:b/>
          <w:szCs w:val="24"/>
        </w:rPr>
      </w:pPr>
    </w:p>
    <w:p w14:paraId="2A987886" w14:textId="77777777" w:rsidR="00590CD0" w:rsidRPr="002C4F80" w:rsidRDefault="00491B12" w:rsidP="008115C7">
      <w:pPr>
        <w:spacing w:line="259" w:lineRule="auto"/>
        <w:ind w:firstLine="720"/>
        <w:rPr>
          <w:rFonts w:ascii="Times New Roman" w:hAnsi="Times New Roman" w:cs="Times New Roman"/>
          <w:szCs w:val="24"/>
        </w:rPr>
      </w:pPr>
      <w:r w:rsidRPr="00DA5560">
        <w:rPr>
          <w:rFonts w:ascii="Times New Roman" w:hAnsi="Times New Roman" w:cs="Times New Roman"/>
          <w:szCs w:val="24"/>
        </w:rPr>
        <w:t>The DGA should include a strong recommendation to consume fewer grains and to substitute refined grains with whole grains, as recommended by the DGAC.  The advice should be clear that people should substitute refine</w:t>
      </w:r>
      <w:r>
        <w:rPr>
          <w:rFonts w:ascii="Times New Roman" w:hAnsi="Times New Roman" w:cs="Times New Roman"/>
          <w:szCs w:val="24"/>
        </w:rPr>
        <w:t>d</w:t>
      </w:r>
      <w:r w:rsidRPr="00DA5560">
        <w:rPr>
          <w:rFonts w:ascii="Times New Roman" w:hAnsi="Times New Roman" w:cs="Times New Roman"/>
          <w:szCs w:val="24"/>
        </w:rPr>
        <w:t xml:space="preserve"> grains with whole grains, and not eat more whole grains, as most Americans eat too many grain foods</w:t>
      </w:r>
      <w:r>
        <w:rPr>
          <w:rFonts w:ascii="Times New Roman" w:hAnsi="Times New Roman" w:cs="Times New Roman"/>
          <w:szCs w:val="24"/>
        </w:rPr>
        <w:t xml:space="preserve">. </w:t>
      </w:r>
      <w:r w:rsidR="00B97224">
        <w:rPr>
          <w:rFonts w:ascii="Times New Roman" w:hAnsi="Times New Roman" w:cs="Times New Roman"/>
          <w:szCs w:val="24"/>
        </w:rPr>
        <w:t xml:space="preserve"> </w:t>
      </w:r>
      <w:r>
        <w:rPr>
          <w:rFonts w:ascii="Times New Roman" w:hAnsi="Times New Roman" w:cs="Times New Roman"/>
          <w:szCs w:val="24"/>
        </w:rPr>
        <w:t xml:space="preserve">The DGA should recommend that </w:t>
      </w:r>
      <w:r w:rsidRPr="00DA5560">
        <w:rPr>
          <w:rFonts w:ascii="Times New Roman" w:hAnsi="Times New Roman" w:cs="Times New Roman"/>
          <w:szCs w:val="24"/>
        </w:rPr>
        <w:t xml:space="preserve">Americans limit their consumption of all grains, particularly white flour and white rice, to four or five small servings a day (for a 2,000 calorie diet) and </w:t>
      </w:r>
      <w:r>
        <w:rPr>
          <w:rFonts w:ascii="Times New Roman" w:hAnsi="Times New Roman" w:cs="Times New Roman"/>
          <w:szCs w:val="24"/>
        </w:rPr>
        <w:t xml:space="preserve">that </w:t>
      </w:r>
      <w:r w:rsidRPr="00DA5560">
        <w:rPr>
          <w:rFonts w:ascii="Times New Roman" w:hAnsi="Times New Roman" w:cs="Times New Roman"/>
          <w:szCs w:val="24"/>
        </w:rPr>
        <w:t xml:space="preserve">at least half those grains </w:t>
      </w:r>
      <w:r w:rsidRPr="0023333E">
        <w:rPr>
          <w:rFonts w:ascii="Times New Roman" w:hAnsi="Times New Roman" w:cs="Times New Roman"/>
          <w:szCs w:val="24"/>
        </w:rPr>
        <w:t>should be whole grains.  The Guidelines should not advise people to consume at least 3 ounce-equivalents of whole grains per day.</w:t>
      </w:r>
      <w:r w:rsidR="00590CD0" w:rsidRPr="0023333E">
        <w:rPr>
          <w:rFonts w:ascii="Times New Roman" w:hAnsi="Times New Roman" w:cs="Times New Roman"/>
          <w:szCs w:val="24"/>
        </w:rPr>
        <w:t xml:space="preserve"> </w:t>
      </w:r>
      <w:r w:rsidRPr="0023333E">
        <w:rPr>
          <w:rFonts w:ascii="Times New Roman" w:hAnsi="Times New Roman" w:cs="Times New Roman"/>
          <w:szCs w:val="24"/>
        </w:rPr>
        <w:t xml:space="preserve"> Instead, it should focus on percentage of whole grains advice.</w:t>
      </w:r>
      <w:r w:rsidRPr="00DA5560">
        <w:rPr>
          <w:rFonts w:ascii="Times New Roman" w:hAnsi="Times New Roman" w:cs="Times New Roman"/>
          <w:szCs w:val="24"/>
        </w:rPr>
        <w:t xml:space="preserve">  </w:t>
      </w:r>
    </w:p>
    <w:p w14:paraId="365479DB" w14:textId="77777777" w:rsidR="006334FB" w:rsidRPr="002C4F80" w:rsidRDefault="006334FB" w:rsidP="008115C7">
      <w:pPr>
        <w:rPr>
          <w:rFonts w:ascii="Times New Roman" w:hAnsi="Times New Roman" w:cs="Times New Roman"/>
          <w:szCs w:val="24"/>
        </w:rPr>
      </w:pPr>
    </w:p>
    <w:p w14:paraId="61D3A3D8" w14:textId="77777777" w:rsidR="006334FB" w:rsidRDefault="00491B12" w:rsidP="006334FB">
      <w:pPr>
        <w:widowControl w:val="0"/>
        <w:autoSpaceDE w:val="0"/>
        <w:autoSpaceDN w:val="0"/>
        <w:adjustRightInd w:val="0"/>
        <w:ind w:firstLine="720"/>
        <w:rPr>
          <w:rFonts w:ascii="Times New Roman" w:hAnsi="Times New Roman" w:cs="Times New Roman"/>
          <w:szCs w:val="24"/>
        </w:rPr>
      </w:pPr>
      <w:r w:rsidRPr="00DA5560">
        <w:rPr>
          <w:rFonts w:ascii="Times New Roman" w:hAnsi="Times New Roman" w:cs="Times New Roman"/>
          <w:szCs w:val="24"/>
        </w:rPr>
        <w:t>To effectively encourage Americans to consume more whole grains without inadvertently encouraging people to overconsume refined grains, it is importan</w:t>
      </w:r>
      <w:r w:rsidR="0013772E">
        <w:rPr>
          <w:rFonts w:ascii="Times New Roman" w:hAnsi="Times New Roman" w:cs="Times New Roman"/>
          <w:szCs w:val="24"/>
        </w:rPr>
        <w:t>t that the DGA clearly and articulately address whole grains in the diet</w:t>
      </w:r>
      <w:r w:rsidR="00B97224">
        <w:rPr>
          <w:rFonts w:ascii="Times New Roman" w:hAnsi="Times New Roman" w:cs="Times New Roman"/>
          <w:szCs w:val="24"/>
        </w:rPr>
        <w:t>.</w:t>
      </w:r>
      <w:r w:rsidR="00B97224" w:rsidRPr="00DA5560">
        <w:rPr>
          <w:rFonts w:ascii="Times New Roman" w:hAnsi="Times New Roman" w:cs="Times New Roman"/>
          <w:szCs w:val="24"/>
        </w:rPr>
        <w:t xml:space="preserve">  </w:t>
      </w:r>
    </w:p>
    <w:p w14:paraId="0F4174C8" w14:textId="77777777" w:rsidR="006334FB" w:rsidRPr="002C4F80" w:rsidRDefault="006334FB" w:rsidP="006334FB">
      <w:pPr>
        <w:spacing w:line="259" w:lineRule="auto"/>
        <w:rPr>
          <w:rFonts w:ascii="Times New Roman" w:hAnsi="Times New Roman" w:cs="Times New Roman"/>
          <w:szCs w:val="24"/>
        </w:rPr>
      </w:pPr>
    </w:p>
    <w:p w14:paraId="5D29D1EE" w14:textId="77777777" w:rsidR="006334FB" w:rsidRDefault="0013772E" w:rsidP="006334FB">
      <w:pPr>
        <w:widowControl w:val="0"/>
        <w:autoSpaceDE w:val="0"/>
        <w:autoSpaceDN w:val="0"/>
        <w:adjustRightInd w:val="0"/>
        <w:ind w:firstLine="720"/>
        <w:rPr>
          <w:rFonts w:ascii="Times New Roman" w:hAnsi="Times New Roman" w:cs="Times New Roman"/>
          <w:szCs w:val="24"/>
        </w:rPr>
      </w:pPr>
      <w:r w:rsidRPr="0013772E">
        <w:rPr>
          <w:rFonts w:ascii="Times New Roman" w:hAnsi="Times New Roman" w:cs="Times New Roman"/>
          <w:bCs/>
          <w:szCs w:val="24"/>
        </w:rPr>
        <w:t>First, the DGA should c</w:t>
      </w:r>
      <w:r w:rsidR="00491B12" w:rsidRPr="0013772E">
        <w:rPr>
          <w:rFonts w:ascii="Times New Roman" w:hAnsi="Times New Roman" w:cs="Times New Roman"/>
          <w:bCs/>
          <w:szCs w:val="24"/>
        </w:rPr>
        <w:t>learly recommend that consumers reduce their overall grain intake</w:t>
      </w:r>
      <w:r w:rsidR="00491B12" w:rsidRPr="0059474B">
        <w:rPr>
          <w:rFonts w:ascii="Times New Roman" w:hAnsi="Times New Roman" w:cs="Times New Roman"/>
          <w:szCs w:val="24"/>
        </w:rPr>
        <w:t>.</w:t>
      </w:r>
      <w:r w:rsidR="00491B12" w:rsidRPr="008115C7">
        <w:rPr>
          <w:rFonts w:ascii="Times New Roman" w:hAnsi="Times New Roman" w:cs="Times New Roman"/>
          <w:szCs w:val="24"/>
        </w:rPr>
        <w:t xml:space="preserve"> </w:t>
      </w:r>
      <w:r w:rsidR="0059474B">
        <w:rPr>
          <w:rFonts w:ascii="Times New Roman" w:hAnsi="Times New Roman" w:cs="Times New Roman"/>
          <w:szCs w:val="24"/>
        </w:rPr>
        <w:t xml:space="preserve"> </w:t>
      </w:r>
      <w:r w:rsidR="00491B12" w:rsidRPr="0059474B">
        <w:rPr>
          <w:rFonts w:ascii="Times New Roman" w:hAnsi="Times New Roman" w:cs="Times New Roman"/>
          <w:szCs w:val="24"/>
        </w:rPr>
        <w:t>A</w:t>
      </w:r>
      <w:r w:rsidR="00491B12" w:rsidRPr="00DA5560">
        <w:rPr>
          <w:rFonts w:ascii="Times New Roman" w:hAnsi="Times New Roman" w:cs="Times New Roman"/>
          <w:szCs w:val="24"/>
        </w:rPr>
        <w:t xml:space="preserve">s the DGAC pointed out, Americans eat too many grain-based foods.  People get the wrong message when recommendations advise them to “Eat </w:t>
      </w:r>
      <w:r w:rsidR="00491B12" w:rsidRPr="00DA5560">
        <w:rPr>
          <w:rFonts w:ascii="Times New Roman" w:hAnsi="Times New Roman" w:cs="Times New Roman"/>
          <w:i/>
          <w:iCs/>
          <w:szCs w:val="24"/>
        </w:rPr>
        <w:t xml:space="preserve">more </w:t>
      </w:r>
      <w:r w:rsidR="00491B12" w:rsidRPr="00DA5560">
        <w:rPr>
          <w:rFonts w:ascii="Times New Roman" w:hAnsi="Times New Roman" w:cs="Times New Roman"/>
          <w:szCs w:val="24"/>
        </w:rPr>
        <w:t>whole grains,” since that message could lead people to overeat.</w:t>
      </w:r>
      <w:r w:rsidR="0059474B">
        <w:rPr>
          <w:rFonts w:ascii="Times New Roman" w:hAnsi="Times New Roman" w:cs="Times New Roman"/>
          <w:szCs w:val="24"/>
        </w:rPr>
        <w:t xml:space="preserve"> </w:t>
      </w:r>
      <w:r w:rsidR="00491B12" w:rsidRPr="00DA5560">
        <w:rPr>
          <w:rFonts w:ascii="Times New Roman" w:hAnsi="Times New Roman" w:cs="Times New Roman"/>
          <w:szCs w:val="24"/>
        </w:rPr>
        <w:t xml:space="preserve"> Instead, the DGA should warn that most people consume excessive amounts of grain</w:t>
      </w:r>
      <w:r w:rsidR="00491B12">
        <w:rPr>
          <w:rFonts w:ascii="Times New Roman" w:hAnsi="Times New Roman" w:cs="Times New Roman"/>
          <w:szCs w:val="24"/>
        </w:rPr>
        <w:t>s</w:t>
      </w:r>
      <w:r w:rsidR="00491B12" w:rsidRPr="00DA5560">
        <w:rPr>
          <w:rFonts w:ascii="Times New Roman" w:hAnsi="Times New Roman" w:cs="Times New Roman"/>
          <w:szCs w:val="24"/>
        </w:rPr>
        <w:t xml:space="preserve"> (from breads, cereals, pasta, rice, tortillas, pizza crust, cakes, cookies, pies, etc.), and clearly recommend that consumers reduce grain intake </w:t>
      </w:r>
      <w:r w:rsidR="00491B12" w:rsidRPr="00DA5560">
        <w:rPr>
          <w:rFonts w:ascii="Times New Roman" w:hAnsi="Times New Roman" w:cs="Times New Roman"/>
          <w:i/>
          <w:iCs/>
          <w:szCs w:val="24"/>
        </w:rPr>
        <w:t xml:space="preserve">overall </w:t>
      </w:r>
      <w:r w:rsidR="00491B12" w:rsidRPr="00DA5560">
        <w:rPr>
          <w:rFonts w:ascii="Times New Roman" w:hAnsi="Times New Roman" w:cs="Times New Roman"/>
          <w:szCs w:val="24"/>
        </w:rPr>
        <w:t xml:space="preserve">and replace refined grains with whole grains. </w:t>
      </w:r>
      <w:r w:rsidR="0059474B">
        <w:rPr>
          <w:rFonts w:ascii="Times New Roman" w:hAnsi="Times New Roman" w:cs="Times New Roman"/>
          <w:szCs w:val="24"/>
        </w:rPr>
        <w:t xml:space="preserve"> </w:t>
      </w:r>
      <w:r w:rsidR="00491B12" w:rsidRPr="00DA5560">
        <w:rPr>
          <w:rFonts w:ascii="Times New Roman" w:hAnsi="Times New Roman" w:cs="Times New Roman"/>
          <w:szCs w:val="24"/>
        </w:rPr>
        <w:t>Furthermore, the DGA should include illustrations to convey an appropriate size serving of pasta, rice, etc.</w:t>
      </w:r>
    </w:p>
    <w:p w14:paraId="286776EC" w14:textId="77777777" w:rsidR="006334FB" w:rsidRPr="002C4F80" w:rsidRDefault="006334FB" w:rsidP="006334FB">
      <w:pPr>
        <w:spacing w:line="259" w:lineRule="auto"/>
        <w:rPr>
          <w:rFonts w:ascii="Times New Roman" w:hAnsi="Times New Roman" w:cs="Times New Roman"/>
          <w:szCs w:val="24"/>
        </w:rPr>
      </w:pPr>
    </w:p>
    <w:p w14:paraId="2449FEF2" w14:textId="77777777" w:rsidR="006334FB" w:rsidRDefault="0013772E" w:rsidP="006334FB">
      <w:pPr>
        <w:widowControl w:val="0"/>
        <w:autoSpaceDE w:val="0"/>
        <w:autoSpaceDN w:val="0"/>
        <w:adjustRightInd w:val="0"/>
        <w:ind w:firstLine="720"/>
        <w:rPr>
          <w:rFonts w:ascii="Times New Roman" w:hAnsi="Times New Roman" w:cs="Times New Roman"/>
          <w:szCs w:val="24"/>
        </w:rPr>
      </w:pPr>
      <w:r w:rsidRPr="0013772E">
        <w:rPr>
          <w:rFonts w:ascii="Times New Roman" w:hAnsi="Times New Roman" w:cs="Times New Roman"/>
          <w:bCs/>
          <w:szCs w:val="24"/>
        </w:rPr>
        <w:t xml:space="preserve">Second, the DGA </w:t>
      </w:r>
      <w:r w:rsidR="00491B12" w:rsidRPr="0013772E">
        <w:rPr>
          <w:rFonts w:ascii="Times New Roman" w:hAnsi="Times New Roman" w:cs="Times New Roman"/>
          <w:szCs w:val="24"/>
        </w:rPr>
        <w:t>should</w:t>
      </w:r>
      <w:r w:rsidR="00491B12" w:rsidRPr="00DA5560">
        <w:rPr>
          <w:rFonts w:ascii="Times New Roman" w:hAnsi="Times New Roman" w:cs="Times New Roman"/>
          <w:szCs w:val="24"/>
        </w:rPr>
        <w:t xml:space="preserve"> continue to recommend that consumers </w:t>
      </w:r>
      <w:r w:rsidR="00491B12" w:rsidRPr="00DA5560">
        <w:rPr>
          <w:rFonts w:ascii="Times New Roman" w:hAnsi="Times New Roman" w:cs="Times New Roman"/>
          <w:i/>
          <w:iCs/>
          <w:szCs w:val="24"/>
        </w:rPr>
        <w:t xml:space="preserve">replace </w:t>
      </w:r>
      <w:r w:rsidR="00491B12" w:rsidRPr="00DA5560">
        <w:rPr>
          <w:rFonts w:ascii="Times New Roman" w:hAnsi="Times New Roman" w:cs="Times New Roman"/>
          <w:szCs w:val="24"/>
        </w:rPr>
        <w:t xml:space="preserve">foods </w:t>
      </w:r>
      <w:r w:rsidR="00491B12" w:rsidRPr="00DA5560">
        <w:rPr>
          <w:rFonts w:ascii="Times New Roman" w:hAnsi="Times New Roman" w:cs="Times New Roman"/>
          <w:szCs w:val="24"/>
        </w:rPr>
        <w:lastRenderedPageBreak/>
        <w:t>made with refined grains with 100% whole grains, including wheat</w:t>
      </w:r>
      <w:r w:rsidR="00364F80">
        <w:rPr>
          <w:rFonts w:ascii="Times New Roman" w:hAnsi="Times New Roman" w:cs="Times New Roman"/>
          <w:szCs w:val="24"/>
        </w:rPr>
        <w:t xml:space="preserve"> </w:t>
      </w:r>
      <w:r w:rsidR="00491B12" w:rsidRPr="00DA5560">
        <w:rPr>
          <w:rFonts w:ascii="Times New Roman" w:hAnsi="Times New Roman" w:cs="Times New Roman"/>
          <w:szCs w:val="24"/>
        </w:rPr>
        <w:t>berries, quinoa, rolled or steel-cut oats, brown rice, whole wheat bread, or foods labeled “100% whole grain</w:t>
      </w:r>
      <w:r w:rsidR="0059474B">
        <w:rPr>
          <w:rFonts w:ascii="Times New Roman" w:hAnsi="Times New Roman" w:cs="Times New Roman"/>
          <w:szCs w:val="24"/>
        </w:rPr>
        <w:t>.</w:t>
      </w:r>
      <w:r w:rsidR="00491B12" w:rsidRPr="00DA5560">
        <w:rPr>
          <w:rFonts w:ascii="Times New Roman" w:hAnsi="Times New Roman" w:cs="Times New Roman"/>
          <w:szCs w:val="24"/>
        </w:rPr>
        <w:t>”</w:t>
      </w:r>
      <w:r w:rsidR="0059474B">
        <w:rPr>
          <w:rFonts w:ascii="Times New Roman" w:hAnsi="Times New Roman" w:cs="Times New Roman"/>
          <w:szCs w:val="24"/>
        </w:rPr>
        <w:t xml:space="preserve"> </w:t>
      </w:r>
      <w:r w:rsidR="00491B12" w:rsidRPr="00DA5560">
        <w:rPr>
          <w:rFonts w:ascii="Times New Roman" w:hAnsi="Times New Roman" w:cs="Times New Roman"/>
          <w:szCs w:val="24"/>
        </w:rPr>
        <w:t xml:space="preserve"> The USDA and HHS should recommend that the percentage of total grains that are whole grains be labeled on foods to help guide consumers.</w:t>
      </w:r>
      <w:r w:rsidR="0059474B">
        <w:rPr>
          <w:rFonts w:ascii="Times New Roman" w:hAnsi="Times New Roman" w:cs="Times New Roman"/>
          <w:szCs w:val="24"/>
        </w:rPr>
        <w:t xml:space="preserve"> </w:t>
      </w:r>
      <w:r w:rsidR="00491B12" w:rsidRPr="00DA5560">
        <w:rPr>
          <w:rFonts w:ascii="Times New Roman" w:hAnsi="Times New Roman" w:cs="Times New Roman"/>
          <w:szCs w:val="24"/>
        </w:rPr>
        <w:t xml:space="preserve"> Furthermore, the </w:t>
      </w:r>
      <w:r w:rsidR="00491B12" w:rsidRPr="008115C7">
        <w:rPr>
          <w:rFonts w:ascii="Times New Roman" w:hAnsi="Times New Roman" w:cs="Times New Roman"/>
          <w:iCs/>
          <w:szCs w:val="24"/>
        </w:rPr>
        <w:t>Guidelines</w:t>
      </w:r>
      <w:r w:rsidR="00491B12" w:rsidRPr="00DA5560">
        <w:rPr>
          <w:rFonts w:ascii="Times New Roman" w:hAnsi="Times New Roman" w:cs="Times New Roman"/>
          <w:i/>
          <w:iCs/>
          <w:szCs w:val="24"/>
        </w:rPr>
        <w:t xml:space="preserve"> </w:t>
      </w:r>
      <w:r w:rsidR="00491B12" w:rsidRPr="00DA5560">
        <w:rPr>
          <w:rFonts w:ascii="Times New Roman" w:hAnsi="Times New Roman" w:cs="Times New Roman"/>
          <w:szCs w:val="24"/>
        </w:rPr>
        <w:t xml:space="preserve">should warn consumers that foods with labels such as “8 grams whole grain” or “made with whole grains” may be mostly refined grain. </w:t>
      </w:r>
      <w:r w:rsidR="00364F80">
        <w:rPr>
          <w:rFonts w:ascii="Times New Roman" w:hAnsi="Times New Roman" w:cs="Times New Roman"/>
          <w:szCs w:val="24"/>
        </w:rPr>
        <w:t xml:space="preserve"> </w:t>
      </w:r>
      <w:r w:rsidR="00491B12" w:rsidRPr="00DA5560">
        <w:rPr>
          <w:rFonts w:ascii="Times New Roman" w:hAnsi="Times New Roman" w:cs="Times New Roman"/>
          <w:szCs w:val="24"/>
        </w:rPr>
        <w:t xml:space="preserve">This straightforward advice would help people follow the </w:t>
      </w:r>
      <w:r w:rsidR="00491B12" w:rsidRPr="008115C7">
        <w:rPr>
          <w:rFonts w:ascii="Times New Roman" w:hAnsi="Times New Roman" w:cs="Times New Roman"/>
          <w:iCs/>
          <w:szCs w:val="24"/>
        </w:rPr>
        <w:t>Guidelines</w:t>
      </w:r>
      <w:r w:rsidR="00491B12" w:rsidRPr="00DA5560">
        <w:rPr>
          <w:rFonts w:ascii="Times New Roman" w:hAnsi="Times New Roman" w:cs="Times New Roman"/>
          <w:i/>
          <w:iCs/>
          <w:szCs w:val="24"/>
        </w:rPr>
        <w:t xml:space="preserve"> </w:t>
      </w:r>
      <w:r w:rsidR="00491B12" w:rsidRPr="00DA5560">
        <w:rPr>
          <w:rFonts w:ascii="Times New Roman" w:hAnsi="Times New Roman" w:cs="Times New Roman"/>
          <w:szCs w:val="24"/>
        </w:rPr>
        <w:t>by encouraging them to avoid foods with high amounts of refined grains.</w:t>
      </w:r>
    </w:p>
    <w:p w14:paraId="45C66121" w14:textId="77777777" w:rsidR="006334FB" w:rsidRPr="002C4F80" w:rsidRDefault="006334FB" w:rsidP="006334FB">
      <w:pPr>
        <w:spacing w:line="259" w:lineRule="auto"/>
        <w:rPr>
          <w:rFonts w:ascii="Times New Roman" w:hAnsi="Times New Roman" w:cs="Times New Roman"/>
          <w:szCs w:val="24"/>
        </w:rPr>
      </w:pPr>
    </w:p>
    <w:p w14:paraId="6689194F" w14:textId="77777777" w:rsidR="006334FB" w:rsidRDefault="0013772E" w:rsidP="006334FB">
      <w:pPr>
        <w:widowControl w:val="0"/>
        <w:autoSpaceDE w:val="0"/>
        <w:autoSpaceDN w:val="0"/>
        <w:adjustRightInd w:val="0"/>
        <w:ind w:firstLine="720"/>
        <w:rPr>
          <w:rFonts w:ascii="Times New Roman" w:hAnsi="Times New Roman" w:cs="Times New Roman"/>
          <w:szCs w:val="24"/>
        </w:rPr>
      </w:pPr>
      <w:r w:rsidRPr="0013772E">
        <w:rPr>
          <w:rFonts w:ascii="Times New Roman" w:hAnsi="Times New Roman" w:cs="Times New Roman"/>
          <w:bCs/>
          <w:szCs w:val="24"/>
        </w:rPr>
        <w:t>Third, the DGA should not advise</w:t>
      </w:r>
      <w:r w:rsidR="00491B12" w:rsidRPr="0013772E">
        <w:rPr>
          <w:rFonts w:ascii="Times New Roman" w:hAnsi="Times New Roman" w:cs="Times New Roman"/>
          <w:bCs/>
          <w:szCs w:val="24"/>
        </w:rPr>
        <w:t xml:space="preserve"> people to consume at least 3 ounce-equivalents of whole grains per day.</w:t>
      </w:r>
      <w:r w:rsidR="00364F80">
        <w:rPr>
          <w:rFonts w:ascii="Times New Roman" w:hAnsi="Times New Roman" w:cs="Times New Roman"/>
          <w:bCs/>
          <w:szCs w:val="24"/>
        </w:rPr>
        <w:t xml:space="preserve"> </w:t>
      </w:r>
      <w:r w:rsidR="00491B12" w:rsidRPr="0013772E">
        <w:rPr>
          <w:rFonts w:ascii="Times New Roman" w:hAnsi="Times New Roman" w:cs="Times New Roman"/>
          <w:bCs/>
          <w:szCs w:val="24"/>
        </w:rPr>
        <w:t xml:space="preserve"> Instead, focus on the percentage of whole grains advice.</w:t>
      </w:r>
      <w:r w:rsidR="00364F80">
        <w:rPr>
          <w:rFonts w:ascii="Times New Roman" w:hAnsi="Times New Roman" w:cs="Times New Roman"/>
          <w:bCs/>
          <w:szCs w:val="24"/>
        </w:rPr>
        <w:t xml:space="preserve"> </w:t>
      </w:r>
      <w:r w:rsidR="00491B12" w:rsidRPr="0013772E">
        <w:rPr>
          <w:rFonts w:ascii="Times New Roman" w:hAnsi="Times New Roman" w:cs="Times New Roman"/>
          <w:bCs/>
          <w:szCs w:val="24"/>
        </w:rPr>
        <w:t xml:space="preserve"> </w:t>
      </w:r>
      <w:r w:rsidR="00491B12" w:rsidRPr="0013772E">
        <w:rPr>
          <w:rFonts w:ascii="Times New Roman" w:hAnsi="Times New Roman" w:cs="Times New Roman"/>
          <w:szCs w:val="24"/>
        </w:rPr>
        <w:t>The</w:t>
      </w:r>
      <w:r w:rsidR="00491B12" w:rsidRPr="00DA5560">
        <w:rPr>
          <w:rFonts w:ascii="Times New Roman" w:hAnsi="Times New Roman" w:cs="Times New Roman"/>
          <w:szCs w:val="24"/>
        </w:rPr>
        <w:t xml:space="preserve"> 2010 </w:t>
      </w:r>
      <w:r w:rsidR="00491B12" w:rsidRPr="008115C7">
        <w:rPr>
          <w:rFonts w:ascii="Times New Roman" w:hAnsi="Times New Roman" w:cs="Times New Roman"/>
          <w:iCs/>
          <w:szCs w:val="24"/>
        </w:rPr>
        <w:t>DGA</w:t>
      </w:r>
      <w:r w:rsidR="00491B12" w:rsidRPr="00DA5560">
        <w:rPr>
          <w:rFonts w:ascii="Times New Roman" w:hAnsi="Times New Roman" w:cs="Times New Roman"/>
          <w:i/>
          <w:iCs/>
          <w:szCs w:val="24"/>
        </w:rPr>
        <w:t xml:space="preserve"> </w:t>
      </w:r>
      <w:r w:rsidR="00491B12" w:rsidRPr="00DA5560">
        <w:rPr>
          <w:rFonts w:ascii="Times New Roman" w:hAnsi="Times New Roman" w:cs="Times New Roman"/>
          <w:szCs w:val="24"/>
        </w:rPr>
        <w:t>states that the minimum recommended amount of whole grains for most Americans is 3-</w:t>
      </w:r>
      <w:r w:rsidR="00364F80">
        <w:rPr>
          <w:rFonts w:ascii="Times New Roman" w:hAnsi="Times New Roman" w:cs="Times New Roman"/>
          <w:szCs w:val="24"/>
        </w:rPr>
        <w:t>ounce</w:t>
      </w:r>
      <w:r w:rsidR="00364F80" w:rsidRPr="00DA5560">
        <w:rPr>
          <w:rFonts w:ascii="Times New Roman" w:hAnsi="Times New Roman" w:cs="Times New Roman"/>
          <w:szCs w:val="24"/>
        </w:rPr>
        <w:t xml:space="preserve"> </w:t>
      </w:r>
      <w:r w:rsidR="00491B12" w:rsidRPr="00DA5560">
        <w:rPr>
          <w:rFonts w:ascii="Times New Roman" w:hAnsi="Times New Roman" w:cs="Times New Roman"/>
          <w:szCs w:val="24"/>
        </w:rPr>
        <w:t xml:space="preserve">equivalents per day (e.g., 1 one-ounce slice of bread; 1 ounce uncooked pasta or rice; ½ cup cooked rice, pasta, cereal; 1 tortilla; 1 pancake; 1 ounce ready-to-eat cereal). </w:t>
      </w:r>
      <w:r w:rsidR="00364F80">
        <w:rPr>
          <w:rFonts w:ascii="Times New Roman" w:hAnsi="Times New Roman" w:cs="Times New Roman"/>
          <w:szCs w:val="24"/>
        </w:rPr>
        <w:t xml:space="preserve"> </w:t>
      </w:r>
      <w:r w:rsidR="00491B12" w:rsidRPr="00DA5560">
        <w:rPr>
          <w:rFonts w:ascii="Times New Roman" w:hAnsi="Times New Roman" w:cs="Times New Roman"/>
          <w:szCs w:val="24"/>
        </w:rPr>
        <w:t xml:space="preserve">To give consumers examples of ways to meet the recommendation, the </w:t>
      </w:r>
      <w:r w:rsidR="00491B12" w:rsidRPr="008115C7">
        <w:rPr>
          <w:rFonts w:ascii="Times New Roman" w:hAnsi="Times New Roman" w:cs="Times New Roman"/>
          <w:iCs/>
          <w:szCs w:val="24"/>
        </w:rPr>
        <w:t>Guidelines</w:t>
      </w:r>
      <w:r w:rsidR="00491B12" w:rsidRPr="00DA5560">
        <w:rPr>
          <w:rFonts w:ascii="Times New Roman" w:hAnsi="Times New Roman" w:cs="Times New Roman"/>
          <w:i/>
          <w:iCs/>
          <w:szCs w:val="24"/>
        </w:rPr>
        <w:t xml:space="preserve"> </w:t>
      </w:r>
      <w:r w:rsidR="00491B12" w:rsidRPr="00DA5560">
        <w:rPr>
          <w:rFonts w:ascii="Times New Roman" w:hAnsi="Times New Roman" w:cs="Times New Roman"/>
          <w:szCs w:val="24"/>
        </w:rPr>
        <w:t>provides three examples (Figure 4-1</w:t>
      </w:r>
      <w:r w:rsidR="00364F80">
        <w:rPr>
          <w:rFonts w:ascii="Times New Roman" w:hAnsi="Times New Roman" w:cs="Times New Roman"/>
          <w:szCs w:val="24"/>
        </w:rPr>
        <w:t xml:space="preserve"> of 2010 DGA</w:t>
      </w:r>
      <w:r w:rsidR="00491B12" w:rsidRPr="00DA5560">
        <w:rPr>
          <w:rFonts w:ascii="Times New Roman" w:hAnsi="Times New Roman" w:cs="Times New Roman"/>
          <w:szCs w:val="24"/>
        </w:rPr>
        <w:t>).</w:t>
      </w:r>
      <w:r w:rsidR="00364F80">
        <w:rPr>
          <w:rFonts w:ascii="Times New Roman" w:hAnsi="Times New Roman" w:cs="Times New Roman"/>
          <w:szCs w:val="24"/>
        </w:rPr>
        <w:t xml:space="preserve"> </w:t>
      </w:r>
      <w:r w:rsidR="00491B12" w:rsidRPr="00DA5560">
        <w:rPr>
          <w:rFonts w:ascii="Times New Roman" w:hAnsi="Times New Roman" w:cs="Times New Roman"/>
          <w:szCs w:val="24"/>
        </w:rPr>
        <w:t xml:space="preserve"> However, practically no one understands what an “ounce-equivalent” of grains means.</w:t>
      </w:r>
    </w:p>
    <w:p w14:paraId="349CE23D" w14:textId="77777777" w:rsidR="006334FB" w:rsidRPr="002C4F80" w:rsidRDefault="006334FB" w:rsidP="006334FB">
      <w:pPr>
        <w:spacing w:line="259" w:lineRule="auto"/>
        <w:rPr>
          <w:rFonts w:ascii="Times New Roman" w:hAnsi="Times New Roman" w:cs="Times New Roman"/>
          <w:szCs w:val="24"/>
        </w:rPr>
      </w:pPr>
    </w:p>
    <w:p w14:paraId="019FFF47" w14:textId="77777777" w:rsidR="00590CD0" w:rsidRPr="002C4F80" w:rsidRDefault="00491B12" w:rsidP="008115C7">
      <w:pPr>
        <w:spacing w:line="259" w:lineRule="auto"/>
        <w:ind w:firstLine="720"/>
        <w:rPr>
          <w:rFonts w:ascii="Times New Roman" w:hAnsi="Times New Roman" w:cs="Times New Roman"/>
          <w:szCs w:val="24"/>
        </w:rPr>
      </w:pPr>
      <w:r w:rsidRPr="00DA5560">
        <w:rPr>
          <w:rFonts w:ascii="Times New Roman" w:hAnsi="Times New Roman" w:cs="Times New Roman"/>
          <w:szCs w:val="24"/>
        </w:rPr>
        <w:t xml:space="preserve">Consumers cannot assume that one slice of bread or one serving of breakfast cereal is an “ounce-equivalent,” because the weight of a single serving can vary widely. </w:t>
      </w:r>
      <w:r w:rsidR="00364F80">
        <w:rPr>
          <w:rFonts w:ascii="Times New Roman" w:hAnsi="Times New Roman" w:cs="Times New Roman"/>
          <w:szCs w:val="24"/>
        </w:rPr>
        <w:t xml:space="preserve"> </w:t>
      </w:r>
      <w:r w:rsidRPr="00DA5560">
        <w:rPr>
          <w:rFonts w:ascii="Times New Roman" w:hAnsi="Times New Roman" w:cs="Times New Roman"/>
          <w:szCs w:val="24"/>
        </w:rPr>
        <w:t>For example, the weight of one serving (1 cup) of Post Shredded Wheat cereal is 1.7 ounces</w:t>
      </w:r>
      <w:r w:rsidR="00364F80">
        <w:rPr>
          <w:rFonts w:ascii="Times New Roman" w:hAnsi="Times New Roman" w:cs="Times New Roman"/>
          <w:szCs w:val="24"/>
        </w:rPr>
        <w:t>, while</w:t>
      </w:r>
      <w:r w:rsidRPr="00DA5560">
        <w:rPr>
          <w:rFonts w:ascii="Times New Roman" w:hAnsi="Times New Roman" w:cs="Times New Roman"/>
          <w:szCs w:val="24"/>
        </w:rPr>
        <w:t xml:space="preserve"> one large blueberry muffin weighs almost 5 ounces. </w:t>
      </w:r>
      <w:r w:rsidR="00A30B42">
        <w:rPr>
          <w:rFonts w:ascii="Times New Roman" w:hAnsi="Times New Roman" w:cs="Times New Roman"/>
          <w:szCs w:val="24"/>
        </w:rPr>
        <w:t xml:space="preserve"> </w:t>
      </w:r>
      <w:r w:rsidR="00A30B42" w:rsidRPr="00DA5560">
        <w:rPr>
          <w:rFonts w:ascii="Times New Roman" w:hAnsi="Times New Roman" w:cs="Times New Roman"/>
          <w:szCs w:val="24"/>
        </w:rPr>
        <w:t xml:space="preserve">Foods labeled as containing “8 grams of whole grain per serving” can be misleading. </w:t>
      </w:r>
      <w:r w:rsidR="00A30B42">
        <w:rPr>
          <w:rFonts w:ascii="Times New Roman" w:hAnsi="Times New Roman" w:cs="Times New Roman"/>
          <w:szCs w:val="24"/>
        </w:rPr>
        <w:t xml:space="preserve"> Moreover, f</w:t>
      </w:r>
      <w:r w:rsidR="00A30B42" w:rsidRPr="00DA5560">
        <w:rPr>
          <w:rFonts w:ascii="Times New Roman" w:hAnsi="Times New Roman" w:cs="Times New Roman"/>
          <w:szCs w:val="24"/>
        </w:rPr>
        <w:t>or example, 8 grams of whole grain in a 57-gram serving of uncooked pasta would be only 14 percent whole grain.</w:t>
      </w:r>
      <w:r w:rsidR="00A30B42">
        <w:rPr>
          <w:rFonts w:ascii="Times New Roman" w:hAnsi="Times New Roman" w:cs="Times New Roman"/>
          <w:szCs w:val="24"/>
        </w:rPr>
        <w:t xml:space="preserve"> </w:t>
      </w:r>
      <w:r w:rsidR="00A30B42" w:rsidRPr="00DA5560">
        <w:rPr>
          <w:rFonts w:ascii="Times New Roman" w:hAnsi="Times New Roman" w:cs="Times New Roman"/>
          <w:szCs w:val="24"/>
        </w:rPr>
        <w:t xml:space="preserve"> A 55-gram serving of Post Selects Blueberry Morning cereal contains 17 grams of whole grain and 16 grams of sugars per 55 gram serving.</w:t>
      </w:r>
      <w:r w:rsidR="00A30B42">
        <w:rPr>
          <w:rFonts w:ascii="Times New Roman" w:hAnsi="Times New Roman" w:cs="Times New Roman"/>
          <w:szCs w:val="24"/>
        </w:rPr>
        <w:t xml:space="preserve"> </w:t>
      </w:r>
      <w:r w:rsidR="00A30B42" w:rsidRPr="00DA5560">
        <w:rPr>
          <w:rFonts w:ascii="Times New Roman" w:hAnsi="Times New Roman" w:cs="Times New Roman"/>
          <w:szCs w:val="24"/>
        </w:rPr>
        <w:t xml:space="preserve"> That leaves up to 22 grams of refined grain per serving (assuming other ingredients are minor). </w:t>
      </w:r>
      <w:r w:rsidR="00A30B42">
        <w:rPr>
          <w:rFonts w:ascii="Times New Roman" w:hAnsi="Times New Roman" w:cs="Times New Roman"/>
          <w:szCs w:val="24"/>
        </w:rPr>
        <w:t xml:space="preserve"> </w:t>
      </w:r>
      <w:r w:rsidR="00A30B42" w:rsidRPr="00DA5560">
        <w:rPr>
          <w:rFonts w:ascii="Times New Roman" w:hAnsi="Times New Roman" w:cs="Times New Roman"/>
          <w:szCs w:val="24"/>
        </w:rPr>
        <w:t>Thus, someone would consume more refined grain than whole grain from this “whole grain</w:t>
      </w:r>
      <w:r w:rsidR="00A30B42">
        <w:rPr>
          <w:rFonts w:ascii="Times New Roman" w:hAnsi="Times New Roman" w:cs="Times New Roman"/>
          <w:szCs w:val="24"/>
        </w:rPr>
        <w:t>-</w:t>
      </w:r>
      <w:r w:rsidR="00A30B42" w:rsidRPr="00DA5560">
        <w:rPr>
          <w:rFonts w:ascii="Times New Roman" w:hAnsi="Times New Roman" w:cs="Times New Roman"/>
          <w:szCs w:val="24"/>
        </w:rPr>
        <w:t>rich” cereal.</w:t>
      </w:r>
      <w:r w:rsidR="00364F80">
        <w:rPr>
          <w:rFonts w:ascii="Times New Roman" w:hAnsi="Times New Roman" w:cs="Times New Roman"/>
          <w:szCs w:val="24"/>
        </w:rPr>
        <w:t xml:space="preserve"> </w:t>
      </w:r>
      <w:r w:rsidR="00A30B42">
        <w:rPr>
          <w:rFonts w:ascii="Times New Roman" w:hAnsi="Times New Roman" w:cs="Times New Roman"/>
          <w:szCs w:val="24"/>
        </w:rPr>
        <w:t>And</w:t>
      </w:r>
      <w:r w:rsidRPr="00DA5560">
        <w:rPr>
          <w:rFonts w:ascii="Times New Roman" w:hAnsi="Times New Roman" w:cs="Times New Roman"/>
          <w:szCs w:val="24"/>
        </w:rPr>
        <w:t xml:space="preserve"> few consumers take time to check serving sizes to see how many ounce equivalents they contain. </w:t>
      </w:r>
      <w:r w:rsidR="00364F80">
        <w:rPr>
          <w:rFonts w:ascii="Times New Roman" w:hAnsi="Times New Roman" w:cs="Times New Roman"/>
          <w:szCs w:val="24"/>
        </w:rPr>
        <w:t xml:space="preserve"> </w:t>
      </w:r>
      <w:r w:rsidRPr="00DA5560">
        <w:rPr>
          <w:rFonts w:ascii="Times New Roman" w:hAnsi="Times New Roman" w:cs="Times New Roman"/>
          <w:szCs w:val="24"/>
        </w:rPr>
        <w:t xml:space="preserve">Ultimately, the </w:t>
      </w:r>
      <w:r w:rsidRPr="008115C7">
        <w:rPr>
          <w:rFonts w:ascii="Times New Roman" w:hAnsi="Times New Roman" w:cs="Times New Roman"/>
          <w:iCs/>
          <w:szCs w:val="24"/>
        </w:rPr>
        <w:t>Guidelines</w:t>
      </w:r>
      <w:r w:rsidRPr="00DA5560">
        <w:rPr>
          <w:rFonts w:ascii="Times New Roman" w:hAnsi="Times New Roman" w:cs="Times New Roman"/>
          <w:i/>
          <w:iCs/>
          <w:szCs w:val="24"/>
        </w:rPr>
        <w:t xml:space="preserve"> </w:t>
      </w:r>
      <w:r w:rsidRPr="00DA5560">
        <w:rPr>
          <w:rFonts w:ascii="Times New Roman" w:hAnsi="Times New Roman" w:cs="Times New Roman"/>
          <w:szCs w:val="24"/>
        </w:rPr>
        <w:t xml:space="preserve">risks </w:t>
      </w:r>
      <w:r w:rsidR="00A30B42">
        <w:rPr>
          <w:rFonts w:ascii="Times New Roman" w:hAnsi="Times New Roman" w:cs="Times New Roman"/>
          <w:szCs w:val="24"/>
        </w:rPr>
        <w:t xml:space="preserve">that </w:t>
      </w:r>
      <w:r w:rsidRPr="00DA5560">
        <w:rPr>
          <w:rFonts w:ascii="Times New Roman" w:hAnsi="Times New Roman" w:cs="Times New Roman"/>
          <w:szCs w:val="24"/>
        </w:rPr>
        <w:t xml:space="preserve">Americans </w:t>
      </w:r>
      <w:r w:rsidR="00A30B42" w:rsidRPr="00DA5560">
        <w:rPr>
          <w:rFonts w:ascii="Times New Roman" w:hAnsi="Times New Roman" w:cs="Times New Roman"/>
          <w:szCs w:val="24"/>
        </w:rPr>
        <w:t>ignor</w:t>
      </w:r>
      <w:r w:rsidR="00A30B42">
        <w:rPr>
          <w:rFonts w:ascii="Times New Roman" w:hAnsi="Times New Roman" w:cs="Times New Roman"/>
          <w:szCs w:val="24"/>
        </w:rPr>
        <w:t>e</w:t>
      </w:r>
      <w:r w:rsidR="00A30B42" w:rsidRPr="00DA5560">
        <w:rPr>
          <w:rFonts w:ascii="Times New Roman" w:hAnsi="Times New Roman" w:cs="Times New Roman"/>
          <w:szCs w:val="24"/>
        </w:rPr>
        <w:t xml:space="preserve"> </w:t>
      </w:r>
      <w:r w:rsidRPr="00DA5560">
        <w:rPr>
          <w:rFonts w:ascii="Times New Roman" w:hAnsi="Times New Roman" w:cs="Times New Roman"/>
          <w:szCs w:val="24"/>
        </w:rPr>
        <w:t xml:space="preserve">the whole grain advice altogether—or </w:t>
      </w:r>
      <w:r w:rsidR="00A30B42" w:rsidRPr="00DA5560">
        <w:rPr>
          <w:rFonts w:ascii="Times New Roman" w:hAnsi="Times New Roman" w:cs="Times New Roman"/>
          <w:szCs w:val="24"/>
        </w:rPr>
        <w:t>consum</w:t>
      </w:r>
      <w:r w:rsidR="00A30B42">
        <w:rPr>
          <w:rFonts w:ascii="Times New Roman" w:hAnsi="Times New Roman" w:cs="Times New Roman"/>
          <w:szCs w:val="24"/>
        </w:rPr>
        <w:t>e</w:t>
      </w:r>
      <w:r w:rsidR="00A30B42" w:rsidRPr="00DA5560">
        <w:rPr>
          <w:rFonts w:ascii="Times New Roman" w:hAnsi="Times New Roman" w:cs="Times New Roman"/>
          <w:szCs w:val="24"/>
        </w:rPr>
        <w:t xml:space="preserve"> </w:t>
      </w:r>
      <w:r w:rsidRPr="00DA5560">
        <w:rPr>
          <w:rFonts w:ascii="Times New Roman" w:hAnsi="Times New Roman" w:cs="Times New Roman"/>
          <w:szCs w:val="24"/>
        </w:rPr>
        <w:t xml:space="preserve">excess calories from bread, cereal, rice, etc.—if they do not </w:t>
      </w:r>
      <w:r w:rsidR="00A30B42">
        <w:rPr>
          <w:rFonts w:ascii="Times New Roman" w:hAnsi="Times New Roman" w:cs="Times New Roman"/>
          <w:szCs w:val="24"/>
        </w:rPr>
        <w:t xml:space="preserve">communicate adequately about how to implement recommendations. </w:t>
      </w:r>
    </w:p>
    <w:p w14:paraId="7210F459" w14:textId="77777777" w:rsidR="00590CD0" w:rsidRPr="002C4F80" w:rsidRDefault="00590CD0" w:rsidP="00590CD0">
      <w:pPr>
        <w:rPr>
          <w:rFonts w:ascii="Times New Roman" w:hAnsi="Times New Roman" w:cs="Times New Roman"/>
          <w:szCs w:val="24"/>
        </w:rPr>
      </w:pPr>
    </w:p>
    <w:p w14:paraId="0F7AE4F6" w14:textId="77777777" w:rsidR="00590CD0" w:rsidRPr="002C4F80" w:rsidRDefault="00491B12" w:rsidP="008115C7">
      <w:pPr>
        <w:spacing w:line="259" w:lineRule="auto"/>
        <w:ind w:firstLine="360"/>
        <w:rPr>
          <w:rFonts w:ascii="Times New Roman" w:hAnsi="Times New Roman" w:cs="Times New Roman"/>
          <w:szCs w:val="24"/>
        </w:rPr>
      </w:pPr>
      <w:r w:rsidRPr="00DA5560">
        <w:rPr>
          <w:rFonts w:ascii="Times New Roman" w:hAnsi="Times New Roman" w:cs="Times New Roman"/>
          <w:szCs w:val="24"/>
        </w:rPr>
        <w:t>Instead</w:t>
      </w:r>
      <w:r w:rsidR="00A30B42">
        <w:rPr>
          <w:rFonts w:ascii="Times New Roman" w:hAnsi="Times New Roman" w:cs="Times New Roman"/>
          <w:szCs w:val="24"/>
        </w:rPr>
        <w:t xml:space="preserve"> of the current confusion</w:t>
      </w:r>
      <w:r w:rsidRPr="00DA5560">
        <w:rPr>
          <w:rFonts w:ascii="Times New Roman" w:hAnsi="Times New Roman" w:cs="Times New Roman"/>
          <w:szCs w:val="24"/>
        </w:rPr>
        <w:t xml:space="preserve">, the </w:t>
      </w:r>
      <w:r w:rsidRPr="008115C7">
        <w:rPr>
          <w:rFonts w:ascii="Times New Roman" w:hAnsi="Times New Roman" w:cs="Times New Roman"/>
          <w:iCs/>
          <w:szCs w:val="24"/>
        </w:rPr>
        <w:t>Guidelines</w:t>
      </w:r>
      <w:r w:rsidRPr="00DA5560">
        <w:rPr>
          <w:rFonts w:ascii="Times New Roman" w:hAnsi="Times New Roman" w:cs="Times New Roman"/>
          <w:i/>
          <w:iCs/>
          <w:szCs w:val="24"/>
        </w:rPr>
        <w:t xml:space="preserve"> </w:t>
      </w:r>
      <w:r w:rsidRPr="00DA5560">
        <w:rPr>
          <w:rFonts w:ascii="Times New Roman" w:hAnsi="Times New Roman" w:cs="Times New Roman"/>
          <w:szCs w:val="24"/>
        </w:rPr>
        <w:t xml:space="preserve">should advise consumers to look for foods that are 100 percent whole </w:t>
      </w:r>
      <w:proofErr w:type="gramStart"/>
      <w:r w:rsidRPr="00DA5560">
        <w:rPr>
          <w:rFonts w:ascii="Times New Roman" w:hAnsi="Times New Roman" w:cs="Times New Roman"/>
          <w:szCs w:val="24"/>
        </w:rPr>
        <w:t>grain,</w:t>
      </w:r>
      <w:proofErr w:type="gramEnd"/>
      <w:r w:rsidRPr="00DA5560">
        <w:rPr>
          <w:rFonts w:ascii="Times New Roman" w:hAnsi="Times New Roman" w:cs="Times New Roman"/>
          <w:szCs w:val="24"/>
        </w:rPr>
        <w:t xml:space="preserve"> or at least with whole grain the first ingredient. </w:t>
      </w:r>
      <w:r w:rsidR="00364F80">
        <w:rPr>
          <w:rFonts w:ascii="Times New Roman" w:hAnsi="Times New Roman" w:cs="Times New Roman"/>
          <w:szCs w:val="24"/>
        </w:rPr>
        <w:t xml:space="preserve"> </w:t>
      </w:r>
    </w:p>
    <w:p w14:paraId="78AE5C4C" w14:textId="77777777" w:rsidR="00590CD0" w:rsidRPr="002C4F80" w:rsidRDefault="00590CD0" w:rsidP="00590CD0">
      <w:pPr>
        <w:rPr>
          <w:rFonts w:ascii="Times New Roman" w:hAnsi="Times New Roman" w:cs="Times New Roman"/>
          <w:szCs w:val="24"/>
        </w:rPr>
      </w:pPr>
    </w:p>
    <w:p w14:paraId="5417D2E2" w14:textId="77777777" w:rsidR="009856C6" w:rsidRPr="008115C7" w:rsidRDefault="009856C6" w:rsidP="008115C7">
      <w:pPr>
        <w:pStyle w:val="ListParagraph"/>
        <w:numPr>
          <w:ilvl w:val="0"/>
          <w:numId w:val="6"/>
        </w:numPr>
        <w:spacing w:after="160" w:line="259" w:lineRule="auto"/>
        <w:rPr>
          <w:rFonts w:ascii="Times New Roman" w:hAnsi="Times New Roman" w:cs="Times New Roman"/>
          <w:b/>
        </w:rPr>
      </w:pPr>
      <w:r w:rsidRPr="008115C7">
        <w:rPr>
          <w:rFonts w:ascii="Times New Roman" w:hAnsi="Times New Roman" w:cs="Times New Roman"/>
          <w:b/>
        </w:rPr>
        <w:t>Water Promotion</w:t>
      </w:r>
    </w:p>
    <w:p w14:paraId="31020AEF" w14:textId="77777777" w:rsidR="009856C6" w:rsidRPr="002C4F80" w:rsidRDefault="009856C6" w:rsidP="00CD4C9D">
      <w:pPr>
        <w:pStyle w:val="ListParagraph"/>
        <w:rPr>
          <w:rFonts w:ascii="Times New Roman" w:hAnsi="Times New Roman" w:cs="Times New Roman"/>
          <w:b/>
        </w:rPr>
      </w:pPr>
    </w:p>
    <w:p w14:paraId="366A3CB4" w14:textId="77777777" w:rsidR="0030731A" w:rsidRPr="002C4F80" w:rsidRDefault="0087474C" w:rsidP="00CD4C9D">
      <w:pPr>
        <w:pStyle w:val="ListParagraph"/>
        <w:rPr>
          <w:rFonts w:ascii="Times New Roman" w:hAnsi="Times New Roman" w:cs="Times New Roman"/>
          <w:b/>
        </w:rPr>
      </w:pPr>
      <w:r w:rsidRPr="002C4F80">
        <w:rPr>
          <w:rFonts w:ascii="Times New Roman" w:hAnsi="Times New Roman" w:cs="Times New Roman"/>
          <w:b/>
        </w:rPr>
        <w:t>We support the development of policies</w:t>
      </w:r>
      <w:r w:rsidR="00CD4C9D" w:rsidRPr="002C4F80">
        <w:rPr>
          <w:rFonts w:ascii="Times New Roman" w:hAnsi="Times New Roman" w:cs="Times New Roman"/>
          <w:b/>
        </w:rPr>
        <w:t xml:space="preserve"> </w:t>
      </w:r>
      <w:r w:rsidRPr="002C4F80">
        <w:rPr>
          <w:rFonts w:ascii="Times New Roman" w:hAnsi="Times New Roman" w:cs="Times New Roman"/>
          <w:b/>
        </w:rPr>
        <w:t>to promote water as the primary beverage of ch</w:t>
      </w:r>
      <w:r w:rsidR="002E48FE" w:rsidRPr="002C4F80">
        <w:rPr>
          <w:rFonts w:ascii="Times New Roman" w:hAnsi="Times New Roman" w:cs="Times New Roman"/>
          <w:b/>
        </w:rPr>
        <w:t xml:space="preserve">oice. </w:t>
      </w:r>
      <w:r w:rsidR="00922C17">
        <w:rPr>
          <w:rFonts w:ascii="Times New Roman" w:hAnsi="Times New Roman" w:cs="Times New Roman"/>
          <w:b/>
        </w:rPr>
        <w:t xml:space="preserve"> </w:t>
      </w:r>
      <w:r w:rsidR="002E48FE" w:rsidRPr="002C4F80">
        <w:rPr>
          <w:rFonts w:ascii="Times New Roman" w:hAnsi="Times New Roman" w:cs="Times New Roman"/>
          <w:b/>
        </w:rPr>
        <w:t>We also support public education and policy changes</w:t>
      </w:r>
      <w:r w:rsidR="00FB1B76" w:rsidRPr="002C4F80">
        <w:rPr>
          <w:rFonts w:ascii="Times New Roman" w:hAnsi="Times New Roman" w:cs="Times New Roman"/>
          <w:b/>
        </w:rPr>
        <w:t xml:space="preserve"> to encourage access to clean water</w:t>
      </w:r>
      <w:r w:rsidR="002E48FE" w:rsidRPr="002C4F80">
        <w:rPr>
          <w:rFonts w:ascii="Times New Roman" w:hAnsi="Times New Roman" w:cs="Times New Roman"/>
          <w:b/>
        </w:rPr>
        <w:t>, including</w:t>
      </w:r>
      <w:r w:rsidRPr="002C4F80">
        <w:rPr>
          <w:rFonts w:ascii="Times New Roman" w:hAnsi="Times New Roman" w:cs="Times New Roman"/>
          <w:b/>
        </w:rPr>
        <w:t xml:space="preserve"> a symbol for water as part of </w:t>
      </w:r>
      <w:r w:rsidR="002E48FE" w:rsidRPr="002C4F80">
        <w:rPr>
          <w:rFonts w:ascii="Times New Roman" w:hAnsi="Times New Roman" w:cs="Times New Roman"/>
          <w:b/>
        </w:rPr>
        <w:t xml:space="preserve">the graphics for </w:t>
      </w:r>
      <w:proofErr w:type="spellStart"/>
      <w:r w:rsidR="002E48FE" w:rsidRPr="002C4F80">
        <w:rPr>
          <w:rFonts w:ascii="Times New Roman" w:hAnsi="Times New Roman" w:cs="Times New Roman"/>
          <w:b/>
        </w:rPr>
        <w:t>MyPlate</w:t>
      </w:r>
      <w:proofErr w:type="spellEnd"/>
      <w:r w:rsidRPr="002C4F80">
        <w:rPr>
          <w:rFonts w:ascii="Times New Roman" w:hAnsi="Times New Roman" w:cs="Times New Roman"/>
          <w:b/>
        </w:rPr>
        <w:t xml:space="preserve">. </w:t>
      </w:r>
    </w:p>
    <w:p w14:paraId="24A7A2FA" w14:textId="77777777" w:rsidR="003A1F9A" w:rsidRPr="002C4F80" w:rsidRDefault="003A1F9A" w:rsidP="003A1F9A">
      <w:pPr>
        <w:pStyle w:val="ListParagraph"/>
        <w:rPr>
          <w:rFonts w:ascii="Times New Roman" w:hAnsi="Times New Roman" w:cs="Times New Roman"/>
          <w:b/>
        </w:rPr>
      </w:pPr>
    </w:p>
    <w:p w14:paraId="4E2425A3" w14:textId="77777777" w:rsidR="0030731A" w:rsidRPr="002C4F80" w:rsidRDefault="0030731A" w:rsidP="003A1F9A">
      <w:pPr>
        <w:ind w:firstLine="720"/>
        <w:rPr>
          <w:rFonts w:ascii="Times New Roman" w:hAnsi="Times New Roman" w:cs="Times New Roman"/>
          <w:szCs w:val="24"/>
        </w:rPr>
      </w:pPr>
      <w:r w:rsidRPr="002C4F80">
        <w:rPr>
          <w:rFonts w:ascii="Times New Roman" w:hAnsi="Times New Roman" w:cs="Times New Roman"/>
          <w:szCs w:val="24"/>
        </w:rPr>
        <w:lastRenderedPageBreak/>
        <w:t>Water is an essential nutrient</w:t>
      </w:r>
      <w:r w:rsidR="003A1F9A" w:rsidRPr="002C4F80">
        <w:rPr>
          <w:rFonts w:ascii="Times New Roman" w:hAnsi="Times New Roman" w:cs="Times New Roman"/>
          <w:szCs w:val="24"/>
        </w:rPr>
        <w:t>.</w:t>
      </w:r>
      <w:r w:rsidRPr="002C4F80">
        <w:rPr>
          <w:rStyle w:val="FootnoteReference"/>
          <w:rFonts w:ascii="Times New Roman" w:hAnsi="Times New Roman" w:cs="Times New Roman"/>
          <w:szCs w:val="24"/>
        </w:rPr>
        <w:footnoteReference w:id="73"/>
      </w:r>
      <w:r w:rsidRPr="002C4F80">
        <w:rPr>
          <w:rFonts w:ascii="Times New Roman" w:hAnsi="Times New Roman" w:cs="Times New Roman"/>
          <w:szCs w:val="24"/>
        </w:rPr>
        <w:t xml:space="preserve"> </w:t>
      </w:r>
      <w:r w:rsidR="00922C17">
        <w:rPr>
          <w:rFonts w:ascii="Times New Roman" w:hAnsi="Times New Roman" w:cs="Times New Roman"/>
          <w:szCs w:val="24"/>
        </w:rPr>
        <w:t xml:space="preserve"> </w:t>
      </w:r>
      <w:r w:rsidRPr="002C4F80">
        <w:rPr>
          <w:rFonts w:ascii="Times New Roman" w:hAnsi="Times New Roman" w:cs="Times New Roman"/>
          <w:szCs w:val="24"/>
        </w:rPr>
        <w:t xml:space="preserve">Without water, human life can be sustained for only a few days. </w:t>
      </w:r>
      <w:r w:rsidR="00922C17">
        <w:rPr>
          <w:rFonts w:ascii="Times New Roman" w:hAnsi="Times New Roman" w:cs="Times New Roman"/>
          <w:szCs w:val="24"/>
        </w:rPr>
        <w:t xml:space="preserve"> </w:t>
      </w:r>
      <w:r w:rsidRPr="002C4F80">
        <w:rPr>
          <w:rFonts w:ascii="Times New Roman" w:hAnsi="Times New Roman" w:cs="Times New Roman"/>
          <w:szCs w:val="24"/>
        </w:rPr>
        <w:t xml:space="preserve">Adequate hydration is crucial for the proper function and regulation of the kidneys and heart thus affecting heart rate, blood pressure, </w:t>
      </w:r>
      <w:proofErr w:type="spellStart"/>
      <w:r w:rsidRPr="002C4F80">
        <w:rPr>
          <w:rFonts w:ascii="Times New Roman" w:hAnsi="Times New Roman" w:cs="Times New Roman"/>
          <w:szCs w:val="24"/>
        </w:rPr>
        <w:t>vaso</w:t>
      </w:r>
      <w:proofErr w:type="spellEnd"/>
      <w:r w:rsidRPr="002C4F80">
        <w:rPr>
          <w:rFonts w:ascii="Times New Roman" w:hAnsi="Times New Roman" w:cs="Times New Roman"/>
          <w:szCs w:val="24"/>
        </w:rPr>
        <w:t>-vagal response, lipid regulation, removal of body waste products</w:t>
      </w:r>
      <w:r w:rsidR="0096158C">
        <w:rPr>
          <w:rFonts w:ascii="Times New Roman" w:hAnsi="Times New Roman" w:cs="Times New Roman"/>
          <w:szCs w:val="24"/>
        </w:rPr>
        <w:t>,</w:t>
      </w:r>
      <w:r w:rsidRPr="002C4F80">
        <w:rPr>
          <w:rFonts w:ascii="Times New Roman" w:hAnsi="Times New Roman" w:cs="Times New Roman"/>
          <w:szCs w:val="24"/>
        </w:rPr>
        <w:t xml:space="preserve"> and thermoregulation; good hydration also supports mental concentration, mood, skin health, helps prevent headache</w:t>
      </w:r>
      <w:r w:rsidR="0096158C">
        <w:rPr>
          <w:rFonts w:ascii="Times New Roman" w:hAnsi="Times New Roman" w:cs="Times New Roman"/>
          <w:szCs w:val="24"/>
        </w:rPr>
        <w:t>s,</w:t>
      </w:r>
      <w:r w:rsidRPr="002C4F80">
        <w:rPr>
          <w:rFonts w:ascii="Times New Roman" w:hAnsi="Times New Roman" w:cs="Times New Roman"/>
          <w:szCs w:val="24"/>
        </w:rPr>
        <w:t xml:space="preserve"> and lubricates</w:t>
      </w:r>
      <w:r w:rsidR="003A1F9A" w:rsidRPr="002C4F80">
        <w:rPr>
          <w:rFonts w:ascii="Times New Roman" w:hAnsi="Times New Roman" w:cs="Times New Roman"/>
          <w:szCs w:val="24"/>
        </w:rPr>
        <w:t xml:space="preserve"> j</w:t>
      </w:r>
      <w:r w:rsidRPr="002C4F80">
        <w:rPr>
          <w:rFonts w:ascii="Times New Roman" w:hAnsi="Times New Roman" w:cs="Times New Roman"/>
          <w:szCs w:val="24"/>
        </w:rPr>
        <w:t>oints</w:t>
      </w:r>
      <w:r w:rsidR="003A1F9A" w:rsidRPr="002C4F80">
        <w:rPr>
          <w:rFonts w:ascii="Times New Roman" w:hAnsi="Times New Roman" w:cs="Times New Roman"/>
          <w:szCs w:val="24"/>
        </w:rPr>
        <w:t>.</w:t>
      </w:r>
      <w:r w:rsidRPr="002C4F80">
        <w:rPr>
          <w:rFonts w:ascii="Times New Roman" w:hAnsi="Times New Roman" w:cs="Times New Roman"/>
          <w:szCs w:val="24"/>
        </w:rPr>
        <w:t xml:space="preserve"> </w:t>
      </w:r>
      <w:r w:rsidR="00922C17">
        <w:rPr>
          <w:rFonts w:ascii="Times New Roman" w:hAnsi="Times New Roman" w:cs="Times New Roman"/>
          <w:szCs w:val="24"/>
        </w:rPr>
        <w:t xml:space="preserve"> </w:t>
      </w:r>
      <w:r w:rsidRPr="002C4F80">
        <w:rPr>
          <w:rFonts w:ascii="Times New Roman" w:hAnsi="Times New Roman" w:cs="Times New Roman"/>
          <w:szCs w:val="24"/>
        </w:rPr>
        <w:t xml:space="preserve">While hydration can come from many sources, low intake of plain water </w:t>
      </w:r>
      <w:r w:rsidR="00922C17">
        <w:rPr>
          <w:rFonts w:ascii="Times New Roman" w:hAnsi="Times New Roman" w:cs="Times New Roman"/>
          <w:szCs w:val="24"/>
        </w:rPr>
        <w:t xml:space="preserve">is </w:t>
      </w:r>
      <w:r w:rsidRPr="002C4F80">
        <w:rPr>
          <w:rFonts w:ascii="Times New Roman" w:hAnsi="Times New Roman" w:cs="Times New Roman"/>
          <w:szCs w:val="24"/>
        </w:rPr>
        <w:t>associated with poor dietary quality and physical inactivity in youth</w:t>
      </w:r>
      <w:r w:rsidR="003A1F9A" w:rsidRPr="002C4F80">
        <w:rPr>
          <w:rFonts w:ascii="Times New Roman" w:hAnsi="Times New Roman" w:cs="Times New Roman"/>
          <w:szCs w:val="24"/>
        </w:rPr>
        <w:t>.</w:t>
      </w:r>
      <w:r w:rsidRPr="002C4F80">
        <w:rPr>
          <w:rStyle w:val="FootnoteReference"/>
          <w:rFonts w:ascii="Times New Roman" w:hAnsi="Times New Roman" w:cs="Times New Roman"/>
          <w:szCs w:val="24"/>
        </w:rPr>
        <w:footnoteReference w:id="74"/>
      </w:r>
    </w:p>
    <w:p w14:paraId="5BC4CFBB" w14:textId="77777777" w:rsidR="003A1F9A" w:rsidRPr="002C4F80" w:rsidRDefault="003A1F9A" w:rsidP="000A40E3">
      <w:pPr>
        <w:rPr>
          <w:rFonts w:ascii="Times New Roman" w:hAnsi="Times New Roman" w:cs="Times New Roman"/>
          <w:b/>
          <w:szCs w:val="24"/>
        </w:rPr>
      </w:pPr>
    </w:p>
    <w:p w14:paraId="286219E4" w14:textId="77777777" w:rsidR="0030731A" w:rsidRPr="002C4F80" w:rsidRDefault="0030731A" w:rsidP="003A1F9A">
      <w:pPr>
        <w:ind w:firstLine="720"/>
        <w:rPr>
          <w:rFonts w:ascii="Times New Roman" w:hAnsi="Times New Roman" w:cs="Times New Roman"/>
          <w:szCs w:val="24"/>
        </w:rPr>
      </w:pPr>
      <w:r w:rsidRPr="002C4F80">
        <w:rPr>
          <w:rFonts w:ascii="Times New Roman" w:hAnsi="Times New Roman" w:cs="Times New Roman"/>
          <w:szCs w:val="24"/>
        </w:rPr>
        <w:t>Between 2005 and 2010, more than a quarter (28</w:t>
      </w:r>
      <w:r w:rsidR="00F31F5F" w:rsidRPr="002C4F80">
        <w:rPr>
          <w:rFonts w:ascii="Times New Roman" w:hAnsi="Times New Roman" w:cs="Times New Roman"/>
          <w:szCs w:val="24"/>
        </w:rPr>
        <w:t xml:space="preserve"> </w:t>
      </w:r>
      <w:r w:rsidR="00307331" w:rsidRPr="002C4F80">
        <w:rPr>
          <w:rFonts w:ascii="Times New Roman" w:hAnsi="Times New Roman" w:cs="Times New Roman"/>
          <w:szCs w:val="24"/>
        </w:rPr>
        <w:t>percent</w:t>
      </w:r>
      <w:r w:rsidRPr="002C4F80">
        <w:rPr>
          <w:rFonts w:ascii="Times New Roman" w:hAnsi="Times New Roman" w:cs="Times New Roman"/>
          <w:szCs w:val="24"/>
        </w:rPr>
        <w:t>) of children aged 4</w:t>
      </w:r>
      <w:r w:rsidR="00922C17">
        <w:rPr>
          <w:rFonts w:ascii="Times New Roman" w:hAnsi="Times New Roman" w:cs="Times New Roman"/>
          <w:szCs w:val="24"/>
        </w:rPr>
        <w:t>–</w:t>
      </w:r>
      <w:r w:rsidRPr="002C4F80">
        <w:rPr>
          <w:rFonts w:ascii="Times New Roman" w:hAnsi="Times New Roman" w:cs="Times New Roman"/>
          <w:szCs w:val="24"/>
        </w:rPr>
        <w:t>13 years old in the U</w:t>
      </w:r>
      <w:r w:rsidR="00922C17">
        <w:rPr>
          <w:rFonts w:ascii="Times New Roman" w:hAnsi="Times New Roman" w:cs="Times New Roman"/>
          <w:szCs w:val="24"/>
        </w:rPr>
        <w:t>nited States</w:t>
      </w:r>
      <w:r w:rsidRPr="002C4F80">
        <w:rPr>
          <w:rFonts w:ascii="Times New Roman" w:hAnsi="Times New Roman" w:cs="Times New Roman"/>
          <w:szCs w:val="24"/>
        </w:rPr>
        <w:t xml:space="preserve"> did not have a drink of plain water on two consecutive days</w:t>
      </w:r>
      <w:r w:rsidR="0087474C" w:rsidRPr="002C4F80">
        <w:rPr>
          <w:rFonts w:ascii="Times New Roman" w:hAnsi="Times New Roman" w:cs="Times New Roman"/>
          <w:szCs w:val="24"/>
        </w:rPr>
        <w:t>.</w:t>
      </w:r>
      <w:r w:rsidRPr="002C4F80">
        <w:rPr>
          <w:rStyle w:val="FootnoteReference"/>
          <w:rFonts w:ascii="Times New Roman" w:hAnsi="Times New Roman" w:cs="Times New Roman"/>
          <w:szCs w:val="24"/>
        </w:rPr>
        <w:footnoteReference w:id="75"/>
      </w:r>
      <w:r w:rsidRPr="002C4F80">
        <w:rPr>
          <w:rFonts w:ascii="Times New Roman" w:hAnsi="Times New Roman" w:cs="Times New Roman"/>
          <w:szCs w:val="24"/>
        </w:rPr>
        <w:t xml:space="preserve"> </w:t>
      </w:r>
      <w:r w:rsidR="00922C17">
        <w:rPr>
          <w:rFonts w:ascii="Times New Roman" w:hAnsi="Times New Roman" w:cs="Times New Roman"/>
          <w:szCs w:val="24"/>
        </w:rPr>
        <w:t xml:space="preserve"> </w:t>
      </w:r>
      <w:r w:rsidRPr="002C4F80">
        <w:rPr>
          <w:rFonts w:ascii="Times New Roman" w:hAnsi="Times New Roman" w:cs="Times New Roman"/>
          <w:szCs w:val="24"/>
        </w:rPr>
        <w:t>Plain water accounted for less than one</w:t>
      </w:r>
      <w:r w:rsidR="00922C17">
        <w:rPr>
          <w:rFonts w:ascii="Times New Roman" w:hAnsi="Times New Roman" w:cs="Times New Roman"/>
          <w:szCs w:val="24"/>
        </w:rPr>
        <w:t>-</w:t>
      </w:r>
      <w:r w:rsidRPr="002C4F80">
        <w:rPr>
          <w:rFonts w:ascii="Times New Roman" w:hAnsi="Times New Roman" w:cs="Times New Roman"/>
          <w:szCs w:val="24"/>
        </w:rPr>
        <w:t>third of total daily dietary water intake from beverages and foods for children aged 4-13 years old</w:t>
      </w:r>
      <w:r w:rsidR="0087474C" w:rsidRPr="002C4F80">
        <w:rPr>
          <w:rFonts w:ascii="Times New Roman" w:hAnsi="Times New Roman" w:cs="Times New Roman"/>
          <w:szCs w:val="24"/>
        </w:rPr>
        <w:t>.</w:t>
      </w:r>
      <w:r w:rsidRPr="002C4F80">
        <w:rPr>
          <w:rStyle w:val="FootnoteReference"/>
          <w:rFonts w:ascii="Times New Roman" w:hAnsi="Times New Roman" w:cs="Times New Roman"/>
          <w:szCs w:val="24"/>
        </w:rPr>
        <w:footnoteReference w:id="76"/>
      </w:r>
      <w:r w:rsidRPr="002C4F80">
        <w:rPr>
          <w:rFonts w:ascii="Times New Roman" w:hAnsi="Times New Roman" w:cs="Times New Roman"/>
          <w:szCs w:val="24"/>
        </w:rPr>
        <w:t xml:space="preserve"> </w:t>
      </w:r>
      <w:r w:rsidR="00922C17">
        <w:rPr>
          <w:rFonts w:ascii="Times New Roman" w:hAnsi="Times New Roman" w:cs="Times New Roman"/>
          <w:szCs w:val="24"/>
        </w:rPr>
        <w:t xml:space="preserve"> </w:t>
      </w:r>
      <w:r w:rsidRPr="002C4F80">
        <w:rPr>
          <w:rFonts w:ascii="Times New Roman" w:hAnsi="Times New Roman" w:cs="Times New Roman"/>
          <w:szCs w:val="24"/>
        </w:rPr>
        <w:t xml:space="preserve">While it is possible to meet all hydration needs with other sources, plain </w:t>
      </w:r>
      <w:r w:rsidR="00922C17">
        <w:rPr>
          <w:rFonts w:ascii="Times New Roman" w:hAnsi="Times New Roman" w:cs="Times New Roman"/>
          <w:szCs w:val="24"/>
        </w:rPr>
        <w:t xml:space="preserve">tap </w:t>
      </w:r>
      <w:r w:rsidRPr="002C4F80">
        <w:rPr>
          <w:rFonts w:ascii="Times New Roman" w:hAnsi="Times New Roman" w:cs="Times New Roman"/>
          <w:szCs w:val="24"/>
        </w:rPr>
        <w:t xml:space="preserve">water is ideal because, unlike sugar-sweetened beverages, </w:t>
      </w:r>
      <w:r w:rsidR="00922C17">
        <w:rPr>
          <w:rFonts w:ascii="Times New Roman" w:hAnsi="Times New Roman" w:cs="Times New Roman"/>
          <w:szCs w:val="24"/>
        </w:rPr>
        <w:t>it</w:t>
      </w:r>
      <w:r w:rsidRPr="002C4F80">
        <w:rPr>
          <w:rFonts w:ascii="Times New Roman" w:hAnsi="Times New Roman" w:cs="Times New Roman"/>
          <w:szCs w:val="24"/>
        </w:rPr>
        <w:t xml:space="preserve"> does not contain calories</w:t>
      </w:r>
      <w:r w:rsidR="00922C17">
        <w:rPr>
          <w:rFonts w:ascii="Times New Roman" w:hAnsi="Times New Roman" w:cs="Times New Roman"/>
          <w:szCs w:val="24"/>
        </w:rPr>
        <w:t xml:space="preserve"> and </w:t>
      </w:r>
      <w:r w:rsidR="0096158C">
        <w:rPr>
          <w:rFonts w:ascii="Times New Roman" w:hAnsi="Times New Roman" w:cs="Times New Roman"/>
          <w:szCs w:val="24"/>
        </w:rPr>
        <w:t>ha</w:t>
      </w:r>
      <w:r w:rsidR="00922C17">
        <w:rPr>
          <w:rFonts w:ascii="Times New Roman" w:hAnsi="Times New Roman" w:cs="Times New Roman"/>
          <w:szCs w:val="24"/>
        </w:rPr>
        <w:t xml:space="preserve">s virtually </w:t>
      </w:r>
      <w:r w:rsidR="0013772E">
        <w:rPr>
          <w:rFonts w:ascii="Times New Roman" w:hAnsi="Times New Roman" w:cs="Times New Roman"/>
          <w:szCs w:val="24"/>
        </w:rPr>
        <w:t>no adverse effects</w:t>
      </w:r>
      <w:r w:rsidRPr="002C4F80">
        <w:rPr>
          <w:rFonts w:ascii="Times New Roman" w:hAnsi="Times New Roman" w:cs="Times New Roman"/>
          <w:szCs w:val="24"/>
        </w:rPr>
        <w:t>.</w:t>
      </w:r>
      <w:r w:rsidR="0013772E">
        <w:rPr>
          <w:rStyle w:val="FootnoteReference"/>
          <w:rFonts w:ascii="Times New Roman" w:hAnsi="Times New Roman" w:cs="Times New Roman"/>
          <w:szCs w:val="24"/>
        </w:rPr>
        <w:footnoteReference w:id="77"/>
      </w:r>
    </w:p>
    <w:p w14:paraId="56881B51" w14:textId="77777777" w:rsidR="0030731A" w:rsidRPr="002C4F80" w:rsidRDefault="0030731A" w:rsidP="000A40E3">
      <w:pPr>
        <w:rPr>
          <w:rFonts w:ascii="Times New Roman" w:hAnsi="Times New Roman" w:cs="Times New Roman"/>
          <w:szCs w:val="24"/>
        </w:rPr>
      </w:pPr>
    </w:p>
    <w:p w14:paraId="3E8CC3F3" w14:textId="77777777" w:rsidR="0030731A" w:rsidRDefault="0030731A" w:rsidP="00F35339">
      <w:pPr>
        <w:ind w:firstLine="720"/>
        <w:rPr>
          <w:rFonts w:ascii="Times New Roman" w:hAnsi="Times New Roman" w:cs="Times New Roman"/>
          <w:szCs w:val="24"/>
        </w:rPr>
      </w:pPr>
      <w:r w:rsidRPr="002C4F80">
        <w:rPr>
          <w:rFonts w:ascii="Times New Roman" w:hAnsi="Times New Roman" w:cs="Times New Roman"/>
          <w:szCs w:val="24"/>
        </w:rPr>
        <w:t xml:space="preserve">Recent research shows that substituting drinking water for </w:t>
      </w:r>
      <w:r w:rsidR="0013772E">
        <w:rPr>
          <w:rFonts w:ascii="Times New Roman" w:hAnsi="Times New Roman" w:cs="Times New Roman"/>
          <w:szCs w:val="24"/>
        </w:rPr>
        <w:t>sugar drinks</w:t>
      </w:r>
      <w:r w:rsidRPr="002C4F80">
        <w:rPr>
          <w:rFonts w:ascii="Times New Roman" w:hAnsi="Times New Roman" w:cs="Times New Roman"/>
          <w:szCs w:val="24"/>
        </w:rPr>
        <w:t xml:space="preserve"> (sodas, juice drinks, pre-sweetened tea and coffee drinks, sports drinks, and energy drinks) can help</w:t>
      </w:r>
      <w:r w:rsidR="00F35339" w:rsidRPr="002C4F80">
        <w:rPr>
          <w:rFonts w:ascii="Times New Roman" w:hAnsi="Times New Roman" w:cs="Times New Roman"/>
          <w:szCs w:val="24"/>
        </w:rPr>
        <w:t xml:space="preserve"> </w:t>
      </w:r>
      <w:r w:rsidR="00FB1B76" w:rsidRPr="002C4F80">
        <w:rPr>
          <w:rFonts w:ascii="Times New Roman" w:hAnsi="Times New Roman" w:cs="Times New Roman"/>
          <w:szCs w:val="24"/>
        </w:rPr>
        <w:t>r</w:t>
      </w:r>
      <w:r w:rsidRPr="002C4F80">
        <w:rPr>
          <w:rFonts w:ascii="Times New Roman" w:hAnsi="Times New Roman" w:cs="Times New Roman"/>
          <w:szCs w:val="24"/>
        </w:rPr>
        <w:t>educe intake of calories from added sugars among both children and adults</w:t>
      </w:r>
      <w:r w:rsidRPr="002C4F80">
        <w:rPr>
          <w:rStyle w:val="FootnoteReference"/>
          <w:rFonts w:ascii="Times New Roman" w:hAnsi="Times New Roman" w:cs="Times New Roman"/>
          <w:szCs w:val="24"/>
        </w:rPr>
        <w:footnoteReference w:id="78"/>
      </w:r>
      <w:r w:rsidRPr="002C4F80">
        <w:rPr>
          <w:rFonts w:ascii="Times New Roman" w:hAnsi="Times New Roman" w:cs="Times New Roman"/>
          <w:szCs w:val="24"/>
        </w:rPr>
        <w:t xml:space="preserve"> and reduce the risk of dental caries</w:t>
      </w:r>
      <w:r w:rsidR="0087474C" w:rsidRPr="002C4F80">
        <w:rPr>
          <w:rFonts w:ascii="Times New Roman" w:hAnsi="Times New Roman" w:cs="Times New Roman"/>
          <w:szCs w:val="24"/>
        </w:rPr>
        <w:t>.</w:t>
      </w:r>
      <w:r w:rsidRPr="002C4F80">
        <w:rPr>
          <w:rStyle w:val="FootnoteReference"/>
          <w:rFonts w:ascii="Times New Roman" w:hAnsi="Times New Roman" w:cs="Times New Roman"/>
          <w:szCs w:val="24"/>
        </w:rPr>
        <w:footnoteReference w:id="79"/>
      </w:r>
    </w:p>
    <w:p w14:paraId="39460CBB" w14:textId="77777777" w:rsidR="00EA39F4" w:rsidRPr="002C4F80" w:rsidRDefault="00EA39F4" w:rsidP="00F35339">
      <w:pPr>
        <w:ind w:firstLine="720"/>
        <w:rPr>
          <w:rFonts w:ascii="Times New Roman" w:hAnsi="Times New Roman" w:cs="Times New Roman"/>
          <w:szCs w:val="24"/>
        </w:rPr>
      </w:pPr>
    </w:p>
    <w:p w14:paraId="4F633866" w14:textId="77777777" w:rsidR="0030731A" w:rsidRPr="002C4F80" w:rsidRDefault="0030731A" w:rsidP="0087474C">
      <w:pPr>
        <w:ind w:firstLine="720"/>
        <w:rPr>
          <w:rFonts w:ascii="Times New Roman" w:hAnsi="Times New Roman" w:cs="Times New Roman"/>
          <w:szCs w:val="24"/>
        </w:rPr>
      </w:pPr>
      <w:r w:rsidRPr="002C4F80">
        <w:rPr>
          <w:rFonts w:ascii="Times New Roman" w:hAnsi="Times New Roman" w:cs="Times New Roman"/>
          <w:szCs w:val="24"/>
        </w:rPr>
        <w:t>Scien</w:t>
      </w:r>
      <w:r w:rsidR="005A18C6">
        <w:rPr>
          <w:rFonts w:ascii="Times New Roman" w:hAnsi="Times New Roman" w:cs="Times New Roman"/>
          <w:szCs w:val="24"/>
        </w:rPr>
        <w:t>ce-based organizations,</w:t>
      </w:r>
      <w:r w:rsidRPr="002C4F80">
        <w:rPr>
          <w:rFonts w:ascii="Times New Roman" w:hAnsi="Times New Roman" w:cs="Times New Roman"/>
          <w:szCs w:val="24"/>
        </w:rPr>
        <w:t xml:space="preserve"> such as the Institute of Medicine’s Committee on Accelerating Progress in Obesity Prevention</w:t>
      </w:r>
      <w:r w:rsidR="003A1F9A" w:rsidRPr="002C4F80">
        <w:rPr>
          <w:rFonts w:ascii="Times New Roman" w:hAnsi="Times New Roman" w:cs="Times New Roman"/>
          <w:szCs w:val="24"/>
        </w:rPr>
        <w:t>,</w:t>
      </w:r>
      <w:r w:rsidRPr="002C4F80">
        <w:rPr>
          <w:rStyle w:val="FootnoteReference"/>
          <w:rFonts w:ascii="Times New Roman" w:hAnsi="Times New Roman" w:cs="Times New Roman"/>
          <w:szCs w:val="24"/>
        </w:rPr>
        <w:footnoteReference w:id="80"/>
      </w:r>
      <w:r w:rsidRPr="002C4F80">
        <w:rPr>
          <w:rFonts w:ascii="Times New Roman" w:hAnsi="Times New Roman" w:cs="Times New Roman"/>
          <w:szCs w:val="24"/>
        </w:rPr>
        <w:t xml:space="preserve"> Centers for Disease Control and Prevention</w:t>
      </w:r>
      <w:r w:rsidR="005A18C6">
        <w:rPr>
          <w:rFonts w:ascii="Times New Roman" w:hAnsi="Times New Roman" w:cs="Times New Roman"/>
          <w:szCs w:val="24"/>
        </w:rPr>
        <w:t>,</w:t>
      </w:r>
      <w:r w:rsidRPr="002C4F80">
        <w:rPr>
          <w:rStyle w:val="FootnoteReference"/>
          <w:rFonts w:ascii="Times New Roman" w:hAnsi="Times New Roman" w:cs="Times New Roman"/>
          <w:szCs w:val="24"/>
        </w:rPr>
        <w:footnoteReference w:id="81"/>
      </w:r>
      <w:r w:rsidRPr="002C4F80">
        <w:rPr>
          <w:rFonts w:ascii="Times New Roman" w:hAnsi="Times New Roman" w:cs="Times New Roman"/>
          <w:szCs w:val="24"/>
        </w:rPr>
        <w:t xml:space="preserve"> and the American Heart Association</w:t>
      </w:r>
      <w:r w:rsidR="005A18C6">
        <w:rPr>
          <w:rFonts w:ascii="Times New Roman" w:hAnsi="Times New Roman" w:cs="Times New Roman"/>
          <w:szCs w:val="24"/>
        </w:rPr>
        <w:t>’s</w:t>
      </w:r>
      <w:r w:rsidRPr="002C4F80">
        <w:rPr>
          <w:rFonts w:ascii="Times New Roman" w:hAnsi="Times New Roman" w:cs="Times New Roman"/>
          <w:szCs w:val="24"/>
        </w:rPr>
        <w:t xml:space="preserve"> Voices for Healthy Kids</w:t>
      </w:r>
      <w:r w:rsidR="005A18C6">
        <w:rPr>
          <w:rFonts w:ascii="Times New Roman" w:hAnsi="Times New Roman" w:cs="Times New Roman"/>
          <w:szCs w:val="24"/>
        </w:rPr>
        <w:t>,</w:t>
      </w:r>
      <w:r w:rsidRPr="002C4F80">
        <w:rPr>
          <w:rStyle w:val="FootnoteReference"/>
          <w:rFonts w:ascii="Times New Roman" w:hAnsi="Times New Roman" w:cs="Times New Roman"/>
          <w:szCs w:val="24"/>
        </w:rPr>
        <w:footnoteReference w:id="82"/>
      </w:r>
      <w:r w:rsidR="003A1F9A" w:rsidRPr="002C4F80">
        <w:rPr>
          <w:rFonts w:ascii="Times New Roman" w:hAnsi="Times New Roman" w:cs="Times New Roman"/>
          <w:szCs w:val="24"/>
        </w:rPr>
        <w:t xml:space="preserve"> </w:t>
      </w:r>
      <w:r w:rsidRPr="002C4F80">
        <w:rPr>
          <w:rFonts w:ascii="Times New Roman" w:hAnsi="Times New Roman" w:cs="Times New Roman"/>
          <w:szCs w:val="24"/>
        </w:rPr>
        <w:t>embrace the importance of water in chronic disease prevention and have called for improvements in community-wide drinking water access.</w:t>
      </w:r>
      <w:r w:rsidR="005A18C6">
        <w:rPr>
          <w:rFonts w:ascii="Times New Roman" w:hAnsi="Times New Roman" w:cs="Times New Roman"/>
          <w:szCs w:val="24"/>
        </w:rPr>
        <w:t xml:space="preserve"> </w:t>
      </w:r>
      <w:r w:rsidRPr="002C4F80">
        <w:rPr>
          <w:rFonts w:ascii="Times New Roman" w:hAnsi="Times New Roman" w:cs="Times New Roman"/>
          <w:szCs w:val="24"/>
        </w:rPr>
        <w:t xml:space="preserve"> The American Academy of Pediatrics encourages water as the best source of hydration for young people</w:t>
      </w:r>
      <w:r w:rsidR="003A1F9A" w:rsidRPr="002C4F80">
        <w:rPr>
          <w:rFonts w:ascii="Times New Roman" w:hAnsi="Times New Roman" w:cs="Times New Roman"/>
          <w:szCs w:val="24"/>
        </w:rPr>
        <w:t>.</w:t>
      </w:r>
      <w:r w:rsidRPr="002C4F80">
        <w:rPr>
          <w:rStyle w:val="FootnoteReference"/>
          <w:rFonts w:ascii="Times New Roman" w:hAnsi="Times New Roman" w:cs="Times New Roman"/>
          <w:szCs w:val="24"/>
        </w:rPr>
        <w:footnoteReference w:id="83"/>
      </w:r>
    </w:p>
    <w:p w14:paraId="2C77926C" w14:textId="77777777" w:rsidR="0030731A" w:rsidRPr="002C4F80" w:rsidRDefault="0030731A" w:rsidP="000A40E3">
      <w:pPr>
        <w:rPr>
          <w:rFonts w:ascii="Times New Roman" w:hAnsi="Times New Roman" w:cs="Times New Roman"/>
          <w:szCs w:val="24"/>
        </w:rPr>
      </w:pPr>
    </w:p>
    <w:p w14:paraId="02390C42" w14:textId="77777777" w:rsidR="0087474C" w:rsidRPr="002C4F80" w:rsidRDefault="0030731A" w:rsidP="0087474C">
      <w:pPr>
        <w:ind w:firstLine="720"/>
        <w:rPr>
          <w:rFonts w:ascii="Times New Roman" w:hAnsi="Times New Roman" w:cs="Times New Roman"/>
          <w:szCs w:val="24"/>
        </w:rPr>
      </w:pPr>
      <w:r w:rsidRPr="002C4F80">
        <w:rPr>
          <w:rFonts w:ascii="Times New Roman" w:hAnsi="Times New Roman" w:cs="Times New Roman"/>
          <w:szCs w:val="24"/>
        </w:rPr>
        <w:t xml:space="preserve">We recommend that HHS and USDA </w:t>
      </w:r>
      <w:r w:rsidRPr="0023333E">
        <w:rPr>
          <w:rFonts w:ascii="Times New Roman" w:hAnsi="Times New Roman" w:cs="Times New Roman"/>
          <w:szCs w:val="24"/>
        </w:rPr>
        <w:t xml:space="preserve">promote plain </w:t>
      </w:r>
      <w:r w:rsidR="005A18C6" w:rsidRPr="0023333E">
        <w:rPr>
          <w:rFonts w:ascii="Times New Roman" w:hAnsi="Times New Roman" w:cs="Times New Roman"/>
          <w:szCs w:val="24"/>
        </w:rPr>
        <w:t xml:space="preserve">tap </w:t>
      </w:r>
      <w:r w:rsidRPr="0023333E">
        <w:rPr>
          <w:rFonts w:ascii="Times New Roman" w:hAnsi="Times New Roman" w:cs="Times New Roman"/>
          <w:szCs w:val="24"/>
        </w:rPr>
        <w:t>water as the primary beverage of choice</w:t>
      </w:r>
      <w:r w:rsidR="003A1F9A" w:rsidRPr="0023333E">
        <w:rPr>
          <w:rFonts w:ascii="Times New Roman" w:hAnsi="Times New Roman" w:cs="Times New Roman"/>
          <w:szCs w:val="24"/>
        </w:rPr>
        <w:t>.</w:t>
      </w:r>
      <w:r w:rsidR="005A18C6">
        <w:rPr>
          <w:rFonts w:ascii="Times New Roman" w:hAnsi="Times New Roman" w:cs="Times New Roman"/>
          <w:szCs w:val="24"/>
        </w:rPr>
        <w:t xml:space="preserve"> </w:t>
      </w:r>
      <w:r w:rsidR="003A1F9A" w:rsidRPr="002C4F80">
        <w:rPr>
          <w:rFonts w:ascii="Times New Roman" w:hAnsi="Times New Roman" w:cs="Times New Roman"/>
          <w:szCs w:val="24"/>
        </w:rPr>
        <w:t xml:space="preserve"> </w:t>
      </w:r>
      <w:r w:rsidRPr="002C4F80">
        <w:rPr>
          <w:rFonts w:ascii="Times New Roman" w:hAnsi="Times New Roman" w:cs="Times New Roman"/>
          <w:szCs w:val="24"/>
        </w:rPr>
        <w:t>Th</w:t>
      </w:r>
      <w:r w:rsidR="005A18C6">
        <w:rPr>
          <w:rFonts w:ascii="Times New Roman" w:hAnsi="Times New Roman" w:cs="Times New Roman"/>
          <w:szCs w:val="24"/>
        </w:rPr>
        <w:t>at</w:t>
      </w:r>
      <w:r w:rsidRPr="002C4F80">
        <w:rPr>
          <w:rFonts w:ascii="Times New Roman" w:hAnsi="Times New Roman" w:cs="Times New Roman"/>
          <w:szCs w:val="24"/>
        </w:rPr>
        <w:t xml:space="preserve"> recommendation </w:t>
      </w:r>
      <w:r w:rsidR="005A18C6">
        <w:rPr>
          <w:rFonts w:ascii="Times New Roman" w:hAnsi="Times New Roman" w:cs="Times New Roman"/>
          <w:szCs w:val="24"/>
        </w:rPr>
        <w:t xml:space="preserve">would </w:t>
      </w:r>
      <w:r w:rsidRPr="002C4F80">
        <w:rPr>
          <w:rFonts w:ascii="Times New Roman" w:hAnsi="Times New Roman" w:cs="Times New Roman"/>
          <w:szCs w:val="24"/>
        </w:rPr>
        <w:t xml:space="preserve">build on that provided in the 2010 </w:t>
      </w:r>
      <w:r w:rsidR="005A18C6">
        <w:rPr>
          <w:rFonts w:ascii="Times New Roman" w:hAnsi="Times New Roman" w:cs="Times New Roman"/>
          <w:szCs w:val="24"/>
        </w:rPr>
        <w:t xml:space="preserve">DGA </w:t>
      </w:r>
      <w:r w:rsidRPr="002C4F80">
        <w:rPr>
          <w:rFonts w:ascii="Times New Roman" w:hAnsi="Times New Roman" w:cs="Times New Roman"/>
          <w:szCs w:val="24"/>
        </w:rPr>
        <w:t xml:space="preserve">(“To limit excess calories and maintain healthy weight, individuals are encouraged to drink water and other beverages with few or no calories...”) </w:t>
      </w:r>
      <w:r w:rsidR="003A1F9A" w:rsidRPr="002C4F80">
        <w:rPr>
          <w:rFonts w:ascii="Times New Roman" w:hAnsi="Times New Roman" w:cs="Times New Roman"/>
          <w:szCs w:val="24"/>
        </w:rPr>
        <w:t>and</w:t>
      </w:r>
      <w:r w:rsidRPr="002C4F80">
        <w:rPr>
          <w:rFonts w:ascii="Times New Roman" w:hAnsi="Times New Roman" w:cs="Times New Roman"/>
          <w:szCs w:val="24"/>
        </w:rPr>
        <w:t xml:space="preserve"> the strengthened recommendations for drinking water made in the 2015 </w:t>
      </w:r>
      <w:r w:rsidR="005A18C6">
        <w:rPr>
          <w:rFonts w:ascii="Times New Roman" w:hAnsi="Times New Roman" w:cs="Times New Roman"/>
          <w:szCs w:val="24"/>
        </w:rPr>
        <w:t xml:space="preserve">DGAC </w:t>
      </w:r>
      <w:r w:rsidRPr="002C4F80">
        <w:rPr>
          <w:rFonts w:ascii="Times New Roman" w:hAnsi="Times New Roman" w:cs="Times New Roman"/>
          <w:szCs w:val="24"/>
        </w:rPr>
        <w:t>report</w:t>
      </w:r>
      <w:r w:rsidR="003A1F9A" w:rsidRPr="002C4F80">
        <w:rPr>
          <w:rFonts w:ascii="Times New Roman" w:hAnsi="Times New Roman" w:cs="Times New Roman"/>
          <w:szCs w:val="24"/>
        </w:rPr>
        <w:t>:</w:t>
      </w:r>
      <w:r w:rsidRPr="002C4F80">
        <w:rPr>
          <w:rFonts w:ascii="Times New Roman" w:hAnsi="Times New Roman" w:cs="Times New Roman"/>
          <w:szCs w:val="24"/>
        </w:rPr>
        <w:t xml:space="preserve"> </w:t>
      </w:r>
    </w:p>
    <w:p w14:paraId="6197FD57" w14:textId="77777777" w:rsidR="0087474C" w:rsidRPr="002C4F80" w:rsidRDefault="0087474C" w:rsidP="0087474C">
      <w:pPr>
        <w:ind w:firstLine="720"/>
        <w:rPr>
          <w:rFonts w:ascii="Times New Roman" w:hAnsi="Times New Roman" w:cs="Times New Roman"/>
          <w:szCs w:val="24"/>
        </w:rPr>
      </w:pPr>
    </w:p>
    <w:p w14:paraId="1EDEE9BF" w14:textId="77777777" w:rsidR="0087474C" w:rsidRPr="002C4F80" w:rsidRDefault="0030731A" w:rsidP="0087474C">
      <w:pPr>
        <w:pStyle w:val="ListParagraph"/>
        <w:numPr>
          <w:ilvl w:val="0"/>
          <w:numId w:val="9"/>
        </w:numPr>
        <w:rPr>
          <w:rFonts w:ascii="Times New Roman" w:hAnsi="Times New Roman" w:cs="Times New Roman"/>
        </w:rPr>
      </w:pPr>
      <w:r w:rsidRPr="002C4F80">
        <w:rPr>
          <w:rFonts w:ascii="Times New Roman" w:hAnsi="Times New Roman" w:cs="Times New Roman"/>
          <w:color w:val="1A1A1A"/>
        </w:rPr>
        <w:t xml:space="preserve">“Strategies are needed to encourage the U.S. population to drink water when they are thirsty. </w:t>
      </w:r>
      <w:r w:rsidR="005A18C6">
        <w:rPr>
          <w:rFonts w:ascii="Times New Roman" w:hAnsi="Times New Roman" w:cs="Times New Roman"/>
          <w:color w:val="1A1A1A"/>
        </w:rPr>
        <w:t xml:space="preserve"> </w:t>
      </w:r>
      <w:r w:rsidRPr="002C4F80">
        <w:rPr>
          <w:rFonts w:ascii="Times New Roman" w:hAnsi="Times New Roman" w:cs="Times New Roman"/>
          <w:color w:val="1A1A1A"/>
        </w:rPr>
        <w:t>Water provides a healthy, low-cost, zero-calorie beverage option,”</w:t>
      </w:r>
      <w:r w:rsidRPr="002C4F80">
        <w:rPr>
          <w:rStyle w:val="FootnoteReference"/>
          <w:rFonts w:ascii="Times New Roman" w:hAnsi="Times New Roman" w:cs="Times New Roman"/>
          <w:color w:val="1A1A1A"/>
        </w:rPr>
        <w:footnoteReference w:id="84"/>
      </w:r>
      <w:r w:rsidRPr="002C4F80">
        <w:rPr>
          <w:rFonts w:ascii="Times New Roman" w:hAnsi="Times New Roman" w:cs="Times New Roman"/>
        </w:rPr>
        <w:t xml:space="preserve"> </w:t>
      </w:r>
      <w:r w:rsidRPr="002C4F80">
        <w:rPr>
          <w:rFonts w:ascii="Times New Roman" w:hAnsi="Times New Roman" w:cs="Times New Roman"/>
          <w:color w:val="1A1A1A"/>
        </w:rPr>
        <w:t xml:space="preserve">and </w:t>
      </w:r>
    </w:p>
    <w:p w14:paraId="68BA0785" w14:textId="77777777" w:rsidR="0030731A" w:rsidRPr="002C4F80" w:rsidRDefault="0030731A" w:rsidP="0087474C">
      <w:pPr>
        <w:pStyle w:val="ListParagraph"/>
        <w:numPr>
          <w:ilvl w:val="0"/>
          <w:numId w:val="9"/>
        </w:numPr>
        <w:rPr>
          <w:rFonts w:ascii="Times New Roman" w:hAnsi="Times New Roman" w:cs="Times New Roman"/>
        </w:rPr>
      </w:pPr>
      <w:r w:rsidRPr="002C4F80">
        <w:rPr>
          <w:rFonts w:ascii="Times New Roman" w:hAnsi="Times New Roman" w:cs="Times New Roman"/>
          <w:color w:val="1A1A1A"/>
        </w:rPr>
        <w:t xml:space="preserve">“Approaches might include: Making water a preferred beverage choice. </w:t>
      </w:r>
      <w:r w:rsidR="005A18C6">
        <w:rPr>
          <w:rFonts w:ascii="Times New Roman" w:hAnsi="Times New Roman" w:cs="Times New Roman"/>
          <w:color w:val="1A1A1A"/>
        </w:rPr>
        <w:t xml:space="preserve"> </w:t>
      </w:r>
      <w:r w:rsidRPr="002C4F80">
        <w:rPr>
          <w:rFonts w:ascii="Times New Roman" w:hAnsi="Times New Roman" w:cs="Times New Roman"/>
          <w:color w:val="1A1A1A"/>
        </w:rPr>
        <w:t>Encourage water as a preferred beverage when thirsty.”</w:t>
      </w:r>
      <w:r w:rsidRPr="002C4F80">
        <w:rPr>
          <w:rStyle w:val="FootnoteReference"/>
          <w:rFonts w:ascii="Times New Roman" w:hAnsi="Times New Roman" w:cs="Times New Roman"/>
          <w:color w:val="1A1A1A"/>
        </w:rPr>
        <w:footnoteReference w:id="85"/>
      </w:r>
    </w:p>
    <w:p w14:paraId="43BF6FEE" w14:textId="77777777" w:rsidR="0030731A" w:rsidRPr="002C4F80" w:rsidRDefault="0030731A" w:rsidP="000A40E3">
      <w:pPr>
        <w:rPr>
          <w:rFonts w:ascii="Times New Roman" w:hAnsi="Times New Roman" w:cs="Times New Roman"/>
          <w:szCs w:val="24"/>
        </w:rPr>
      </w:pPr>
    </w:p>
    <w:p w14:paraId="2235C58B" w14:textId="3D789EBE" w:rsidR="0030731A" w:rsidRPr="002C4F80" w:rsidRDefault="0030731A" w:rsidP="0087474C">
      <w:pPr>
        <w:ind w:firstLine="720"/>
        <w:rPr>
          <w:rFonts w:ascii="Times New Roman" w:hAnsi="Times New Roman" w:cs="Times New Roman"/>
          <w:szCs w:val="24"/>
        </w:rPr>
      </w:pPr>
      <w:r w:rsidRPr="002C4F80">
        <w:rPr>
          <w:rFonts w:ascii="Times New Roman" w:hAnsi="Times New Roman" w:cs="Times New Roman"/>
          <w:szCs w:val="24"/>
        </w:rPr>
        <w:t>In addition to including strong language on drinking water in the 2015</w:t>
      </w:r>
      <w:r w:rsidR="005A18C6">
        <w:rPr>
          <w:rFonts w:ascii="Times New Roman" w:hAnsi="Times New Roman" w:cs="Times New Roman"/>
          <w:szCs w:val="24"/>
        </w:rPr>
        <w:t xml:space="preserve"> DGA</w:t>
      </w:r>
      <w:r w:rsidRPr="002C4F80">
        <w:rPr>
          <w:rFonts w:ascii="Times New Roman" w:hAnsi="Times New Roman" w:cs="Times New Roman"/>
          <w:szCs w:val="24"/>
        </w:rPr>
        <w:t xml:space="preserve">, including </w:t>
      </w:r>
      <w:r w:rsidR="005A18C6">
        <w:rPr>
          <w:rFonts w:ascii="Times New Roman" w:hAnsi="Times New Roman" w:cs="Times New Roman"/>
          <w:szCs w:val="24"/>
        </w:rPr>
        <w:t xml:space="preserve">such </w:t>
      </w:r>
      <w:r w:rsidRPr="002C4F80">
        <w:rPr>
          <w:rFonts w:ascii="Times New Roman" w:hAnsi="Times New Roman" w:cs="Times New Roman"/>
          <w:szCs w:val="24"/>
        </w:rPr>
        <w:t xml:space="preserve">slogans such as “Water: First for Thirst,” we recommend education and promotion to </w:t>
      </w:r>
      <w:r w:rsidR="0087474C" w:rsidRPr="002C4F80">
        <w:rPr>
          <w:rFonts w:ascii="Times New Roman" w:hAnsi="Times New Roman" w:cs="Times New Roman"/>
          <w:szCs w:val="24"/>
        </w:rPr>
        <w:t>encourage</w:t>
      </w:r>
      <w:r w:rsidRPr="002C4F80">
        <w:rPr>
          <w:rFonts w:ascii="Times New Roman" w:hAnsi="Times New Roman" w:cs="Times New Roman"/>
          <w:szCs w:val="24"/>
        </w:rPr>
        <w:t xml:space="preserve"> water a</w:t>
      </w:r>
      <w:r w:rsidR="0087474C" w:rsidRPr="002C4F80">
        <w:rPr>
          <w:rFonts w:ascii="Times New Roman" w:hAnsi="Times New Roman" w:cs="Times New Roman"/>
          <w:szCs w:val="24"/>
        </w:rPr>
        <w:t>s a</w:t>
      </w:r>
      <w:r w:rsidRPr="002C4F80">
        <w:rPr>
          <w:rFonts w:ascii="Times New Roman" w:hAnsi="Times New Roman" w:cs="Times New Roman"/>
          <w:szCs w:val="24"/>
        </w:rPr>
        <w:t xml:space="preserve"> preferred beverage. </w:t>
      </w:r>
      <w:r w:rsidR="0087474C" w:rsidRPr="002C4F80">
        <w:rPr>
          <w:rFonts w:ascii="Times New Roman" w:hAnsi="Times New Roman" w:cs="Times New Roman"/>
          <w:szCs w:val="24"/>
        </w:rPr>
        <w:t xml:space="preserve"> In 2014, n</w:t>
      </w:r>
      <w:r w:rsidRPr="002C4F80">
        <w:rPr>
          <w:rFonts w:ascii="Times New Roman" w:hAnsi="Times New Roman" w:cs="Times New Roman"/>
          <w:szCs w:val="24"/>
        </w:rPr>
        <w:t xml:space="preserve">ational leaders in nutrition urged </w:t>
      </w:r>
      <w:r w:rsidR="0087474C" w:rsidRPr="002C4F80">
        <w:rPr>
          <w:rFonts w:ascii="Times New Roman" w:hAnsi="Times New Roman" w:cs="Times New Roman"/>
          <w:szCs w:val="24"/>
        </w:rPr>
        <w:t>DGAC</w:t>
      </w:r>
      <w:r w:rsidRPr="002C4F80">
        <w:rPr>
          <w:rFonts w:ascii="Times New Roman" w:hAnsi="Times New Roman" w:cs="Times New Roman"/>
          <w:szCs w:val="24"/>
        </w:rPr>
        <w:t xml:space="preserve"> to</w:t>
      </w:r>
      <w:r w:rsidR="0087474C" w:rsidRPr="002C4F80">
        <w:rPr>
          <w:rFonts w:ascii="Times New Roman" w:hAnsi="Times New Roman" w:cs="Times New Roman"/>
          <w:szCs w:val="24"/>
        </w:rPr>
        <w:t xml:space="preserve"> encourage</w:t>
      </w:r>
      <w:r w:rsidRPr="002C4F80">
        <w:rPr>
          <w:rFonts w:ascii="Times New Roman" w:hAnsi="Times New Roman" w:cs="Times New Roman"/>
          <w:szCs w:val="24"/>
        </w:rPr>
        <w:t xml:space="preserve"> a symbol for water on </w:t>
      </w:r>
      <w:proofErr w:type="spellStart"/>
      <w:r w:rsidRPr="002C4F80">
        <w:rPr>
          <w:rFonts w:ascii="Times New Roman" w:hAnsi="Times New Roman" w:cs="Times New Roman"/>
          <w:szCs w:val="24"/>
        </w:rPr>
        <w:t>MyPlate</w:t>
      </w:r>
      <w:proofErr w:type="spellEnd"/>
      <w:r w:rsidRPr="002C4F80">
        <w:rPr>
          <w:rFonts w:ascii="Times New Roman" w:hAnsi="Times New Roman" w:cs="Times New Roman"/>
          <w:szCs w:val="24"/>
        </w:rPr>
        <w:t>.</w:t>
      </w:r>
      <w:r w:rsidRPr="002C4F80">
        <w:rPr>
          <w:rStyle w:val="FootnoteReference"/>
          <w:rFonts w:ascii="Times New Roman" w:hAnsi="Times New Roman" w:cs="Times New Roman"/>
          <w:szCs w:val="24"/>
        </w:rPr>
        <w:footnoteReference w:id="86"/>
      </w:r>
      <w:r w:rsidR="0087474C" w:rsidRPr="002C4F80">
        <w:rPr>
          <w:rFonts w:ascii="Times New Roman" w:hAnsi="Times New Roman" w:cs="Times New Roman"/>
          <w:szCs w:val="24"/>
        </w:rPr>
        <w:t xml:space="preserve"> </w:t>
      </w:r>
      <w:r w:rsidR="005A18C6">
        <w:rPr>
          <w:rFonts w:ascii="Times New Roman" w:hAnsi="Times New Roman" w:cs="Times New Roman"/>
          <w:szCs w:val="24"/>
        </w:rPr>
        <w:t xml:space="preserve"> </w:t>
      </w:r>
      <w:r w:rsidR="00D11AE8">
        <w:rPr>
          <w:rFonts w:ascii="Times New Roman" w:hAnsi="Times New Roman" w:cs="Times New Roman"/>
          <w:szCs w:val="24"/>
        </w:rPr>
        <w:t xml:space="preserve">To emphasize the consumption of tap rather than bottled water in the </w:t>
      </w:r>
      <w:proofErr w:type="spellStart"/>
      <w:r w:rsidR="00D11AE8">
        <w:rPr>
          <w:rFonts w:ascii="Times New Roman" w:hAnsi="Times New Roman" w:cs="Times New Roman"/>
          <w:szCs w:val="24"/>
        </w:rPr>
        <w:t>MyPlate</w:t>
      </w:r>
      <w:proofErr w:type="spellEnd"/>
      <w:r w:rsidR="00D11AE8">
        <w:rPr>
          <w:rFonts w:ascii="Times New Roman" w:hAnsi="Times New Roman" w:cs="Times New Roman"/>
          <w:szCs w:val="24"/>
        </w:rPr>
        <w:t xml:space="preserve"> diagram, one possibility might be to have a clear, reusable water bottle in the diagram. </w:t>
      </w:r>
      <w:proofErr w:type="spellStart"/>
      <w:r w:rsidRPr="002C4F80">
        <w:rPr>
          <w:rFonts w:ascii="Times New Roman" w:hAnsi="Times New Roman" w:cs="Times New Roman"/>
          <w:szCs w:val="24"/>
        </w:rPr>
        <w:t>MyPlate</w:t>
      </w:r>
      <w:proofErr w:type="spellEnd"/>
      <w:r w:rsidRPr="002C4F80">
        <w:rPr>
          <w:rFonts w:ascii="Times New Roman" w:hAnsi="Times New Roman" w:cs="Times New Roman"/>
          <w:szCs w:val="24"/>
        </w:rPr>
        <w:t xml:space="preserve"> is a powerful </w:t>
      </w:r>
      <w:r w:rsidRPr="002C4F80">
        <w:rPr>
          <w:rFonts w:ascii="Times New Roman" w:hAnsi="Times New Roman" w:cs="Times New Roman"/>
          <w:szCs w:val="24"/>
        </w:rPr>
        <w:lastRenderedPageBreak/>
        <w:t xml:space="preserve">teaching tool </w:t>
      </w:r>
      <w:r w:rsidR="002727CA">
        <w:rPr>
          <w:rFonts w:ascii="Times New Roman" w:hAnsi="Times New Roman" w:cs="Times New Roman"/>
          <w:szCs w:val="24"/>
        </w:rPr>
        <w:t>for</w:t>
      </w:r>
      <w:r w:rsidR="002727CA" w:rsidRPr="002C4F80">
        <w:rPr>
          <w:rFonts w:ascii="Times New Roman" w:hAnsi="Times New Roman" w:cs="Times New Roman"/>
          <w:szCs w:val="24"/>
        </w:rPr>
        <w:t xml:space="preserve"> </w:t>
      </w:r>
      <w:r w:rsidRPr="002C4F80">
        <w:rPr>
          <w:rFonts w:ascii="Times New Roman" w:hAnsi="Times New Roman" w:cs="Times New Roman"/>
          <w:szCs w:val="24"/>
        </w:rPr>
        <w:t>young people, to whom SSBs are heavily marketed</w:t>
      </w:r>
      <w:r w:rsidR="0087474C" w:rsidRPr="002C4F80">
        <w:rPr>
          <w:rFonts w:ascii="Times New Roman" w:hAnsi="Times New Roman" w:cs="Times New Roman"/>
          <w:szCs w:val="24"/>
        </w:rPr>
        <w:t>.</w:t>
      </w:r>
      <w:r w:rsidRPr="002C4F80">
        <w:rPr>
          <w:rStyle w:val="FootnoteReference"/>
          <w:rFonts w:ascii="Times New Roman" w:hAnsi="Times New Roman" w:cs="Times New Roman"/>
          <w:szCs w:val="24"/>
        </w:rPr>
        <w:footnoteReference w:id="87"/>
      </w:r>
      <w:r w:rsidRPr="002C4F80">
        <w:rPr>
          <w:rFonts w:ascii="Times New Roman" w:hAnsi="Times New Roman" w:cs="Times New Roman"/>
          <w:szCs w:val="24"/>
        </w:rPr>
        <w:t xml:space="preserve"> </w:t>
      </w:r>
      <w:r w:rsidR="005A18C6">
        <w:rPr>
          <w:rFonts w:ascii="Times New Roman" w:hAnsi="Times New Roman" w:cs="Times New Roman"/>
          <w:szCs w:val="24"/>
        </w:rPr>
        <w:t xml:space="preserve"> </w:t>
      </w:r>
      <w:r w:rsidRPr="002C4F80">
        <w:rPr>
          <w:rFonts w:ascii="Times New Roman" w:hAnsi="Times New Roman" w:cs="Times New Roman"/>
          <w:szCs w:val="24"/>
        </w:rPr>
        <w:t>The addition of a water symbol w</w:t>
      </w:r>
      <w:r w:rsidR="005A18C6">
        <w:rPr>
          <w:rFonts w:ascii="Times New Roman" w:hAnsi="Times New Roman" w:cs="Times New Roman"/>
          <w:szCs w:val="24"/>
        </w:rPr>
        <w:t>ould</w:t>
      </w:r>
      <w:r w:rsidRPr="002C4F80">
        <w:rPr>
          <w:rFonts w:ascii="Times New Roman" w:hAnsi="Times New Roman" w:cs="Times New Roman"/>
          <w:szCs w:val="24"/>
        </w:rPr>
        <w:t xml:space="preserve"> enable </w:t>
      </w:r>
      <w:proofErr w:type="spellStart"/>
      <w:r w:rsidRPr="002C4F80">
        <w:rPr>
          <w:rFonts w:ascii="Times New Roman" w:hAnsi="Times New Roman" w:cs="Times New Roman"/>
          <w:szCs w:val="24"/>
        </w:rPr>
        <w:t>MyPlate</w:t>
      </w:r>
      <w:proofErr w:type="spellEnd"/>
      <w:r w:rsidRPr="002C4F80">
        <w:rPr>
          <w:rFonts w:ascii="Times New Roman" w:hAnsi="Times New Roman" w:cs="Times New Roman"/>
          <w:szCs w:val="24"/>
        </w:rPr>
        <w:t xml:space="preserve"> to promote water consumption along with its other messages. </w:t>
      </w:r>
      <w:r w:rsidR="005A18C6">
        <w:rPr>
          <w:rFonts w:ascii="Times New Roman" w:hAnsi="Times New Roman" w:cs="Times New Roman"/>
          <w:szCs w:val="24"/>
        </w:rPr>
        <w:t xml:space="preserve"> </w:t>
      </w:r>
      <w:r w:rsidRPr="002C4F80">
        <w:rPr>
          <w:rFonts w:ascii="Times New Roman" w:hAnsi="Times New Roman" w:cs="Times New Roman"/>
          <w:szCs w:val="24"/>
        </w:rPr>
        <w:t xml:space="preserve">Such a </w:t>
      </w:r>
      <w:proofErr w:type="spellStart"/>
      <w:r w:rsidRPr="002C4F80">
        <w:rPr>
          <w:rFonts w:ascii="Times New Roman" w:hAnsi="Times New Roman" w:cs="Times New Roman"/>
          <w:szCs w:val="24"/>
        </w:rPr>
        <w:t>MyPlate</w:t>
      </w:r>
      <w:proofErr w:type="spellEnd"/>
      <w:r w:rsidRPr="002C4F80">
        <w:rPr>
          <w:rFonts w:ascii="Times New Roman" w:hAnsi="Times New Roman" w:cs="Times New Roman"/>
          <w:szCs w:val="24"/>
        </w:rPr>
        <w:t xml:space="preserve"> message w</w:t>
      </w:r>
      <w:r w:rsidR="005A18C6">
        <w:rPr>
          <w:rFonts w:ascii="Times New Roman" w:hAnsi="Times New Roman" w:cs="Times New Roman"/>
          <w:szCs w:val="24"/>
        </w:rPr>
        <w:t>ould</w:t>
      </w:r>
      <w:r w:rsidRPr="002C4F80">
        <w:rPr>
          <w:rFonts w:ascii="Times New Roman" w:hAnsi="Times New Roman" w:cs="Times New Roman"/>
          <w:szCs w:val="24"/>
        </w:rPr>
        <w:t xml:space="preserve"> synergize with the Partnership for a Healthier America’s Drink Up campaign to raise public awareness about the benefits of drinking water</w:t>
      </w:r>
      <w:r w:rsidR="005A18C6">
        <w:rPr>
          <w:rFonts w:ascii="Times New Roman" w:hAnsi="Times New Roman" w:cs="Times New Roman"/>
          <w:szCs w:val="24"/>
        </w:rPr>
        <w:t>,</w:t>
      </w:r>
      <w:r w:rsidRPr="002C4F80">
        <w:rPr>
          <w:rStyle w:val="FootnoteReference"/>
          <w:rFonts w:ascii="Times New Roman" w:hAnsi="Times New Roman" w:cs="Times New Roman"/>
          <w:szCs w:val="24"/>
        </w:rPr>
        <w:footnoteReference w:id="88"/>
      </w:r>
      <w:r w:rsidRPr="002C4F80">
        <w:rPr>
          <w:rFonts w:ascii="Times New Roman" w:hAnsi="Times New Roman" w:cs="Times New Roman"/>
          <w:szCs w:val="24"/>
        </w:rPr>
        <w:t xml:space="preserve"> as well as with key strategies of the Centers for Disease Control and Preventio</w:t>
      </w:r>
      <w:r w:rsidR="0087474C" w:rsidRPr="002C4F80">
        <w:rPr>
          <w:rFonts w:ascii="Times New Roman" w:hAnsi="Times New Roman" w:cs="Times New Roman"/>
          <w:szCs w:val="24"/>
        </w:rPr>
        <w:t>n designed to decrease</w:t>
      </w:r>
      <w:r w:rsidRPr="002C4F80">
        <w:rPr>
          <w:rFonts w:ascii="Times New Roman" w:hAnsi="Times New Roman" w:cs="Times New Roman"/>
          <w:szCs w:val="24"/>
        </w:rPr>
        <w:t xml:space="preserve"> consumption of SSBs</w:t>
      </w:r>
      <w:r w:rsidR="0087474C" w:rsidRPr="002C4F80">
        <w:rPr>
          <w:rFonts w:ascii="Times New Roman" w:hAnsi="Times New Roman" w:cs="Times New Roman"/>
          <w:szCs w:val="24"/>
        </w:rPr>
        <w:t>.</w:t>
      </w:r>
      <w:r w:rsidRPr="002C4F80">
        <w:rPr>
          <w:rStyle w:val="FootnoteReference"/>
          <w:rFonts w:ascii="Times New Roman" w:hAnsi="Times New Roman" w:cs="Times New Roman"/>
          <w:szCs w:val="24"/>
        </w:rPr>
        <w:footnoteReference w:id="89"/>
      </w:r>
    </w:p>
    <w:p w14:paraId="03E8354C" w14:textId="77777777" w:rsidR="0030731A" w:rsidRPr="002C4F80" w:rsidRDefault="0030731A" w:rsidP="000A40E3">
      <w:pPr>
        <w:rPr>
          <w:rFonts w:ascii="Times New Roman" w:hAnsi="Times New Roman" w:cs="Times New Roman"/>
          <w:color w:val="1A1A1A"/>
          <w:szCs w:val="24"/>
        </w:rPr>
      </w:pPr>
    </w:p>
    <w:p w14:paraId="7E51693D" w14:textId="77777777" w:rsidR="0030731A" w:rsidRPr="002C4F80" w:rsidRDefault="0030731A" w:rsidP="0087474C">
      <w:pPr>
        <w:ind w:firstLine="720"/>
        <w:rPr>
          <w:rFonts w:ascii="Times New Roman" w:hAnsi="Times New Roman" w:cs="Times New Roman"/>
          <w:szCs w:val="24"/>
        </w:rPr>
      </w:pPr>
      <w:r w:rsidRPr="002C4F80">
        <w:rPr>
          <w:rFonts w:ascii="Times New Roman" w:hAnsi="Times New Roman" w:cs="Times New Roman"/>
          <w:szCs w:val="24"/>
        </w:rPr>
        <w:t>Encouraging water consumption w</w:t>
      </w:r>
      <w:r w:rsidR="005A18C6">
        <w:rPr>
          <w:rFonts w:ascii="Times New Roman" w:hAnsi="Times New Roman" w:cs="Times New Roman"/>
          <w:szCs w:val="24"/>
        </w:rPr>
        <w:t>ould</w:t>
      </w:r>
      <w:r w:rsidRPr="002C4F80">
        <w:rPr>
          <w:rFonts w:ascii="Times New Roman" w:hAnsi="Times New Roman" w:cs="Times New Roman"/>
          <w:szCs w:val="24"/>
        </w:rPr>
        <w:t xml:space="preserve"> build demand for improved access to clean and safe tap water, needed in many </w:t>
      </w:r>
      <w:r w:rsidR="005A18C6">
        <w:rPr>
          <w:rFonts w:ascii="Times New Roman" w:hAnsi="Times New Roman" w:cs="Times New Roman"/>
          <w:szCs w:val="24"/>
        </w:rPr>
        <w:t xml:space="preserve">homes, </w:t>
      </w:r>
      <w:r w:rsidRPr="002C4F80">
        <w:rPr>
          <w:rFonts w:ascii="Times New Roman" w:hAnsi="Times New Roman" w:cs="Times New Roman"/>
          <w:szCs w:val="24"/>
        </w:rPr>
        <w:t>schools</w:t>
      </w:r>
      <w:r w:rsidR="005A18C6">
        <w:rPr>
          <w:rFonts w:ascii="Times New Roman" w:hAnsi="Times New Roman" w:cs="Times New Roman"/>
          <w:szCs w:val="24"/>
        </w:rPr>
        <w:t>,</w:t>
      </w:r>
      <w:r w:rsidRPr="002C4F80">
        <w:rPr>
          <w:rFonts w:ascii="Times New Roman" w:hAnsi="Times New Roman" w:cs="Times New Roman"/>
          <w:szCs w:val="24"/>
        </w:rPr>
        <w:t xml:space="preserve"> and other sites across the country</w:t>
      </w:r>
      <w:r w:rsidR="0087474C" w:rsidRPr="002C4F80">
        <w:rPr>
          <w:rFonts w:ascii="Times New Roman" w:hAnsi="Times New Roman" w:cs="Times New Roman"/>
          <w:szCs w:val="24"/>
        </w:rPr>
        <w:t>,</w:t>
      </w:r>
      <w:r w:rsidRPr="002C4F80">
        <w:rPr>
          <w:rStyle w:val="FootnoteReference"/>
          <w:rFonts w:ascii="Times New Roman" w:hAnsi="Times New Roman" w:cs="Times New Roman"/>
          <w:szCs w:val="24"/>
        </w:rPr>
        <w:footnoteReference w:id="90"/>
      </w:r>
      <w:r w:rsidRPr="002C4F80">
        <w:rPr>
          <w:rFonts w:ascii="Times New Roman" w:hAnsi="Times New Roman" w:cs="Times New Roman"/>
          <w:szCs w:val="24"/>
        </w:rPr>
        <w:t xml:space="preserve"> as recommended by the DGAC: </w:t>
      </w:r>
    </w:p>
    <w:p w14:paraId="143F580D" w14:textId="77777777" w:rsidR="0030731A" w:rsidRPr="002C4F80" w:rsidRDefault="0030731A" w:rsidP="000A40E3">
      <w:pPr>
        <w:rPr>
          <w:rFonts w:ascii="Times New Roman" w:hAnsi="Times New Roman" w:cs="Times New Roman"/>
          <w:szCs w:val="24"/>
        </w:rPr>
      </w:pPr>
    </w:p>
    <w:p w14:paraId="5D21AD2F" w14:textId="77777777" w:rsidR="0087474C" w:rsidRPr="002C4F80" w:rsidRDefault="0030731A" w:rsidP="0087474C">
      <w:pPr>
        <w:pStyle w:val="ListParagraph"/>
        <w:numPr>
          <w:ilvl w:val="0"/>
          <w:numId w:val="8"/>
        </w:numPr>
        <w:rPr>
          <w:rFonts w:ascii="Times New Roman" w:hAnsi="Times New Roman" w:cs="Times New Roman"/>
          <w:color w:val="1A1A1A"/>
        </w:rPr>
      </w:pPr>
      <w:r w:rsidRPr="002C4F80">
        <w:rPr>
          <w:rFonts w:ascii="Times New Roman" w:hAnsi="Times New Roman" w:cs="Times New Roman"/>
          <w:color w:val="1A1A1A"/>
        </w:rPr>
        <w:t>“Free, clean water should be available in public settings, as well as child care facilities, schools, worksites, publically funded athletic stadiums and arenas, transportation hubs (e.g., airports) and other community places and should be promoted in all settings where beverages are offered</w:t>
      </w:r>
      <w:r w:rsidR="0087474C" w:rsidRPr="002C4F80">
        <w:rPr>
          <w:rFonts w:ascii="Times New Roman" w:hAnsi="Times New Roman" w:cs="Times New Roman"/>
          <w:color w:val="1A1A1A"/>
        </w:rPr>
        <w:t>;</w:t>
      </w:r>
      <w:r w:rsidRPr="002C4F80">
        <w:rPr>
          <w:rFonts w:ascii="Times New Roman" w:hAnsi="Times New Roman" w:cs="Times New Roman"/>
          <w:color w:val="1A1A1A"/>
        </w:rPr>
        <w:t>” and,</w:t>
      </w:r>
    </w:p>
    <w:p w14:paraId="6FFDC255" w14:textId="77777777" w:rsidR="0030731A" w:rsidRPr="002C4F80" w:rsidRDefault="0030731A" w:rsidP="0087474C">
      <w:pPr>
        <w:pStyle w:val="ListParagraph"/>
        <w:numPr>
          <w:ilvl w:val="0"/>
          <w:numId w:val="8"/>
        </w:numPr>
        <w:rPr>
          <w:rFonts w:ascii="Times New Roman" w:hAnsi="Times New Roman" w:cs="Times New Roman"/>
          <w:color w:val="1A1A1A"/>
        </w:rPr>
      </w:pPr>
      <w:r w:rsidRPr="002C4F80">
        <w:rPr>
          <w:rFonts w:ascii="Times New Roman" w:hAnsi="Times New Roman" w:cs="Times New Roman"/>
          <w:color w:val="1A1A1A"/>
        </w:rPr>
        <w:t>“Make water accessible in public settings, child care facilities, schools, worksites and other community places where beverages are offered.”</w:t>
      </w:r>
    </w:p>
    <w:p w14:paraId="7515240C" w14:textId="77777777" w:rsidR="0030731A" w:rsidRPr="002C4F80" w:rsidRDefault="0030731A" w:rsidP="000A40E3">
      <w:pPr>
        <w:rPr>
          <w:rFonts w:ascii="Times New Roman" w:hAnsi="Times New Roman" w:cs="Times New Roman"/>
          <w:color w:val="1A1A1A"/>
          <w:szCs w:val="24"/>
        </w:rPr>
      </w:pPr>
    </w:p>
    <w:p w14:paraId="4714D339" w14:textId="77777777" w:rsidR="0030731A" w:rsidRPr="002C4F80" w:rsidRDefault="0030731A" w:rsidP="000A40E3">
      <w:pPr>
        <w:rPr>
          <w:rFonts w:ascii="Times New Roman" w:hAnsi="Times New Roman" w:cs="Times New Roman"/>
          <w:szCs w:val="24"/>
        </w:rPr>
      </w:pPr>
      <w:r w:rsidRPr="002C4F80">
        <w:rPr>
          <w:rFonts w:ascii="Times New Roman" w:hAnsi="Times New Roman" w:cs="Times New Roman"/>
          <w:szCs w:val="24"/>
        </w:rPr>
        <w:t xml:space="preserve">Finally, adding water to the </w:t>
      </w:r>
      <w:proofErr w:type="spellStart"/>
      <w:r w:rsidRPr="002C4F80">
        <w:rPr>
          <w:rFonts w:ascii="Times New Roman" w:hAnsi="Times New Roman" w:cs="Times New Roman"/>
          <w:szCs w:val="24"/>
        </w:rPr>
        <w:t>MyPlate</w:t>
      </w:r>
      <w:proofErr w:type="spellEnd"/>
      <w:r w:rsidRPr="002C4F80">
        <w:rPr>
          <w:rFonts w:ascii="Times New Roman" w:hAnsi="Times New Roman" w:cs="Times New Roman"/>
          <w:szCs w:val="24"/>
        </w:rPr>
        <w:t xml:space="preserve"> graphic w</w:t>
      </w:r>
      <w:r w:rsidR="005A18C6">
        <w:rPr>
          <w:rFonts w:ascii="Times New Roman" w:hAnsi="Times New Roman" w:cs="Times New Roman"/>
          <w:szCs w:val="24"/>
        </w:rPr>
        <w:t>ould</w:t>
      </w:r>
      <w:r w:rsidRPr="002C4F80">
        <w:rPr>
          <w:rFonts w:ascii="Times New Roman" w:hAnsi="Times New Roman" w:cs="Times New Roman"/>
          <w:szCs w:val="24"/>
        </w:rPr>
        <w:t xml:space="preserve"> support effective implementation of the provisions of the Healthy, Hunger-Free Kids Act of 2010 requiring ready access to water in childcare and in schools, also</w:t>
      </w:r>
      <w:r w:rsidR="0087474C" w:rsidRPr="002C4F80">
        <w:rPr>
          <w:rFonts w:ascii="Times New Roman" w:hAnsi="Times New Roman" w:cs="Times New Roman"/>
          <w:szCs w:val="24"/>
        </w:rPr>
        <w:t xml:space="preserve"> recommended by the DGAC.</w:t>
      </w:r>
    </w:p>
    <w:p w14:paraId="04F81D15" w14:textId="77777777" w:rsidR="0030731A" w:rsidRPr="002C4F80" w:rsidRDefault="0030731A" w:rsidP="000A40E3">
      <w:pPr>
        <w:rPr>
          <w:rFonts w:ascii="Times New Roman" w:hAnsi="Times New Roman" w:cs="Times New Roman"/>
          <w:szCs w:val="24"/>
        </w:rPr>
      </w:pPr>
    </w:p>
    <w:p w14:paraId="3D806D45" w14:textId="77777777" w:rsidR="009856C6" w:rsidRPr="002C4F80" w:rsidRDefault="009856C6" w:rsidP="00FB1B76">
      <w:pPr>
        <w:pStyle w:val="ListParagraph"/>
        <w:numPr>
          <w:ilvl w:val="0"/>
          <w:numId w:val="6"/>
        </w:numPr>
        <w:rPr>
          <w:rFonts w:ascii="Times New Roman" w:hAnsi="Times New Roman" w:cs="Times New Roman"/>
          <w:b/>
        </w:rPr>
      </w:pPr>
      <w:r w:rsidRPr="002C4F80">
        <w:rPr>
          <w:rFonts w:ascii="Times New Roman" w:hAnsi="Times New Roman" w:cs="Times New Roman"/>
          <w:b/>
        </w:rPr>
        <w:t>Sustainability</w:t>
      </w:r>
    </w:p>
    <w:p w14:paraId="02ECC437" w14:textId="77777777" w:rsidR="009856C6" w:rsidRPr="002C4F80" w:rsidRDefault="009856C6" w:rsidP="00F35339">
      <w:pPr>
        <w:ind w:left="360"/>
        <w:rPr>
          <w:rFonts w:ascii="Times New Roman" w:hAnsi="Times New Roman" w:cs="Times New Roman"/>
          <w:b/>
        </w:rPr>
      </w:pPr>
    </w:p>
    <w:p w14:paraId="503024C8" w14:textId="77777777" w:rsidR="00FB1B76" w:rsidRDefault="00FB1B76" w:rsidP="00F35339">
      <w:pPr>
        <w:pStyle w:val="ListParagraph"/>
        <w:rPr>
          <w:rFonts w:ascii="Times New Roman" w:eastAsia="Times New Roman" w:hAnsi="Times New Roman" w:cs="Times New Roman"/>
          <w:b/>
        </w:rPr>
      </w:pPr>
      <w:r w:rsidRPr="002C4F80">
        <w:rPr>
          <w:rFonts w:ascii="Times New Roman" w:eastAsia="Times New Roman" w:hAnsi="Times New Roman" w:cs="Times New Roman"/>
          <w:b/>
        </w:rPr>
        <w:t>We endorse the DGAC’s recognition of sustainability as an essential component of federal dietary guidance.</w:t>
      </w:r>
    </w:p>
    <w:p w14:paraId="61FFEC57" w14:textId="77777777" w:rsidR="0013772E" w:rsidRPr="002C4F80" w:rsidRDefault="0013772E" w:rsidP="00F35339">
      <w:pPr>
        <w:pStyle w:val="ListParagraph"/>
        <w:rPr>
          <w:rFonts w:ascii="Times New Roman" w:hAnsi="Times New Roman" w:cs="Times New Roman"/>
          <w:b/>
        </w:rPr>
      </w:pPr>
    </w:p>
    <w:p w14:paraId="321AB4BA" w14:textId="77777777" w:rsidR="00590CD0" w:rsidRPr="002C4F80" w:rsidRDefault="0030731A" w:rsidP="00590CD0">
      <w:pPr>
        <w:ind w:firstLine="720"/>
        <w:rPr>
          <w:rFonts w:ascii="Times New Roman" w:hAnsi="Times New Roman" w:cs="Times New Roman"/>
          <w:szCs w:val="24"/>
        </w:rPr>
      </w:pPr>
      <w:r w:rsidRPr="002C4F80">
        <w:rPr>
          <w:rFonts w:ascii="Times New Roman" w:eastAsia="Times New Roman" w:hAnsi="Times New Roman" w:cs="Times New Roman"/>
          <w:szCs w:val="24"/>
        </w:rPr>
        <w:lastRenderedPageBreak/>
        <w:t xml:space="preserve">To improve population nutrition while ensuring food security over the long-term, dietary patterns and the food production methods to support them must be sustainable. </w:t>
      </w:r>
      <w:r w:rsidR="005A18C6">
        <w:rPr>
          <w:rFonts w:ascii="Times New Roman" w:eastAsia="Times New Roman" w:hAnsi="Times New Roman" w:cs="Times New Roman"/>
          <w:szCs w:val="24"/>
        </w:rPr>
        <w:t xml:space="preserve"> </w:t>
      </w:r>
      <w:r w:rsidRPr="002C4F80">
        <w:rPr>
          <w:rFonts w:ascii="Times New Roman" w:eastAsia="Times New Roman" w:hAnsi="Times New Roman" w:cs="Times New Roman"/>
          <w:szCs w:val="24"/>
        </w:rPr>
        <w:t>We specifically endorse the conclusion of the DGAC that “the availability and acceptability of healthy and sustainable food choices will be necessary to attain food security for the U.S. population over time.”</w:t>
      </w:r>
      <w:r w:rsidR="00DC563D">
        <w:rPr>
          <w:rFonts w:ascii="Times New Roman" w:eastAsia="Times New Roman" w:hAnsi="Times New Roman" w:cs="Times New Roman"/>
          <w:szCs w:val="24"/>
        </w:rPr>
        <w:t xml:space="preserve">  </w:t>
      </w:r>
      <w:r w:rsidRPr="002C4F80">
        <w:rPr>
          <w:rFonts w:ascii="Times New Roman" w:eastAsia="Times New Roman" w:hAnsi="Times New Roman" w:cs="Times New Roman"/>
          <w:szCs w:val="24"/>
        </w:rPr>
        <w:t xml:space="preserve">We commend the DGAC’s careful consideration of the </w:t>
      </w:r>
      <w:r w:rsidR="002775F3">
        <w:rPr>
          <w:rFonts w:ascii="Times New Roman" w:eastAsia="Times New Roman" w:hAnsi="Times New Roman" w:cs="Times New Roman"/>
          <w:szCs w:val="24"/>
        </w:rPr>
        <w:t xml:space="preserve">scientific </w:t>
      </w:r>
      <w:r w:rsidRPr="002C4F80">
        <w:rPr>
          <w:rFonts w:ascii="Times New Roman" w:eastAsia="Times New Roman" w:hAnsi="Times New Roman" w:cs="Times New Roman"/>
          <w:szCs w:val="24"/>
        </w:rPr>
        <w:t>evidence on this topic and its recognition of sustainability as an essential component of federal dietary guidance.</w:t>
      </w:r>
      <w:r w:rsidR="005C39B9">
        <w:rPr>
          <w:rFonts w:ascii="Times New Roman" w:eastAsia="Times New Roman" w:hAnsi="Times New Roman" w:cs="Times New Roman"/>
          <w:szCs w:val="24"/>
        </w:rPr>
        <w:t xml:space="preserve"> </w:t>
      </w:r>
      <w:r w:rsidRPr="002C4F80">
        <w:rPr>
          <w:rFonts w:ascii="Times New Roman" w:eastAsia="Times New Roman" w:hAnsi="Times New Roman" w:cs="Times New Roman"/>
          <w:szCs w:val="24"/>
        </w:rPr>
        <w:t xml:space="preserve"> </w:t>
      </w:r>
    </w:p>
    <w:p w14:paraId="4594055B" w14:textId="77777777" w:rsidR="00590CD0" w:rsidRPr="002C4F80" w:rsidRDefault="00590CD0" w:rsidP="00590CD0">
      <w:pPr>
        <w:rPr>
          <w:rFonts w:ascii="Times New Roman" w:hAnsi="Times New Roman" w:cs="Times New Roman"/>
          <w:color w:val="1A1A1A"/>
          <w:szCs w:val="24"/>
        </w:rPr>
      </w:pPr>
    </w:p>
    <w:p w14:paraId="5A9E6054" w14:textId="77777777" w:rsidR="00590CD0" w:rsidRPr="002C4F80" w:rsidRDefault="0030731A" w:rsidP="00590CD0">
      <w:pPr>
        <w:ind w:firstLine="720"/>
        <w:rPr>
          <w:rFonts w:ascii="Times New Roman" w:hAnsi="Times New Roman" w:cs="Times New Roman"/>
          <w:szCs w:val="24"/>
        </w:rPr>
      </w:pPr>
      <w:r w:rsidRPr="002C4F80">
        <w:rPr>
          <w:rFonts w:ascii="Times New Roman" w:eastAsia="Times New Roman" w:hAnsi="Times New Roman" w:cs="Times New Roman"/>
          <w:szCs w:val="24"/>
        </w:rPr>
        <w:t>The Committee’s findings on sustainability reflect a rigorous and comprehensive assessment of the latest scientific evidence and were prepared in close consultation with experts spanning nutrition, agricultural</w:t>
      </w:r>
      <w:r w:rsidR="002775F3">
        <w:rPr>
          <w:rFonts w:ascii="Times New Roman" w:eastAsia="Times New Roman" w:hAnsi="Times New Roman" w:cs="Times New Roman"/>
          <w:szCs w:val="24"/>
        </w:rPr>
        <w:t>,</w:t>
      </w:r>
      <w:r w:rsidRPr="002C4F80">
        <w:rPr>
          <w:rFonts w:ascii="Times New Roman" w:eastAsia="Times New Roman" w:hAnsi="Times New Roman" w:cs="Times New Roman"/>
          <w:szCs w:val="24"/>
        </w:rPr>
        <w:t xml:space="preserve"> and environmental sciences.</w:t>
      </w:r>
      <w:r w:rsidR="005A18C6">
        <w:rPr>
          <w:rFonts w:ascii="Times New Roman" w:eastAsia="Times New Roman" w:hAnsi="Times New Roman" w:cs="Times New Roman"/>
          <w:szCs w:val="24"/>
        </w:rPr>
        <w:t xml:space="preserve"> </w:t>
      </w:r>
      <w:r w:rsidRPr="002C4F80">
        <w:rPr>
          <w:rFonts w:ascii="Times New Roman" w:eastAsia="Times New Roman" w:hAnsi="Times New Roman" w:cs="Times New Roman"/>
          <w:szCs w:val="24"/>
        </w:rPr>
        <w:t xml:space="preserve"> Its prioritization of sustainability is consistent with a range of scientific consensus organizations, including the National Research Council, a committee of the Institute of Medicine, and the Academy of Nutrition and Dietetics.</w:t>
      </w:r>
      <w:r w:rsidRPr="002C4F80">
        <w:rPr>
          <w:rFonts w:ascii="Times New Roman" w:eastAsia="Times New Roman" w:hAnsi="Times New Roman" w:cs="Times New Roman"/>
          <w:szCs w:val="24"/>
          <w:vertAlign w:val="superscript"/>
        </w:rPr>
        <w:footnoteReference w:id="91"/>
      </w:r>
      <w:r w:rsidRPr="002C4F80">
        <w:rPr>
          <w:rFonts w:ascii="Times New Roman" w:eastAsia="Times New Roman" w:hAnsi="Times New Roman" w:cs="Times New Roman"/>
          <w:szCs w:val="24"/>
        </w:rPr>
        <w:t xml:space="preserve"> </w:t>
      </w:r>
      <w:r w:rsidR="005A18C6">
        <w:rPr>
          <w:rFonts w:ascii="Times New Roman" w:eastAsia="Times New Roman" w:hAnsi="Times New Roman" w:cs="Times New Roman"/>
          <w:szCs w:val="24"/>
        </w:rPr>
        <w:t xml:space="preserve"> </w:t>
      </w:r>
      <w:r w:rsidRPr="002C4F80">
        <w:rPr>
          <w:rFonts w:ascii="Times New Roman" w:eastAsia="Times New Roman" w:hAnsi="Times New Roman" w:cs="Times New Roman"/>
          <w:szCs w:val="24"/>
        </w:rPr>
        <w:t>Furthermore, the DGAC’</w:t>
      </w:r>
      <w:r w:rsidR="001A36E4" w:rsidRPr="002C4F80">
        <w:rPr>
          <w:rFonts w:ascii="Times New Roman" w:eastAsia="Times New Roman" w:hAnsi="Times New Roman" w:cs="Times New Roman"/>
          <w:szCs w:val="24"/>
        </w:rPr>
        <w:t>s</w:t>
      </w:r>
      <w:r w:rsidRPr="002C4F80">
        <w:rPr>
          <w:rFonts w:ascii="Times New Roman" w:eastAsia="Times New Roman" w:hAnsi="Times New Roman" w:cs="Times New Roman"/>
          <w:szCs w:val="24"/>
        </w:rPr>
        <w:t xml:space="preserve"> findings on sustainability are well aligned with dietary guidance published by the governments of Germany, Sweden, the Netherlands, Australia, and Brazil.</w:t>
      </w:r>
      <w:r w:rsidR="001A36E4" w:rsidRPr="002C4F80">
        <w:rPr>
          <w:rStyle w:val="FootnoteReference"/>
          <w:rFonts w:ascii="Times New Roman" w:eastAsia="Times New Roman" w:hAnsi="Times New Roman" w:cs="Times New Roman"/>
          <w:szCs w:val="24"/>
        </w:rPr>
        <w:footnoteReference w:id="92"/>
      </w:r>
      <w:r w:rsidRPr="002C4F80">
        <w:rPr>
          <w:rFonts w:ascii="Times New Roman" w:eastAsia="Times New Roman" w:hAnsi="Times New Roman" w:cs="Times New Roman"/>
          <w:szCs w:val="24"/>
        </w:rPr>
        <w:t xml:space="preserve"> </w:t>
      </w:r>
    </w:p>
    <w:p w14:paraId="08E2626B" w14:textId="77777777" w:rsidR="00590CD0" w:rsidRPr="002C4F80" w:rsidRDefault="00590CD0" w:rsidP="00590CD0">
      <w:pPr>
        <w:rPr>
          <w:rFonts w:ascii="Times New Roman" w:hAnsi="Times New Roman" w:cs="Times New Roman"/>
          <w:color w:val="1A1A1A"/>
          <w:szCs w:val="24"/>
        </w:rPr>
      </w:pPr>
    </w:p>
    <w:p w14:paraId="6FE6458F" w14:textId="77777777" w:rsidR="00590CD0" w:rsidRPr="002C4F80" w:rsidRDefault="0030731A" w:rsidP="00590CD0">
      <w:pPr>
        <w:ind w:firstLine="720"/>
        <w:rPr>
          <w:rFonts w:ascii="Times New Roman" w:hAnsi="Times New Roman" w:cs="Times New Roman"/>
          <w:szCs w:val="24"/>
        </w:rPr>
      </w:pPr>
      <w:r w:rsidRPr="002C4F80">
        <w:rPr>
          <w:rFonts w:ascii="Times New Roman" w:eastAsia="Times New Roman" w:hAnsi="Times New Roman" w:cs="Times New Roman"/>
          <w:szCs w:val="24"/>
        </w:rPr>
        <w:t>More specifically, the DGAC’s comprehensive review of the literature found moderate to strong evidence that, “dietary patterns that promote health also promote sustainability.”</w:t>
      </w:r>
      <w:r w:rsidR="00FB1B76" w:rsidRPr="002C4F80">
        <w:rPr>
          <w:rFonts w:ascii="Times New Roman" w:eastAsia="Times New Roman" w:hAnsi="Times New Roman" w:cs="Times New Roman"/>
          <w:szCs w:val="24"/>
        </w:rPr>
        <w:t xml:space="preserve"> </w:t>
      </w:r>
      <w:r w:rsidRPr="002C4F80">
        <w:rPr>
          <w:rFonts w:ascii="Times New Roman" w:eastAsia="Times New Roman" w:hAnsi="Times New Roman" w:cs="Times New Roman"/>
          <w:szCs w:val="24"/>
        </w:rPr>
        <w:t xml:space="preserve">The DGAC’s </w:t>
      </w:r>
      <w:proofErr w:type="gramStart"/>
      <w:r w:rsidRPr="002C4F80">
        <w:rPr>
          <w:rFonts w:ascii="Times New Roman" w:eastAsia="Times New Roman" w:hAnsi="Times New Roman" w:cs="Times New Roman"/>
          <w:szCs w:val="24"/>
        </w:rPr>
        <w:t>conclusion support</w:t>
      </w:r>
      <w:r w:rsidR="00C065BA" w:rsidRPr="002C4F80">
        <w:rPr>
          <w:rFonts w:ascii="Times New Roman" w:eastAsia="Times New Roman" w:hAnsi="Times New Roman" w:cs="Times New Roman"/>
          <w:szCs w:val="24"/>
        </w:rPr>
        <w:t>s</w:t>
      </w:r>
      <w:r w:rsidRPr="002C4F80">
        <w:rPr>
          <w:rFonts w:ascii="Times New Roman" w:eastAsia="Times New Roman" w:hAnsi="Times New Roman" w:cs="Times New Roman"/>
          <w:szCs w:val="24"/>
        </w:rPr>
        <w:t xml:space="preserve"> the assertion that sustainable dietary choices support both long-term and short-term nutritional health and are</w:t>
      </w:r>
      <w:proofErr w:type="gramEnd"/>
      <w:r w:rsidRPr="002C4F80">
        <w:rPr>
          <w:rFonts w:ascii="Times New Roman" w:eastAsia="Times New Roman" w:hAnsi="Times New Roman" w:cs="Times New Roman"/>
          <w:szCs w:val="24"/>
        </w:rPr>
        <w:t xml:space="preserve"> closely linked </w:t>
      </w:r>
      <w:r w:rsidR="002775F3">
        <w:rPr>
          <w:rFonts w:ascii="Times New Roman" w:eastAsia="Times New Roman" w:hAnsi="Times New Roman" w:cs="Times New Roman"/>
          <w:szCs w:val="24"/>
        </w:rPr>
        <w:t xml:space="preserve">to </w:t>
      </w:r>
      <w:r w:rsidRPr="002C4F80">
        <w:rPr>
          <w:rFonts w:ascii="Times New Roman" w:eastAsia="Times New Roman" w:hAnsi="Times New Roman" w:cs="Times New Roman"/>
          <w:szCs w:val="24"/>
        </w:rPr>
        <w:t xml:space="preserve">the choices recommended for optimal nutrition. </w:t>
      </w:r>
      <w:r w:rsidR="00FB1B76" w:rsidRPr="002C4F80">
        <w:rPr>
          <w:rFonts w:ascii="Times New Roman" w:eastAsia="Times New Roman" w:hAnsi="Times New Roman" w:cs="Times New Roman"/>
          <w:szCs w:val="24"/>
        </w:rPr>
        <w:t xml:space="preserve"> </w:t>
      </w:r>
      <w:r w:rsidRPr="002C4F80">
        <w:rPr>
          <w:rFonts w:ascii="Times New Roman" w:eastAsia="Times New Roman" w:hAnsi="Times New Roman" w:cs="Times New Roman"/>
          <w:szCs w:val="24"/>
        </w:rPr>
        <w:t>Less resource-intensive dietary patterns support nutrition and reduce greenhouse</w:t>
      </w:r>
      <w:r w:rsidR="002775F3">
        <w:rPr>
          <w:rFonts w:ascii="Times New Roman" w:eastAsia="Times New Roman" w:hAnsi="Times New Roman" w:cs="Times New Roman"/>
          <w:szCs w:val="24"/>
        </w:rPr>
        <w:t>-</w:t>
      </w:r>
      <w:r w:rsidRPr="002C4F80">
        <w:rPr>
          <w:rFonts w:ascii="Times New Roman" w:eastAsia="Times New Roman" w:hAnsi="Times New Roman" w:cs="Times New Roman"/>
          <w:szCs w:val="24"/>
        </w:rPr>
        <w:t>gas emissions, land, water, and energy use, and ecosystem harm.</w:t>
      </w:r>
      <w:r w:rsidR="00FB1B76" w:rsidRPr="002C4F80">
        <w:rPr>
          <w:rFonts w:ascii="Times New Roman" w:eastAsia="Times New Roman" w:hAnsi="Times New Roman" w:cs="Times New Roman"/>
          <w:szCs w:val="24"/>
        </w:rPr>
        <w:t xml:space="preserve"> </w:t>
      </w:r>
      <w:r w:rsidRPr="002C4F80">
        <w:rPr>
          <w:rFonts w:ascii="Times New Roman" w:eastAsia="Times New Roman" w:hAnsi="Times New Roman" w:cs="Times New Roman"/>
          <w:szCs w:val="24"/>
        </w:rPr>
        <w:t>Our</w:t>
      </w:r>
      <w:r w:rsidR="002775F3">
        <w:rPr>
          <w:rFonts w:ascii="Times New Roman" w:eastAsia="Times New Roman" w:hAnsi="Times New Roman" w:cs="Times New Roman"/>
          <w:szCs w:val="24"/>
        </w:rPr>
        <w:t xml:space="preserve"> nation’s</w:t>
      </w:r>
      <w:r w:rsidRPr="002C4F80">
        <w:rPr>
          <w:rFonts w:ascii="Times New Roman" w:eastAsia="Times New Roman" w:hAnsi="Times New Roman" w:cs="Times New Roman"/>
          <w:szCs w:val="24"/>
        </w:rPr>
        <w:t xml:space="preserve"> ability to meet future food needs will depend on th</w:t>
      </w:r>
      <w:r w:rsidR="002775F3">
        <w:rPr>
          <w:rFonts w:ascii="Times New Roman" w:eastAsia="Times New Roman" w:hAnsi="Times New Roman" w:cs="Times New Roman"/>
          <w:szCs w:val="24"/>
        </w:rPr>
        <w:t>o</w:t>
      </w:r>
      <w:r w:rsidRPr="002C4F80">
        <w:rPr>
          <w:rFonts w:ascii="Times New Roman" w:eastAsia="Times New Roman" w:hAnsi="Times New Roman" w:cs="Times New Roman"/>
          <w:szCs w:val="24"/>
        </w:rPr>
        <w:t>se environmental outcomes, particularly in the context of a changing climate, with more extremes in weather such as drought, resource shortages, changes in global dietary patterns, and population growth.</w:t>
      </w:r>
      <w:r w:rsidRPr="002C4F80">
        <w:rPr>
          <w:rFonts w:ascii="Times New Roman" w:eastAsia="Times New Roman" w:hAnsi="Times New Roman" w:cs="Times New Roman"/>
          <w:szCs w:val="24"/>
          <w:vertAlign w:val="superscript"/>
        </w:rPr>
        <w:footnoteReference w:id="93"/>
      </w:r>
      <w:r w:rsidRPr="002C4F80">
        <w:rPr>
          <w:rFonts w:ascii="Times New Roman" w:eastAsia="Times New Roman" w:hAnsi="Times New Roman" w:cs="Times New Roman"/>
          <w:szCs w:val="24"/>
        </w:rPr>
        <w:t xml:space="preserve"> </w:t>
      </w:r>
      <w:r w:rsidR="00FB1B76" w:rsidRPr="002C4F80">
        <w:rPr>
          <w:rFonts w:ascii="Times New Roman" w:eastAsia="Times New Roman" w:hAnsi="Times New Roman" w:cs="Times New Roman"/>
          <w:szCs w:val="24"/>
        </w:rPr>
        <w:t xml:space="preserve"> </w:t>
      </w:r>
      <w:r w:rsidRPr="002C4F80">
        <w:rPr>
          <w:rFonts w:ascii="Times New Roman" w:eastAsia="Times New Roman" w:hAnsi="Times New Roman" w:cs="Times New Roman"/>
          <w:szCs w:val="24"/>
        </w:rPr>
        <w:t>The DGAC’s review of the effects of individual and population-level dietary patterns on sustainability is</w:t>
      </w:r>
      <w:r w:rsidR="001A36E4" w:rsidRPr="002C4F80">
        <w:rPr>
          <w:rFonts w:ascii="Times New Roman" w:eastAsia="Times New Roman" w:hAnsi="Times New Roman" w:cs="Times New Roman"/>
          <w:szCs w:val="24"/>
        </w:rPr>
        <w:t xml:space="preserve"> both</w:t>
      </w:r>
      <w:r w:rsidRPr="002C4F80">
        <w:rPr>
          <w:rFonts w:ascii="Times New Roman" w:eastAsia="Times New Roman" w:hAnsi="Times New Roman" w:cs="Times New Roman"/>
          <w:szCs w:val="24"/>
        </w:rPr>
        <w:t xml:space="preserve"> timely and </w:t>
      </w:r>
      <w:r w:rsidR="001A36E4" w:rsidRPr="002C4F80">
        <w:rPr>
          <w:rFonts w:ascii="Times New Roman" w:eastAsia="Times New Roman" w:hAnsi="Times New Roman" w:cs="Times New Roman"/>
          <w:szCs w:val="24"/>
        </w:rPr>
        <w:t xml:space="preserve">in the interest of </w:t>
      </w:r>
      <w:r w:rsidRPr="002C4F80">
        <w:rPr>
          <w:rFonts w:ascii="Times New Roman" w:eastAsia="Times New Roman" w:hAnsi="Times New Roman" w:cs="Times New Roman"/>
          <w:szCs w:val="24"/>
        </w:rPr>
        <w:t>public</w:t>
      </w:r>
      <w:r w:rsidR="001A36E4" w:rsidRPr="002C4F80">
        <w:rPr>
          <w:rFonts w:ascii="Times New Roman" w:eastAsia="Times New Roman" w:hAnsi="Times New Roman" w:cs="Times New Roman"/>
          <w:szCs w:val="24"/>
        </w:rPr>
        <w:t xml:space="preserve"> </w:t>
      </w:r>
      <w:r w:rsidRPr="002C4F80">
        <w:rPr>
          <w:rFonts w:ascii="Times New Roman" w:eastAsia="Times New Roman" w:hAnsi="Times New Roman" w:cs="Times New Roman"/>
          <w:szCs w:val="24"/>
        </w:rPr>
        <w:t>health.</w:t>
      </w:r>
    </w:p>
    <w:p w14:paraId="700782F8" w14:textId="77777777" w:rsidR="00590CD0" w:rsidRPr="002C4F80" w:rsidRDefault="00590CD0" w:rsidP="00590CD0">
      <w:pPr>
        <w:rPr>
          <w:rFonts w:ascii="Times New Roman" w:hAnsi="Times New Roman" w:cs="Times New Roman"/>
          <w:color w:val="1A1A1A"/>
          <w:szCs w:val="24"/>
        </w:rPr>
      </w:pPr>
    </w:p>
    <w:p w14:paraId="6B386664" w14:textId="77777777" w:rsidR="00590CD0" w:rsidRPr="002C4F80" w:rsidRDefault="0030731A" w:rsidP="00590CD0">
      <w:pPr>
        <w:ind w:firstLine="720"/>
        <w:rPr>
          <w:rFonts w:ascii="Times New Roman" w:hAnsi="Times New Roman" w:cs="Times New Roman"/>
          <w:szCs w:val="24"/>
        </w:rPr>
      </w:pPr>
      <w:r w:rsidRPr="002C4F80">
        <w:rPr>
          <w:rFonts w:ascii="Times New Roman" w:eastAsia="Times New Roman" w:hAnsi="Times New Roman" w:cs="Times New Roman"/>
          <w:szCs w:val="24"/>
        </w:rPr>
        <w:t>The DGAC’s review indicates that a broad range of dietary patterns high in plant-based foods and low in animal-based foods are more nutritious and sustainable than the U.S. population’s current average dietary pattern.</w:t>
      </w:r>
      <w:r w:rsidR="00FB1B76" w:rsidRPr="002C4F80">
        <w:rPr>
          <w:rFonts w:ascii="Times New Roman" w:eastAsia="Times New Roman" w:hAnsi="Times New Roman" w:cs="Times New Roman"/>
          <w:szCs w:val="24"/>
        </w:rPr>
        <w:t xml:space="preserve"> </w:t>
      </w:r>
      <w:r w:rsidRPr="002C4F80">
        <w:rPr>
          <w:rFonts w:ascii="Times New Roman" w:eastAsia="Times New Roman" w:hAnsi="Times New Roman" w:cs="Times New Roman"/>
          <w:szCs w:val="24"/>
        </w:rPr>
        <w:t xml:space="preserve">Consistent with current scientific </w:t>
      </w:r>
      <w:r w:rsidRPr="002C4F80">
        <w:rPr>
          <w:rFonts w:ascii="Times New Roman" w:eastAsia="Times New Roman" w:hAnsi="Times New Roman" w:cs="Times New Roman"/>
          <w:szCs w:val="24"/>
        </w:rPr>
        <w:lastRenderedPageBreak/>
        <w:t>literature, the DGAC notes that diets high in animal-based foods, particularly red and processed meats, are associated with an increased risk of heart disease, diabetes, and cancer</w:t>
      </w:r>
      <w:r w:rsidR="00E90889">
        <w:rPr>
          <w:rFonts w:ascii="Times New Roman" w:eastAsia="Times New Roman" w:hAnsi="Times New Roman" w:cs="Times New Roman"/>
          <w:szCs w:val="24"/>
        </w:rPr>
        <w:t>,</w:t>
      </w:r>
      <w:r w:rsidRPr="002C4F80">
        <w:rPr>
          <w:rFonts w:ascii="Times New Roman" w:eastAsia="Times New Roman" w:hAnsi="Times New Roman" w:cs="Times New Roman"/>
          <w:szCs w:val="24"/>
        </w:rPr>
        <w:t xml:space="preserve"> and worse environmental outcomes. </w:t>
      </w:r>
    </w:p>
    <w:p w14:paraId="6DBD05BC" w14:textId="77777777" w:rsidR="00590CD0" w:rsidRPr="002C4F80" w:rsidRDefault="00590CD0" w:rsidP="00590CD0">
      <w:pPr>
        <w:rPr>
          <w:rFonts w:ascii="Times New Roman" w:hAnsi="Times New Roman" w:cs="Times New Roman"/>
          <w:color w:val="1A1A1A"/>
          <w:szCs w:val="24"/>
        </w:rPr>
      </w:pPr>
    </w:p>
    <w:p w14:paraId="0791DD6F" w14:textId="77777777" w:rsidR="00590CD0" w:rsidRPr="002C4F80" w:rsidRDefault="00095AF0" w:rsidP="00590CD0">
      <w:pPr>
        <w:ind w:firstLine="720"/>
        <w:rPr>
          <w:rFonts w:ascii="Times New Roman" w:hAnsi="Times New Roman" w:cs="Times New Roman"/>
          <w:szCs w:val="24"/>
        </w:rPr>
      </w:pPr>
      <w:r w:rsidRPr="002C4F80">
        <w:rPr>
          <w:rFonts w:ascii="Times New Roman" w:eastAsia="Times New Roman" w:hAnsi="Times New Roman" w:cs="Times New Roman"/>
          <w:szCs w:val="24"/>
        </w:rPr>
        <w:t xml:space="preserve">Seafood consumption is another key dietary component in which health and sustainability go hand in hand. </w:t>
      </w:r>
      <w:r w:rsidR="00FB1B76" w:rsidRPr="002C4F80">
        <w:rPr>
          <w:rFonts w:ascii="Times New Roman" w:eastAsia="Times New Roman" w:hAnsi="Times New Roman" w:cs="Times New Roman"/>
          <w:szCs w:val="24"/>
        </w:rPr>
        <w:t xml:space="preserve"> </w:t>
      </w:r>
      <w:r w:rsidR="002775F3">
        <w:rPr>
          <w:rFonts w:ascii="Times New Roman" w:eastAsia="Times New Roman" w:hAnsi="Times New Roman" w:cs="Times New Roman"/>
          <w:szCs w:val="24"/>
        </w:rPr>
        <w:t>However, i</w:t>
      </w:r>
      <w:r w:rsidR="002775F3" w:rsidRPr="002C4F80">
        <w:rPr>
          <w:rFonts w:ascii="Times New Roman" w:eastAsia="Times New Roman" w:hAnsi="Times New Roman" w:cs="Times New Roman"/>
          <w:szCs w:val="24"/>
        </w:rPr>
        <w:t xml:space="preserve">n </w:t>
      </w:r>
      <w:r w:rsidRPr="002C4F80">
        <w:rPr>
          <w:rFonts w:ascii="Times New Roman" w:eastAsia="Times New Roman" w:hAnsi="Times New Roman" w:cs="Times New Roman"/>
          <w:szCs w:val="24"/>
        </w:rPr>
        <w:t>recognition of overfishing and rising global demand, the DGAC encourages the consumption of a variety of seafood associated with sustainable fishing and</w:t>
      </w:r>
      <w:r w:rsidR="002775F3">
        <w:rPr>
          <w:rFonts w:ascii="Times New Roman" w:eastAsia="Times New Roman" w:hAnsi="Times New Roman" w:cs="Times New Roman"/>
          <w:szCs w:val="24"/>
        </w:rPr>
        <w:t xml:space="preserve"> aquaculture</w:t>
      </w:r>
      <w:r w:rsidRPr="002C4F80">
        <w:rPr>
          <w:rFonts w:ascii="Times New Roman" w:eastAsia="Times New Roman" w:hAnsi="Times New Roman" w:cs="Times New Roman"/>
          <w:szCs w:val="24"/>
        </w:rPr>
        <w:t xml:space="preserve"> practices. </w:t>
      </w:r>
      <w:r w:rsidR="00FB1B76" w:rsidRPr="002C4F80">
        <w:rPr>
          <w:rFonts w:ascii="Times New Roman" w:eastAsia="Times New Roman" w:hAnsi="Times New Roman" w:cs="Times New Roman"/>
          <w:szCs w:val="24"/>
        </w:rPr>
        <w:t xml:space="preserve"> </w:t>
      </w:r>
      <w:r w:rsidRPr="002C4F80">
        <w:rPr>
          <w:rFonts w:ascii="Times New Roman" w:eastAsia="Times New Roman" w:hAnsi="Times New Roman" w:cs="Times New Roman"/>
          <w:szCs w:val="24"/>
        </w:rPr>
        <w:t xml:space="preserve">We applaud the DGAC’s attention to sustainable seafood production methods. </w:t>
      </w:r>
      <w:r w:rsidR="00FB1B76" w:rsidRPr="002C4F80">
        <w:rPr>
          <w:rFonts w:ascii="Times New Roman" w:eastAsia="Times New Roman" w:hAnsi="Times New Roman" w:cs="Times New Roman"/>
          <w:szCs w:val="24"/>
        </w:rPr>
        <w:t xml:space="preserve"> </w:t>
      </w:r>
      <w:r w:rsidRPr="002C4F80">
        <w:rPr>
          <w:rFonts w:ascii="Times New Roman" w:eastAsia="Times New Roman" w:hAnsi="Times New Roman" w:cs="Times New Roman"/>
          <w:szCs w:val="24"/>
        </w:rPr>
        <w:t>While the report is not comprehensive in its examination of which methods are best to conserve resources and protect public health, sustainability should be part of the Dietary Guidance concerning seafood.</w:t>
      </w:r>
      <w:bookmarkStart w:id="1" w:name="h.gjdgxs" w:colFirst="0" w:colLast="0"/>
      <w:bookmarkEnd w:id="1"/>
    </w:p>
    <w:p w14:paraId="01E8A09A" w14:textId="77777777" w:rsidR="00590CD0" w:rsidRPr="002C4F80" w:rsidRDefault="00590CD0" w:rsidP="00590CD0">
      <w:pPr>
        <w:rPr>
          <w:rFonts w:ascii="Times New Roman" w:hAnsi="Times New Roman" w:cs="Times New Roman"/>
          <w:color w:val="1A1A1A"/>
          <w:szCs w:val="24"/>
        </w:rPr>
      </w:pPr>
    </w:p>
    <w:p w14:paraId="5465ED0A" w14:textId="77777777" w:rsidR="00C87BE7" w:rsidRDefault="00095AF0">
      <w:pPr>
        <w:spacing w:after="120"/>
        <w:ind w:firstLine="720"/>
        <w:rPr>
          <w:rFonts w:ascii="Times New Roman" w:eastAsia="Times New Roman" w:hAnsi="Times New Roman" w:cs="Times New Roman"/>
          <w:szCs w:val="24"/>
        </w:rPr>
      </w:pPr>
      <w:r w:rsidRPr="002C4F80">
        <w:rPr>
          <w:rFonts w:ascii="Times New Roman" w:eastAsia="Times New Roman" w:hAnsi="Times New Roman" w:cs="Times New Roman"/>
          <w:szCs w:val="24"/>
        </w:rPr>
        <w:t xml:space="preserve">In summary, we endorse the DGAC’s conclusion that, “linking health, dietary guidance, and the environment will promote human health and the sustainability.” </w:t>
      </w:r>
      <w:r w:rsidR="002775F3">
        <w:rPr>
          <w:rFonts w:ascii="Times New Roman" w:eastAsia="Times New Roman" w:hAnsi="Times New Roman" w:cs="Times New Roman"/>
          <w:szCs w:val="24"/>
        </w:rPr>
        <w:t xml:space="preserve"> </w:t>
      </w:r>
      <w:r w:rsidRPr="002C4F80">
        <w:rPr>
          <w:rFonts w:ascii="Times New Roman" w:eastAsia="Times New Roman" w:hAnsi="Times New Roman" w:cs="Times New Roman"/>
          <w:szCs w:val="24"/>
        </w:rPr>
        <w:t>The DGAC’s findings reflect a substantial body of science that illustrates the synergies between healthy dietary choices and a sustainable food system.</w:t>
      </w:r>
      <w:r w:rsidR="00FB1B76" w:rsidRPr="002C4F80">
        <w:rPr>
          <w:rFonts w:ascii="Times New Roman" w:eastAsia="Times New Roman" w:hAnsi="Times New Roman" w:cs="Times New Roman"/>
          <w:szCs w:val="24"/>
        </w:rPr>
        <w:t xml:space="preserve"> </w:t>
      </w:r>
      <w:r w:rsidRPr="002C4F80">
        <w:rPr>
          <w:rFonts w:ascii="Times New Roman" w:eastAsia="Times New Roman" w:hAnsi="Times New Roman" w:cs="Times New Roman"/>
          <w:szCs w:val="24"/>
        </w:rPr>
        <w:t xml:space="preserve"> </w:t>
      </w:r>
    </w:p>
    <w:p w14:paraId="1D4CAEB2" w14:textId="77777777" w:rsidR="00AD21E6" w:rsidRDefault="00AD21E6">
      <w:pPr>
        <w:spacing w:after="120"/>
        <w:ind w:firstLine="720"/>
        <w:rPr>
          <w:rFonts w:ascii="Times New Roman" w:eastAsia="Times New Roman" w:hAnsi="Times New Roman" w:cs="Times New Roman"/>
          <w:szCs w:val="24"/>
        </w:rPr>
      </w:pPr>
    </w:p>
    <w:p w14:paraId="21D6B251" w14:textId="04708A08" w:rsidR="00AD21E6" w:rsidRDefault="00AD21E6" w:rsidP="00AD21E6">
      <w:pPr>
        <w:spacing w:after="120"/>
        <w:rPr>
          <w:rFonts w:ascii="Times New Roman" w:eastAsia="Times New Roman" w:hAnsi="Times New Roman" w:cs="Times New Roman"/>
          <w:szCs w:val="24"/>
        </w:rPr>
      </w:pPr>
      <w:r>
        <w:rPr>
          <w:rFonts w:ascii="Times New Roman" w:eastAsia="Times New Roman" w:hAnsi="Times New Roman" w:cs="Times New Roman"/>
          <w:szCs w:val="24"/>
        </w:rPr>
        <w:t xml:space="preserve">Respectfully, </w:t>
      </w:r>
    </w:p>
    <w:p w14:paraId="2B5C08D2" w14:textId="7FE43F4D" w:rsidR="00AD21E6" w:rsidRDefault="00AD21E6" w:rsidP="00AD21E6">
      <w:pPr>
        <w:spacing w:after="120"/>
        <w:rPr>
          <w:rFonts w:ascii="Times New Roman" w:eastAsia="Times New Roman" w:hAnsi="Times New Roman" w:cs="Times New Roman"/>
          <w:szCs w:val="24"/>
        </w:rPr>
      </w:pPr>
      <w:r>
        <w:rPr>
          <w:rFonts w:ascii="Times New Roman" w:eastAsia="Times New Roman" w:hAnsi="Times New Roman" w:cs="Times New Roman"/>
          <w:noProof/>
          <w:szCs w:val="24"/>
        </w:rPr>
        <w:drawing>
          <wp:inline distT="0" distB="0" distL="0" distR="0" wp14:anchorId="725D5CFD" wp14:editId="413434C1">
            <wp:extent cx="809625" cy="453054"/>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nature.jpg"/>
                    <pic:cNvPicPr/>
                  </pic:nvPicPr>
                  <pic:blipFill>
                    <a:blip r:embed="rId9">
                      <a:extLst>
                        <a:ext uri="{28A0092B-C50C-407E-A947-70E740481C1C}">
                          <a14:useLocalDpi xmlns:a14="http://schemas.microsoft.com/office/drawing/2010/main" val="0"/>
                        </a:ext>
                      </a:extLst>
                    </a:blip>
                    <a:stretch>
                      <a:fillRect/>
                    </a:stretch>
                  </pic:blipFill>
                  <pic:spPr>
                    <a:xfrm>
                      <a:off x="0" y="0"/>
                      <a:ext cx="810675" cy="453642"/>
                    </a:xfrm>
                    <a:prstGeom prst="rect">
                      <a:avLst/>
                    </a:prstGeom>
                  </pic:spPr>
                </pic:pic>
              </a:graphicData>
            </a:graphic>
          </wp:inline>
        </w:drawing>
      </w:r>
    </w:p>
    <w:p w14:paraId="09A9B0D6" w14:textId="1EEF6541" w:rsidR="00AD21E6" w:rsidRDefault="00AD21E6" w:rsidP="00AD21E6">
      <w:pPr>
        <w:spacing w:after="120"/>
        <w:rPr>
          <w:rFonts w:ascii="Times New Roman" w:eastAsia="Times New Roman" w:hAnsi="Times New Roman" w:cs="Times New Roman"/>
          <w:szCs w:val="24"/>
        </w:rPr>
      </w:pPr>
      <w:r>
        <w:rPr>
          <w:rFonts w:ascii="Times New Roman" w:eastAsia="Times New Roman" w:hAnsi="Times New Roman" w:cs="Times New Roman"/>
          <w:szCs w:val="24"/>
        </w:rPr>
        <w:t xml:space="preserve">Lindsey Parsons, </w:t>
      </w:r>
      <w:proofErr w:type="spellStart"/>
      <w:r>
        <w:rPr>
          <w:rFonts w:ascii="Times New Roman" w:eastAsia="Times New Roman" w:hAnsi="Times New Roman" w:cs="Times New Roman"/>
          <w:szCs w:val="24"/>
        </w:rPr>
        <w:t>EdD</w:t>
      </w:r>
      <w:proofErr w:type="spellEnd"/>
    </w:p>
    <w:p w14:paraId="5C2BFF56" w14:textId="610C2E60" w:rsidR="00AD21E6" w:rsidRPr="00AD21E6" w:rsidRDefault="00AD21E6" w:rsidP="00AD21E6">
      <w:pPr>
        <w:spacing w:after="120"/>
        <w:rPr>
          <w:rFonts w:ascii="Times New Roman" w:eastAsia="Times New Roman" w:hAnsi="Times New Roman" w:cs="Times New Roman"/>
          <w:szCs w:val="24"/>
        </w:rPr>
      </w:pPr>
      <w:r>
        <w:rPr>
          <w:rFonts w:ascii="Times New Roman" w:eastAsia="Times New Roman" w:hAnsi="Times New Roman" w:cs="Times New Roman"/>
          <w:szCs w:val="24"/>
        </w:rPr>
        <w:t>Executive Director</w:t>
      </w:r>
    </w:p>
    <w:sectPr w:rsidR="00AD21E6" w:rsidRPr="00AD21E6" w:rsidSect="00536E82">
      <w:footerReference w:type="default" r:id="rId10"/>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CE506C" w14:textId="77777777" w:rsidR="0041147F" w:rsidRDefault="0041147F">
      <w:r>
        <w:separator/>
      </w:r>
    </w:p>
  </w:endnote>
  <w:endnote w:type="continuationSeparator" w:id="0">
    <w:p w14:paraId="163D7A34" w14:textId="77777777" w:rsidR="0041147F" w:rsidRDefault="00411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Whitney">
    <w:altName w:val="Whitney"/>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Times">
    <w:panose1 w:val="02020603050405020304"/>
    <w:charset w:val="00"/>
    <w:family w:val="roman"/>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2561579"/>
      <w:docPartObj>
        <w:docPartGallery w:val="Page Numbers (Bottom of Page)"/>
        <w:docPartUnique/>
      </w:docPartObj>
    </w:sdtPr>
    <w:sdtEndPr>
      <w:rPr>
        <w:noProof/>
      </w:rPr>
    </w:sdtEndPr>
    <w:sdtContent>
      <w:p w14:paraId="60EECFF9" w14:textId="4A25FB2D" w:rsidR="00EA6094" w:rsidRDefault="00EA6094">
        <w:pPr>
          <w:pStyle w:val="Footer"/>
          <w:jc w:val="center"/>
        </w:pPr>
        <w:r>
          <w:fldChar w:fldCharType="begin"/>
        </w:r>
        <w:r>
          <w:instrText xml:space="preserve"> PAGE   \* MERGEFORMAT </w:instrText>
        </w:r>
        <w:r>
          <w:fldChar w:fldCharType="separate"/>
        </w:r>
        <w:r w:rsidR="00AD21E6">
          <w:rPr>
            <w:noProof/>
          </w:rPr>
          <w:t>1</w:t>
        </w:r>
        <w:r>
          <w:rPr>
            <w:noProof/>
          </w:rPr>
          <w:fldChar w:fldCharType="end"/>
        </w:r>
      </w:p>
    </w:sdtContent>
  </w:sdt>
  <w:p w14:paraId="10EE40B9" w14:textId="77777777" w:rsidR="00EA6094" w:rsidRDefault="00EA609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9E4ACA" w14:textId="77777777" w:rsidR="0041147F" w:rsidRDefault="0041147F">
      <w:r>
        <w:separator/>
      </w:r>
    </w:p>
  </w:footnote>
  <w:footnote w:type="continuationSeparator" w:id="0">
    <w:p w14:paraId="7933D63C" w14:textId="77777777" w:rsidR="0041147F" w:rsidRDefault="0041147F">
      <w:r>
        <w:continuationSeparator/>
      </w:r>
    </w:p>
  </w:footnote>
  <w:footnote w:id="1">
    <w:p w14:paraId="69F59ACC" w14:textId="60D3CE76" w:rsidR="00D61604" w:rsidRPr="0012014A" w:rsidRDefault="00D61604" w:rsidP="002A1355">
      <w:pPr>
        <w:pStyle w:val="FootnoteText"/>
        <w:rPr>
          <w:rFonts w:ascii="Times New Roman" w:hAnsi="Times New Roman" w:cs="Times New Roman"/>
          <w:sz w:val="22"/>
          <w:szCs w:val="22"/>
        </w:rPr>
      </w:pPr>
      <w:r w:rsidRPr="0012014A">
        <w:rPr>
          <w:rStyle w:val="FootnoteReference"/>
          <w:rFonts w:ascii="Times New Roman" w:hAnsi="Times New Roman" w:cs="Times New Roman"/>
          <w:sz w:val="22"/>
          <w:szCs w:val="22"/>
        </w:rPr>
        <w:footnoteRef/>
      </w:r>
      <w:r w:rsidRPr="0012014A">
        <w:rPr>
          <w:rFonts w:ascii="Times New Roman" w:hAnsi="Times New Roman" w:cs="Times New Roman"/>
          <w:sz w:val="22"/>
          <w:szCs w:val="22"/>
        </w:rPr>
        <w:t xml:space="preserve"> In fact, many </w:t>
      </w:r>
      <w:r>
        <w:rPr>
          <w:rFonts w:ascii="Times New Roman" w:hAnsi="Times New Roman" w:cs="Times New Roman"/>
          <w:sz w:val="22"/>
          <w:szCs w:val="22"/>
        </w:rPr>
        <w:t xml:space="preserve">substantial matters of </w:t>
      </w:r>
      <w:r w:rsidRPr="0012014A">
        <w:rPr>
          <w:rFonts w:ascii="Times New Roman" w:hAnsi="Times New Roman" w:cs="Times New Roman"/>
          <w:sz w:val="22"/>
          <w:szCs w:val="22"/>
        </w:rPr>
        <w:t>policy have been addressed in past Guidelines and Committee reports.  These include, in no particular order: the need for physical activity (DG 1980-2010, DGAC 1995-2010); alcohol consumption, warnings against use of driving or machinery (DG 1980-2010, DGAC 1995-2010); reducing healthcare costs through diet (DGAC 1995); poverty as a barrier to nutritional implementation (DGAC 1995, DGAC/DG 2010); racial health disparities (DGAC 2005, DGAC/DG 2010); the cost and availability of fruits and vegetables  (DGAC 2005, DGAC/DG 2010); the geographic distribution of fast food and convenience store versus grocery stores (DGAC/DG 2010); opportunities for safe and enjoyable outdoor activities (DGAC 2005, DGAC/DG 2010); benefits of plant-based diets (DGAC/DG, 1995, 2000, 2005, 2010); the need to reduce screen time for children (</w:t>
      </w:r>
      <w:r w:rsidRPr="0012014A">
        <w:rPr>
          <w:rFonts w:ascii="Times New Roman" w:hAnsi="Times New Roman" w:cs="Times New Roman"/>
          <w:i/>
          <w:sz w:val="22"/>
          <w:szCs w:val="22"/>
        </w:rPr>
        <w:t>i.e</w:t>
      </w:r>
      <w:r w:rsidRPr="0012014A">
        <w:rPr>
          <w:rFonts w:ascii="Times New Roman" w:hAnsi="Times New Roman" w:cs="Times New Roman"/>
          <w:sz w:val="22"/>
          <w:szCs w:val="22"/>
        </w:rPr>
        <w:t xml:space="preserve">., television, video games, computer use (DGAC/DG 2010); policies impacting sustainable agriculture and aquaculture (DGAC/DG 2010); land use policy and zoning policy (DGAC 2010); food safety and technology (hand sanitation, kitchen cleanliness, temperature control) (DGAC/DG 2000-2010); economic incentives for food manufacturers as barrier for health (DGAC 2010); </w:t>
      </w:r>
      <w:r>
        <w:rPr>
          <w:rFonts w:ascii="Times New Roman" w:hAnsi="Times New Roman" w:cs="Times New Roman"/>
          <w:sz w:val="22"/>
          <w:szCs w:val="22"/>
        </w:rPr>
        <w:t xml:space="preserve">the need to </w:t>
      </w:r>
      <w:r w:rsidRPr="0012014A">
        <w:rPr>
          <w:rFonts w:ascii="Times New Roman" w:hAnsi="Times New Roman" w:cs="Times New Roman"/>
          <w:sz w:val="22"/>
          <w:szCs w:val="22"/>
        </w:rPr>
        <w:t>i</w:t>
      </w:r>
      <w:r>
        <w:rPr>
          <w:rFonts w:ascii="Times New Roman" w:hAnsi="Times New Roman" w:cs="Times New Roman"/>
          <w:sz w:val="22"/>
          <w:szCs w:val="22"/>
        </w:rPr>
        <w:t>ncrease</w:t>
      </w:r>
      <w:r w:rsidRPr="0012014A">
        <w:rPr>
          <w:rFonts w:ascii="Times New Roman" w:hAnsi="Times New Roman" w:cs="Times New Roman"/>
          <w:sz w:val="22"/>
          <w:szCs w:val="22"/>
        </w:rPr>
        <w:t xml:space="preserve"> comprehensive education for health, nutrition and physical education (DGAC 2010 in-depth; and included in prior years); improving public/private partnerships for health (DGAC/DG 2010); developing legislation and policies in diverse sectors (public health, retail, transportation, etc.) </w:t>
      </w:r>
      <w:proofErr w:type="gramStart"/>
      <w:r w:rsidRPr="0012014A">
        <w:rPr>
          <w:rFonts w:ascii="Times New Roman" w:hAnsi="Times New Roman" w:cs="Times New Roman"/>
          <w:sz w:val="22"/>
          <w:szCs w:val="22"/>
        </w:rPr>
        <w:t>(DGAC/DG 2010); and the advisability of limiting food and beverage marketing to children (DGAC/DG 2010).</w:t>
      </w:r>
      <w:proofErr w:type="gramEnd"/>
    </w:p>
  </w:footnote>
  <w:footnote w:id="2">
    <w:p w14:paraId="0E408451" w14:textId="77777777" w:rsidR="00D61604" w:rsidRPr="008846FF" w:rsidRDefault="00D61604" w:rsidP="00F809AA">
      <w:pPr>
        <w:pStyle w:val="FootnoteText"/>
        <w:rPr>
          <w:rFonts w:ascii="Times New Roman" w:hAnsi="Times New Roman" w:cs="Times New Roman"/>
          <w:sz w:val="22"/>
          <w:szCs w:val="22"/>
        </w:rPr>
      </w:pPr>
      <w:r w:rsidRPr="008846FF">
        <w:rPr>
          <w:rStyle w:val="FootnoteReference"/>
          <w:rFonts w:ascii="Times New Roman" w:hAnsi="Times New Roman" w:cs="Times New Roman"/>
          <w:sz w:val="22"/>
          <w:szCs w:val="22"/>
        </w:rPr>
        <w:footnoteRef/>
      </w:r>
      <w:r w:rsidRPr="008846FF">
        <w:rPr>
          <w:rFonts w:ascii="Times New Roman" w:hAnsi="Times New Roman" w:cs="Times New Roman"/>
          <w:sz w:val="22"/>
          <w:szCs w:val="22"/>
        </w:rPr>
        <w:t xml:space="preserve"> </w:t>
      </w:r>
      <w:proofErr w:type="gramStart"/>
      <w:r w:rsidRPr="00035395">
        <w:rPr>
          <w:rFonts w:ascii="Times New Roman" w:hAnsi="Times New Roman" w:cs="Times New Roman"/>
          <w:sz w:val="22"/>
          <w:szCs w:val="22"/>
        </w:rPr>
        <w:t xml:space="preserve">Keener, D., Goodman, K., Lowry, A., </w:t>
      </w:r>
      <w:proofErr w:type="spellStart"/>
      <w:r w:rsidRPr="00035395">
        <w:rPr>
          <w:rFonts w:ascii="Times New Roman" w:hAnsi="Times New Roman" w:cs="Times New Roman"/>
          <w:sz w:val="22"/>
          <w:szCs w:val="22"/>
        </w:rPr>
        <w:t>Zaro</w:t>
      </w:r>
      <w:proofErr w:type="spellEnd"/>
      <w:r w:rsidRPr="00035395">
        <w:rPr>
          <w:rFonts w:ascii="Times New Roman" w:hAnsi="Times New Roman" w:cs="Times New Roman"/>
          <w:sz w:val="22"/>
          <w:szCs w:val="22"/>
        </w:rPr>
        <w:t>, S., &amp; Khan, L. K. (2009).</w:t>
      </w:r>
      <w:proofErr w:type="gramEnd"/>
      <w:r w:rsidRPr="00035395">
        <w:rPr>
          <w:rFonts w:ascii="Times New Roman" w:hAnsi="Times New Roman" w:cs="Times New Roman"/>
          <w:sz w:val="22"/>
          <w:szCs w:val="22"/>
        </w:rPr>
        <w:t xml:space="preserve"> </w:t>
      </w:r>
      <w:r>
        <w:rPr>
          <w:rFonts w:ascii="Times New Roman" w:hAnsi="Times New Roman" w:cs="Times New Roman"/>
          <w:sz w:val="22"/>
          <w:szCs w:val="22"/>
        </w:rPr>
        <w:t xml:space="preserve"> </w:t>
      </w:r>
      <w:r w:rsidRPr="00035395">
        <w:rPr>
          <w:rFonts w:ascii="Times New Roman" w:hAnsi="Times New Roman" w:cs="Times New Roman"/>
          <w:sz w:val="22"/>
          <w:szCs w:val="22"/>
        </w:rPr>
        <w:t xml:space="preserve">Recommended Community Strategies and Measurements to Prevent Obesity in the United States: Implementation and Measurement Guide. </w:t>
      </w:r>
      <w:proofErr w:type="gramStart"/>
      <w:r w:rsidRPr="00372382">
        <w:rPr>
          <w:rFonts w:ascii="Times New Roman" w:hAnsi="Times New Roman" w:cs="Times New Roman"/>
          <w:i/>
          <w:sz w:val="22"/>
          <w:szCs w:val="22"/>
        </w:rPr>
        <w:t>Centers for Disease Control and Prevention.</w:t>
      </w:r>
      <w:proofErr w:type="gramEnd"/>
      <w:r w:rsidRPr="00035395" w:rsidDel="00035395">
        <w:rPr>
          <w:rFonts w:ascii="Times New Roman" w:hAnsi="Times New Roman" w:cs="Times New Roman"/>
          <w:sz w:val="22"/>
          <w:szCs w:val="22"/>
        </w:rPr>
        <w:t xml:space="preserve"> </w:t>
      </w:r>
    </w:p>
  </w:footnote>
  <w:footnote w:id="3">
    <w:p w14:paraId="5C20C2BC" w14:textId="77777777" w:rsidR="00D61604" w:rsidRPr="008846FF" w:rsidRDefault="00D61604" w:rsidP="00F809AA">
      <w:pPr>
        <w:pStyle w:val="FootnoteText"/>
        <w:rPr>
          <w:rFonts w:ascii="Times New Roman" w:hAnsi="Times New Roman" w:cs="Times New Roman"/>
          <w:sz w:val="22"/>
          <w:szCs w:val="22"/>
        </w:rPr>
      </w:pPr>
      <w:r w:rsidRPr="008846FF">
        <w:rPr>
          <w:rStyle w:val="FootnoteReference"/>
          <w:rFonts w:ascii="Times New Roman" w:hAnsi="Times New Roman" w:cs="Times New Roman"/>
          <w:sz w:val="22"/>
          <w:szCs w:val="22"/>
        </w:rPr>
        <w:footnoteRef/>
      </w:r>
      <w:r w:rsidRPr="008846FF">
        <w:rPr>
          <w:rFonts w:ascii="Times New Roman" w:hAnsi="Times New Roman" w:cs="Times New Roman"/>
          <w:sz w:val="22"/>
          <w:szCs w:val="22"/>
        </w:rPr>
        <w:t xml:space="preserve"> </w:t>
      </w:r>
      <w:proofErr w:type="gramStart"/>
      <w:r w:rsidRPr="008846FF">
        <w:rPr>
          <w:rFonts w:ascii="Times New Roman" w:hAnsi="Times New Roman" w:cs="Times New Roman"/>
          <w:sz w:val="22"/>
          <w:szCs w:val="22"/>
        </w:rPr>
        <w:t>Community Preventive Services Task Force.</w:t>
      </w:r>
      <w:proofErr w:type="gramEnd"/>
      <w:r w:rsidRPr="008846FF">
        <w:rPr>
          <w:rFonts w:ascii="Times New Roman" w:hAnsi="Times New Roman" w:cs="Times New Roman"/>
          <w:sz w:val="22"/>
          <w:szCs w:val="22"/>
        </w:rPr>
        <w:t xml:space="preserve"> </w:t>
      </w:r>
      <w:r>
        <w:rPr>
          <w:rFonts w:ascii="Times New Roman" w:hAnsi="Times New Roman" w:cs="Times New Roman"/>
          <w:sz w:val="22"/>
          <w:szCs w:val="22"/>
        </w:rPr>
        <w:t xml:space="preserve"> (2014)</w:t>
      </w:r>
      <w:proofErr w:type="gramStart"/>
      <w:r>
        <w:rPr>
          <w:rFonts w:ascii="Times New Roman" w:hAnsi="Times New Roman" w:cs="Times New Roman"/>
          <w:sz w:val="22"/>
          <w:szCs w:val="22"/>
        </w:rPr>
        <w:t xml:space="preserve">.  </w:t>
      </w:r>
      <w:r w:rsidRPr="008846FF">
        <w:rPr>
          <w:rFonts w:ascii="Times New Roman" w:hAnsi="Times New Roman" w:cs="Times New Roman"/>
          <w:sz w:val="22"/>
          <w:szCs w:val="22"/>
        </w:rPr>
        <w:t>Obesity</w:t>
      </w:r>
      <w:proofErr w:type="gramEnd"/>
      <w:r w:rsidRPr="008846FF">
        <w:rPr>
          <w:rFonts w:ascii="Times New Roman" w:hAnsi="Times New Roman" w:cs="Times New Roman"/>
          <w:sz w:val="22"/>
          <w:szCs w:val="22"/>
        </w:rPr>
        <w:t xml:space="preserve"> Prevention and Control: Interventions in Community Settings.  </w:t>
      </w:r>
      <w:proofErr w:type="gramStart"/>
      <w:r w:rsidRPr="008846FF">
        <w:rPr>
          <w:rFonts w:ascii="Times New Roman" w:hAnsi="Times New Roman" w:cs="Times New Roman"/>
          <w:i/>
          <w:sz w:val="22"/>
          <w:szCs w:val="22"/>
        </w:rPr>
        <w:t>The Guide to Community Preventive Services.</w:t>
      </w:r>
      <w:proofErr w:type="gramEnd"/>
      <w:r w:rsidRPr="008846FF">
        <w:rPr>
          <w:rFonts w:ascii="Times New Roman" w:hAnsi="Times New Roman" w:cs="Times New Roman"/>
          <w:sz w:val="22"/>
          <w:szCs w:val="22"/>
        </w:rPr>
        <w:t xml:space="preserve"> </w:t>
      </w:r>
      <w:proofErr w:type="gramStart"/>
      <w:r w:rsidRPr="008846FF">
        <w:rPr>
          <w:rFonts w:ascii="Times New Roman" w:hAnsi="Times New Roman" w:cs="Times New Roman"/>
          <w:sz w:val="22"/>
          <w:szCs w:val="22"/>
        </w:rPr>
        <w:t xml:space="preserve">Available at </w:t>
      </w:r>
      <w:hyperlink r:id="rId1" w:history="1">
        <w:r w:rsidRPr="008846FF">
          <w:rPr>
            <w:rStyle w:val="Hyperlink"/>
            <w:rFonts w:ascii="Times New Roman" w:hAnsi="Times New Roman" w:cs="Times New Roman"/>
            <w:sz w:val="22"/>
            <w:szCs w:val="22"/>
          </w:rPr>
          <w:t>http://www.thecommunityguide.org/obesity/communitysettings.html</w:t>
        </w:r>
      </w:hyperlink>
      <w:r w:rsidRPr="008846FF">
        <w:rPr>
          <w:rFonts w:ascii="Times New Roman" w:hAnsi="Times New Roman" w:cs="Times New Roman"/>
          <w:sz w:val="22"/>
          <w:szCs w:val="22"/>
        </w:rPr>
        <w:t>.</w:t>
      </w:r>
      <w:proofErr w:type="gramEnd"/>
      <w:r w:rsidRPr="008846FF">
        <w:rPr>
          <w:rFonts w:ascii="Times New Roman" w:hAnsi="Times New Roman" w:cs="Times New Roman"/>
          <w:sz w:val="22"/>
          <w:szCs w:val="22"/>
        </w:rPr>
        <w:t xml:space="preserve"> </w:t>
      </w:r>
      <w:r>
        <w:rPr>
          <w:rFonts w:ascii="Times New Roman" w:hAnsi="Times New Roman" w:cs="Times New Roman"/>
          <w:sz w:val="22"/>
          <w:szCs w:val="22"/>
        </w:rPr>
        <w:t xml:space="preserve"> </w:t>
      </w:r>
      <w:proofErr w:type="gramStart"/>
      <w:r w:rsidRPr="008846FF">
        <w:rPr>
          <w:rFonts w:ascii="Times New Roman" w:hAnsi="Times New Roman" w:cs="Times New Roman"/>
          <w:sz w:val="22"/>
          <w:szCs w:val="22"/>
        </w:rPr>
        <w:t>Accessed March 11, 2015.</w:t>
      </w:r>
      <w:proofErr w:type="gramEnd"/>
    </w:p>
  </w:footnote>
  <w:footnote w:id="4">
    <w:p w14:paraId="6FDB7FAF" w14:textId="77777777" w:rsidR="00D61604" w:rsidRPr="008846FF" w:rsidRDefault="00D61604" w:rsidP="00F809AA">
      <w:pPr>
        <w:pStyle w:val="FootnoteText"/>
        <w:rPr>
          <w:rFonts w:ascii="Times New Roman" w:hAnsi="Times New Roman" w:cs="Times New Roman"/>
          <w:sz w:val="22"/>
          <w:szCs w:val="22"/>
        </w:rPr>
      </w:pPr>
      <w:r w:rsidRPr="008846FF">
        <w:rPr>
          <w:rStyle w:val="FootnoteReference"/>
          <w:rFonts w:ascii="Times New Roman" w:hAnsi="Times New Roman" w:cs="Times New Roman"/>
          <w:sz w:val="22"/>
          <w:szCs w:val="22"/>
        </w:rPr>
        <w:footnoteRef/>
      </w:r>
      <w:r w:rsidRPr="008846FF">
        <w:rPr>
          <w:rFonts w:ascii="Times New Roman" w:hAnsi="Times New Roman" w:cs="Times New Roman"/>
          <w:sz w:val="22"/>
          <w:szCs w:val="22"/>
        </w:rPr>
        <w:t xml:space="preserve"> </w:t>
      </w:r>
      <w:proofErr w:type="gramStart"/>
      <w:r w:rsidRPr="00372382">
        <w:rPr>
          <w:rFonts w:ascii="Times New Roman" w:hAnsi="Times New Roman" w:cs="Times New Roman"/>
          <w:color w:val="222222"/>
          <w:sz w:val="22"/>
          <w:szCs w:val="22"/>
          <w:shd w:val="clear" w:color="auto" w:fill="FFFFFF"/>
        </w:rPr>
        <w:t>Sanchez, E., Burns, A. C., &amp; Parker, L. (Eds.).</w:t>
      </w:r>
      <w:proofErr w:type="gramEnd"/>
      <w:r w:rsidRPr="00372382">
        <w:rPr>
          <w:rFonts w:ascii="Times New Roman" w:hAnsi="Times New Roman" w:cs="Times New Roman"/>
          <w:color w:val="222222"/>
          <w:sz w:val="22"/>
          <w:szCs w:val="22"/>
          <w:shd w:val="clear" w:color="auto" w:fill="FFFFFF"/>
        </w:rPr>
        <w:t xml:space="preserve"> </w:t>
      </w:r>
      <w:r>
        <w:rPr>
          <w:rFonts w:ascii="Times New Roman" w:hAnsi="Times New Roman" w:cs="Times New Roman"/>
          <w:color w:val="222222"/>
          <w:sz w:val="22"/>
          <w:szCs w:val="22"/>
          <w:shd w:val="clear" w:color="auto" w:fill="FFFFFF"/>
        </w:rPr>
        <w:t xml:space="preserve"> </w:t>
      </w:r>
      <w:r w:rsidRPr="00372382">
        <w:rPr>
          <w:rFonts w:ascii="Times New Roman" w:hAnsi="Times New Roman" w:cs="Times New Roman"/>
          <w:color w:val="222222"/>
          <w:sz w:val="22"/>
          <w:szCs w:val="22"/>
          <w:shd w:val="clear" w:color="auto" w:fill="FFFFFF"/>
        </w:rPr>
        <w:t>(2009).</w:t>
      </w:r>
      <w:proofErr w:type="gramStart"/>
      <w:r w:rsidRPr="00372382">
        <w:rPr>
          <w:rStyle w:val="apple-converted-space"/>
          <w:rFonts w:ascii="Times New Roman" w:hAnsi="Times New Roman" w:cs="Times New Roman"/>
          <w:color w:val="222222"/>
          <w:sz w:val="22"/>
          <w:szCs w:val="22"/>
          <w:shd w:val="clear" w:color="auto" w:fill="FFFFFF"/>
        </w:rPr>
        <w:t> </w:t>
      </w:r>
      <w:r>
        <w:rPr>
          <w:rStyle w:val="apple-converted-space"/>
          <w:rFonts w:ascii="Times New Roman" w:hAnsi="Times New Roman" w:cs="Times New Roman"/>
          <w:color w:val="222222"/>
          <w:sz w:val="22"/>
          <w:szCs w:val="22"/>
          <w:shd w:val="clear" w:color="auto" w:fill="FFFFFF"/>
        </w:rPr>
        <w:t xml:space="preserve"> </w:t>
      </w:r>
      <w:r w:rsidRPr="00372382">
        <w:rPr>
          <w:rFonts w:ascii="Times New Roman" w:hAnsi="Times New Roman" w:cs="Times New Roman"/>
          <w:i/>
          <w:iCs/>
          <w:color w:val="222222"/>
          <w:sz w:val="22"/>
          <w:szCs w:val="22"/>
          <w:shd w:val="clear" w:color="auto" w:fill="FFFFFF"/>
        </w:rPr>
        <w:t>Local</w:t>
      </w:r>
      <w:proofErr w:type="gramEnd"/>
      <w:r w:rsidRPr="00372382">
        <w:rPr>
          <w:rFonts w:ascii="Times New Roman" w:hAnsi="Times New Roman" w:cs="Times New Roman"/>
          <w:i/>
          <w:iCs/>
          <w:color w:val="222222"/>
          <w:sz w:val="22"/>
          <w:szCs w:val="22"/>
          <w:shd w:val="clear" w:color="auto" w:fill="FFFFFF"/>
        </w:rPr>
        <w:t xml:space="preserve"> government actions to prevent childhood obesity</w:t>
      </w:r>
      <w:r w:rsidRPr="00372382">
        <w:rPr>
          <w:rFonts w:ascii="Times New Roman" w:hAnsi="Times New Roman" w:cs="Times New Roman"/>
          <w:color w:val="222222"/>
          <w:sz w:val="22"/>
          <w:szCs w:val="22"/>
          <w:shd w:val="clear" w:color="auto" w:fill="FFFFFF"/>
        </w:rPr>
        <w:t xml:space="preserve">. </w:t>
      </w:r>
      <w:r>
        <w:rPr>
          <w:rFonts w:ascii="Times New Roman" w:hAnsi="Times New Roman" w:cs="Times New Roman"/>
          <w:color w:val="222222"/>
          <w:sz w:val="22"/>
          <w:szCs w:val="22"/>
          <w:shd w:val="clear" w:color="auto" w:fill="FFFFFF"/>
        </w:rPr>
        <w:t xml:space="preserve"> </w:t>
      </w:r>
      <w:r w:rsidRPr="00372382">
        <w:rPr>
          <w:rFonts w:ascii="Times New Roman" w:hAnsi="Times New Roman" w:cs="Times New Roman"/>
          <w:color w:val="222222"/>
          <w:sz w:val="22"/>
          <w:szCs w:val="22"/>
          <w:shd w:val="clear" w:color="auto" w:fill="FFFFFF"/>
        </w:rPr>
        <w:t>National Academies Press.</w:t>
      </w:r>
    </w:p>
  </w:footnote>
  <w:footnote w:id="5">
    <w:p w14:paraId="52BE5129" w14:textId="77777777" w:rsidR="00D61604" w:rsidRPr="008846FF" w:rsidRDefault="00D61604" w:rsidP="00F809AA">
      <w:pPr>
        <w:pStyle w:val="FootnoteText"/>
        <w:rPr>
          <w:rFonts w:ascii="Times New Roman" w:hAnsi="Times New Roman" w:cs="Times New Roman"/>
          <w:sz w:val="22"/>
          <w:szCs w:val="22"/>
        </w:rPr>
      </w:pPr>
      <w:r w:rsidRPr="008846FF">
        <w:rPr>
          <w:rStyle w:val="FootnoteReference"/>
          <w:rFonts w:ascii="Times New Roman" w:hAnsi="Times New Roman" w:cs="Times New Roman"/>
          <w:sz w:val="22"/>
          <w:szCs w:val="22"/>
        </w:rPr>
        <w:footnoteRef/>
      </w:r>
      <w:r w:rsidRPr="008846FF">
        <w:rPr>
          <w:rFonts w:ascii="Times New Roman" w:hAnsi="Times New Roman" w:cs="Times New Roman"/>
          <w:sz w:val="22"/>
          <w:szCs w:val="22"/>
        </w:rPr>
        <w:t xml:space="preserve"> </w:t>
      </w:r>
      <w:proofErr w:type="gramStart"/>
      <w:r>
        <w:rPr>
          <w:rFonts w:ascii="Times New Roman" w:hAnsi="Times New Roman" w:cs="Times New Roman"/>
          <w:sz w:val="22"/>
          <w:szCs w:val="22"/>
        </w:rPr>
        <w:t xml:space="preserve">Reuben, S.H. &amp; The </w:t>
      </w:r>
      <w:r w:rsidRPr="008846FF">
        <w:rPr>
          <w:rFonts w:ascii="Times New Roman" w:hAnsi="Times New Roman" w:cs="Times New Roman"/>
          <w:sz w:val="22"/>
          <w:szCs w:val="22"/>
        </w:rPr>
        <w:t>President’s Cancer Panel.</w:t>
      </w:r>
      <w:proofErr w:type="gramEnd"/>
      <w:r w:rsidRPr="008846FF">
        <w:rPr>
          <w:rFonts w:ascii="Times New Roman" w:hAnsi="Times New Roman" w:cs="Times New Roman"/>
          <w:sz w:val="22"/>
          <w:szCs w:val="22"/>
        </w:rPr>
        <w:t xml:space="preserve"> </w:t>
      </w:r>
      <w:r>
        <w:rPr>
          <w:rFonts w:ascii="Times New Roman" w:hAnsi="Times New Roman" w:cs="Times New Roman"/>
          <w:sz w:val="22"/>
          <w:szCs w:val="22"/>
        </w:rPr>
        <w:t xml:space="preserve"> (August 2007).</w:t>
      </w:r>
      <w:r w:rsidRPr="008846FF">
        <w:rPr>
          <w:rFonts w:ascii="Times New Roman" w:hAnsi="Times New Roman" w:cs="Times New Roman"/>
          <w:sz w:val="22"/>
          <w:szCs w:val="22"/>
        </w:rPr>
        <w:t xml:space="preserve"> </w:t>
      </w:r>
      <w:r>
        <w:rPr>
          <w:rFonts w:ascii="Times New Roman" w:hAnsi="Times New Roman" w:cs="Times New Roman"/>
          <w:sz w:val="22"/>
          <w:szCs w:val="22"/>
        </w:rPr>
        <w:t xml:space="preserve"> </w:t>
      </w:r>
      <w:proofErr w:type="gramStart"/>
      <w:r w:rsidRPr="008846FF">
        <w:rPr>
          <w:rFonts w:ascii="Times New Roman" w:hAnsi="Times New Roman" w:cs="Times New Roman"/>
          <w:sz w:val="22"/>
          <w:szCs w:val="22"/>
        </w:rPr>
        <w:t>Promoting Healthy Lifestyles: Policy, Program, and Personal Recommendations for Reducing Cancer Risk.</w:t>
      </w:r>
      <w:proofErr w:type="gramEnd"/>
      <w:r w:rsidRPr="008846FF">
        <w:rPr>
          <w:rFonts w:ascii="Times New Roman" w:hAnsi="Times New Roman" w:cs="Times New Roman"/>
          <w:sz w:val="22"/>
          <w:szCs w:val="22"/>
        </w:rPr>
        <w:t xml:space="preserve"> </w:t>
      </w:r>
      <w:r>
        <w:rPr>
          <w:rFonts w:ascii="Times New Roman" w:hAnsi="Times New Roman" w:cs="Times New Roman"/>
          <w:sz w:val="22"/>
          <w:szCs w:val="22"/>
        </w:rPr>
        <w:t xml:space="preserve"> </w:t>
      </w:r>
      <w:proofErr w:type="gramStart"/>
      <w:r w:rsidRPr="008846FF">
        <w:rPr>
          <w:rFonts w:ascii="Times New Roman" w:hAnsi="Times New Roman" w:cs="Times New Roman"/>
          <w:sz w:val="22"/>
          <w:szCs w:val="22"/>
        </w:rPr>
        <w:t xml:space="preserve">Available at </w:t>
      </w:r>
      <w:hyperlink r:id="rId2" w:history="1">
        <w:r w:rsidRPr="008846FF">
          <w:rPr>
            <w:rStyle w:val="Hyperlink"/>
            <w:rFonts w:ascii="Times New Roman" w:hAnsi="Times New Roman" w:cs="Times New Roman"/>
            <w:sz w:val="22"/>
            <w:szCs w:val="22"/>
          </w:rPr>
          <w:t>http://deainfo.nci.nih.gov/advisory/pcp/annualReports/pcp07rpt/pcp07rpt.pdf</w:t>
        </w:r>
      </w:hyperlink>
      <w:r w:rsidRPr="008846FF">
        <w:rPr>
          <w:rFonts w:ascii="Times New Roman" w:hAnsi="Times New Roman" w:cs="Times New Roman"/>
          <w:sz w:val="22"/>
          <w:szCs w:val="22"/>
        </w:rPr>
        <w:t>.</w:t>
      </w:r>
      <w:proofErr w:type="gramEnd"/>
      <w:r w:rsidRPr="008846FF">
        <w:rPr>
          <w:rFonts w:ascii="Times New Roman" w:hAnsi="Times New Roman" w:cs="Times New Roman"/>
          <w:sz w:val="22"/>
          <w:szCs w:val="22"/>
        </w:rPr>
        <w:t xml:space="preserve"> </w:t>
      </w:r>
      <w:r>
        <w:rPr>
          <w:rFonts w:ascii="Times New Roman" w:hAnsi="Times New Roman" w:cs="Times New Roman"/>
          <w:sz w:val="22"/>
          <w:szCs w:val="22"/>
        </w:rPr>
        <w:t xml:space="preserve"> </w:t>
      </w:r>
      <w:proofErr w:type="gramStart"/>
      <w:r w:rsidRPr="008846FF">
        <w:rPr>
          <w:rFonts w:ascii="Times New Roman" w:hAnsi="Times New Roman" w:cs="Times New Roman"/>
          <w:sz w:val="22"/>
          <w:szCs w:val="22"/>
        </w:rPr>
        <w:t>Accessed March 11, 2015.</w:t>
      </w:r>
      <w:proofErr w:type="gramEnd"/>
    </w:p>
  </w:footnote>
  <w:footnote w:id="6">
    <w:p w14:paraId="6A3C8402" w14:textId="77777777" w:rsidR="00D61604" w:rsidRPr="008846FF" w:rsidRDefault="00D61604" w:rsidP="008C2EFC">
      <w:pPr>
        <w:pStyle w:val="FootnoteText"/>
        <w:rPr>
          <w:rFonts w:ascii="Times New Roman" w:hAnsi="Times New Roman" w:cs="Times New Roman"/>
          <w:sz w:val="22"/>
          <w:szCs w:val="22"/>
        </w:rPr>
      </w:pPr>
      <w:r w:rsidRPr="008846FF">
        <w:rPr>
          <w:rStyle w:val="FootnoteReference"/>
          <w:rFonts w:ascii="Times New Roman" w:hAnsi="Times New Roman" w:cs="Times New Roman"/>
          <w:sz w:val="22"/>
          <w:szCs w:val="22"/>
        </w:rPr>
        <w:footnoteRef/>
      </w:r>
      <w:r>
        <w:rPr>
          <w:rFonts w:ascii="Times New Roman" w:hAnsi="Times New Roman" w:cs="Times New Roman"/>
          <w:sz w:val="22"/>
          <w:szCs w:val="22"/>
        </w:rPr>
        <w:t xml:space="preserve"> </w:t>
      </w:r>
      <w:r w:rsidRPr="008846FF">
        <w:rPr>
          <w:rFonts w:ascii="Times New Roman" w:hAnsi="Times New Roman" w:cs="Times New Roman"/>
          <w:sz w:val="22"/>
          <w:szCs w:val="22"/>
        </w:rPr>
        <w:t>Healthy Eating Index (HEI)-2005), an “alternate” HEI-2010 based on the Harvard Food Pyramid, the Dietary Approaches to Stop Hypertension (DASH) diet, and the Mediterranean diet (and alternative scores adapted for non-Mediterranean countries).</w:t>
      </w:r>
    </w:p>
  </w:footnote>
  <w:footnote w:id="7">
    <w:p w14:paraId="2EA13312" w14:textId="77777777" w:rsidR="00D61604" w:rsidRPr="005938CC" w:rsidRDefault="00D61604" w:rsidP="00772823">
      <w:pPr>
        <w:pStyle w:val="FootnoteText"/>
        <w:rPr>
          <w:rFonts w:ascii="Times New Roman" w:hAnsi="Times New Roman" w:cs="Times New Roman"/>
          <w:sz w:val="22"/>
          <w:szCs w:val="22"/>
        </w:rPr>
      </w:pPr>
      <w:r>
        <w:rPr>
          <w:rStyle w:val="FootnoteReference"/>
        </w:rPr>
        <w:footnoteRef/>
      </w:r>
      <w:r>
        <w:t xml:space="preserve"> </w:t>
      </w:r>
      <w:r w:rsidRPr="005938CC">
        <w:rPr>
          <w:rFonts w:ascii="Times New Roman" w:hAnsi="Times New Roman" w:cs="Times New Roman"/>
          <w:color w:val="222222"/>
          <w:sz w:val="22"/>
          <w:szCs w:val="22"/>
          <w:shd w:val="clear" w:color="auto" w:fill="FFFFFF"/>
        </w:rPr>
        <w:t xml:space="preserve">Appel, L. J., Moore, T. J., </w:t>
      </w:r>
      <w:proofErr w:type="spellStart"/>
      <w:r w:rsidRPr="005938CC">
        <w:rPr>
          <w:rFonts w:ascii="Times New Roman" w:hAnsi="Times New Roman" w:cs="Times New Roman"/>
          <w:color w:val="222222"/>
          <w:sz w:val="22"/>
          <w:szCs w:val="22"/>
          <w:shd w:val="clear" w:color="auto" w:fill="FFFFFF"/>
        </w:rPr>
        <w:t>Obarzanek</w:t>
      </w:r>
      <w:proofErr w:type="spellEnd"/>
      <w:r w:rsidRPr="005938CC">
        <w:rPr>
          <w:rFonts w:ascii="Times New Roman" w:hAnsi="Times New Roman" w:cs="Times New Roman"/>
          <w:color w:val="222222"/>
          <w:sz w:val="22"/>
          <w:szCs w:val="22"/>
          <w:shd w:val="clear" w:color="auto" w:fill="FFFFFF"/>
        </w:rPr>
        <w:t xml:space="preserve">, E., Vollmer, W. M., </w:t>
      </w:r>
      <w:proofErr w:type="spellStart"/>
      <w:r w:rsidRPr="005938CC">
        <w:rPr>
          <w:rFonts w:ascii="Times New Roman" w:hAnsi="Times New Roman" w:cs="Times New Roman"/>
          <w:color w:val="222222"/>
          <w:sz w:val="22"/>
          <w:szCs w:val="22"/>
          <w:shd w:val="clear" w:color="auto" w:fill="FFFFFF"/>
        </w:rPr>
        <w:t>Svetkey</w:t>
      </w:r>
      <w:proofErr w:type="spellEnd"/>
      <w:r w:rsidRPr="005938CC">
        <w:rPr>
          <w:rFonts w:ascii="Times New Roman" w:hAnsi="Times New Roman" w:cs="Times New Roman"/>
          <w:color w:val="222222"/>
          <w:sz w:val="22"/>
          <w:szCs w:val="22"/>
          <w:shd w:val="clear" w:color="auto" w:fill="FFFFFF"/>
        </w:rPr>
        <w:t xml:space="preserve">, L. P., Sacks, F. M., ... &amp; </w:t>
      </w:r>
      <w:proofErr w:type="spellStart"/>
      <w:r w:rsidRPr="005938CC">
        <w:rPr>
          <w:rFonts w:ascii="Times New Roman" w:hAnsi="Times New Roman" w:cs="Times New Roman"/>
          <w:color w:val="222222"/>
          <w:sz w:val="22"/>
          <w:szCs w:val="22"/>
          <w:shd w:val="clear" w:color="auto" w:fill="FFFFFF"/>
        </w:rPr>
        <w:t>Harsha</w:t>
      </w:r>
      <w:proofErr w:type="spellEnd"/>
      <w:r w:rsidRPr="00A95309">
        <w:rPr>
          <w:rFonts w:ascii="Times New Roman" w:hAnsi="Times New Roman" w:cs="Times New Roman"/>
          <w:color w:val="222222"/>
          <w:sz w:val="22"/>
          <w:szCs w:val="22"/>
          <w:shd w:val="clear" w:color="auto" w:fill="FFFFFF"/>
        </w:rPr>
        <w:t xml:space="preserve">, D. W. (1997). </w:t>
      </w:r>
      <w:r>
        <w:rPr>
          <w:rFonts w:ascii="Times New Roman" w:hAnsi="Times New Roman" w:cs="Times New Roman"/>
          <w:color w:val="222222"/>
          <w:sz w:val="22"/>
          <w:szCs w:val="22"/>
          <w:shd w:val="clear" w:color="auto" w:fill="FFFFFF"/>
        </w:rPr>
        <w:t xml:space="preserve"> </w:t>
      </w:r>
      <w:proofErr w:type="gramStart"/>
      <w:r w:rsidRPr="00A95309">
        <w:rPr>
          <w:rFonts w:ascii="Times New Roman" w:hAnsi="Times New Roman" w:cs="Times New Roman"/>
          <w:color w:val="222222"/>
          <w:sz w:val="22"/>
          <w:szCs w:val="22"/>
          <w:shd w:val="clear" w:color="auto" w:fill="FFFFFF"/>
        </w:rPr>
        <w:t>A clinical trial of the effects of dietary patterns on blood pressure.</w:t>
      </w:r>
      <w:proofErr w:type="gramEnd"/>
      <w:r w:rsidRPr="00973E24">
        <w:rPr>
          <w:rStyle w:val="apple-converted-space"/>
          <w:rFonts w:ascii="Times New Roman" w:hAnsi="Times New Roman" w:cs="Times New Roman"/>
          <w:color w:val="222222"/>
          <w:sz w:val="22"/>
          <w:szCs w:val="22"/>
          <w:shd w:val="clear" w:color="auto" w:fill="FFFFFF"/>
        </w:rPr>
        <w:t> </w:t>
      </w:r>
      <w:r w:rsidRPr="00973E24">
        <w:rPr>
          <w:rFonts w:ascii="Times New Roman" w:hAnsi="Times New Roman" w:cs="Times New Roman"/>
          <w:i/>
          <w:iCs/>
          <w:color w:val="222222"/>
          <w:sz w:val="22"/>
          <w:szCs w:val="22"/>
          <w:shd w:val="clear" w:color="auto" w:fill="FFFFFF"/>
        </w:rPr>
        <w:t>New England Journal of Medicine</w:t>
      </w:r>
      <w:r w:rsidRPr="00973E24">
        <w:rPr>
          <w:rFonts w:ascii="Times New Roman" w:hAnsi="Times New Roman" w:cs="Times New Roman"/>
          <w:color w:val="222222"/>
          <w:sz w:val="22"/>
          <w:szCs w:val="22"/>
          <w:shd w:val="clear" w:color="auto" w:fill="FFFFFF"/>
        </w:rPr>
        <w:t>,</w:t>
      </w:r>
      <w:r w:rsidRPr="00973E24">
        <w:rPr>
          <w:rStyle w:val="apple-converted-space"/>
          <w:rFonts w:ascii="Times New Roman" w:hAnsi="Times New Roman" w:cs="Times New Roman"/>
          <w:color w:val="222222"/>
          <w:sz w:val="22"/>
          <w:szCs w:val="22"/>
          <w:shd w:val="clear" w:color="auto" w:fill="FFFFFF"/>
        </w:rPr>
        <w:t> </w:t>
      </w:r>
      <w:r w:rsidRPr="00973E24">
        <w:rPr>
          <w:rFonts w:ascii="Times New Roman" w:hAnsi="Times New Roman" w:cs="Times New Roman"/>
          <w:i/>
          <w:iCs/>
          <w:color w:val="222222"/>
          <w:sz w:val="22"/>
          <w:szCs w:val="22"/>
          <w:shd w:val="clear" w:color="auto" w:fill="FFFFFF"/>
        </w:rPr>
        <w:t>336</w:t>
      </w:r>
      <w:r>
        <w:rPr>
          <w:rFonts w:ascii="Times New Roman" w:hAnsi="Times New Roman" w:cs="Times New Roman"/>
          <w:i/>
          <w:iCs/>
          <w:color w:val="222222"/>
          <w:sz w:val="22"/>
          <w:szCs w:val="22"/>
          <w:shd w:val="clear" w:color="auto" w:fill="FFFFFF"/>
        </w:rPr>
        <w:t xml:space="preserve"> </w:t>
      </w:r>
      <w:r w:rsidRPr="00973E24">
        <w:rPr>
          <w:rFonts w:ascii="Times New Roman" w:hAnsi="Times New Roman" w:cs="Times New Roman"/>
          <w:color w:val="222222"/>
          <w:sz w:val="22"/>
          <w:szCs w:val="22"/>
          <w:shd w:val="clear" w:color="auto" w:fill="FFFFFF"/>
        </w:rPr>
        <w:t>(16), 1117-1124.</w:t>
      </w:r>
    </w:p>
  </w:footnote>
  <w:footnote w:id="8">
    <w:p w14:paraId="7930F40E" w14:textId="77777777" w:rsidR="00D61604" w:rsidRPr="005938CC" w:rsidRDefault="00D61604" w:rsidP="00772823">
      <w:pPr>
        <w:pStyle w:val="FootnoteText"/>
        <w:rPr>
          <w:rFonts w:ascii="Times New Roman" w:hAnsi="Times New Roman" w:cs="Times New Roman"/>
          <w:sz w:val="22"/>
          <w:szCs w:val="22"/>
        </w:rPr>
      </w:pPr>
      <w:r w:rsidRPr="005938CC">
        <w:rPr>
          <w:rStyle w:val="FootnoteReference"/>
          <w:rFonts w:ascii="Times New Roman" w:hAnsi="Times New Roman" w:cs="Times New Roman"/>
          <w:sz w:val="22"/>
          <w:szCs w:val="22"/>
        </w:rPr>
        <w:footnoteRef/>
      </w:r>
      <w:r w:rsidRPr="005938CC">
        <w:rPr>
          <w:rFonts w:ascii="Times New Roman" w:hAnsi="Times New Roman" w:cs="Times New Roman"/>
          <w:sz w:val="22"/>
          <w:szCs w:val="22"/>
        </w:rPr>
        <w:t xml:space="preserve"> </w:t>
      </w:r>
      <w:proofErr w:type="spellStart"/>
      <w:r w:rsidRPr="005938CC">
        <w:rPr>
          <w:rFonts w:ascii="Times New Roman" w:hAnsi="Times New Roman" w:cs="Times New Roman"/>
          <w:color w:val="222222"/>
          <w:sz w:val="22"/>
          <w:szCs w:val="22"/>
          <w:shd w:val="clear" w:color="auto" w:fill="FFFFFF"/>
        </w:rPr>
        <w:t>Estruch</w:t>
      </w:r>
      <w:proofErr w:type="spellEnd"/>
      <w:r w:rsidRPr="005938CC">
        <w:rPr>
          <w:rFonts w:ascii="Times New Roman" w:hAnsi="Times New Roman" w:cs="Times New Roman"/>
          <w:color w:val="222222"/>
          <w:sz w:val="22"/>
          <w:szCs w:val="22"/>
          <w:shd w:val="clear" w:color="auto" w:fill="FFFFFF"/>
        </w:rPr>
        <w:t xml:space="preserve">, R., </w:t>
      </w:r>
      <w:proofErr w:type="spellStart"/>
      <w:r w:rsidRPr="005938CC">
        <w:rPr>
          <w:rFonts w:ascii="Times New Roman" w:hAnsi="Times New Roman" w:cs="Times New Roman"/>
          <w:color w:val="222222"/>
          <w:sz w:val="22"/>
          <w:szCs w:val="22"/>
          <w:shd w:val="clear" w:color="auto" w:fill="FFFFFF"/>
        </w:rPr>
        <w:t>Ros</w:t>
      </w:r>
      <w:proofErr w:type="spellEnd"/>
      <w:r w:rsidRPr="005938CC">
        <w:rPr>
          <w:rFonts w:ascii="Times New Roman" w:hAnsi="Times New Roman" w:cs="Times New Roman"/>
          <w:color w:val="222222"/>
          <w:sz w:val="22"/>
          <w:szCs w:val="22"/>
          <w:shd w:val="clear" w:color="auto" w:fill="FFFFFF"/>
        </w:rPr>
        <w:t>, E., Salas-</w:t>
      </w:r>
      <w:proofErr w:type="spellStart"/>
      <w:r w:rsidRPr="005938CC">
        <w:rPr>
          <w:rFonts w:ascii="Times New Roman" w:hAnsi="Times New Roman" w:cs="Times New Roman"/>
          <w:color w:val="222222"/>
          <w:sz w:val="22"/>
          <w:szCs w:val="22"/>
          <w:shd w:val="clear" w:color="auto" w:fill="FFFFFF"/>
        </w:rPr>
        <w:t>Salvadó</w:t>
      </w:r>
      <w:proofErr w:type="spellEnd"/>
      <w:r w:rsidRPr="005938CC">
        <w:rPr>
          <w:rFonts w:ascii="Times New Roman" w:hAnsi="Times New Roman" w:cs="Times New Roman"/>
          <w:color w:val="222222"/>
          <w:sz w:val="22"/>
          <w:szCs w:val="22"/>
          <w:shd w:val="clear" w:color="auto" w:fill="FFFFFF"/>
        </w:rPr>
        <w:t xml:space="preserve">, J., </w:t>
      </w:r>
      <w:proofErr w:type="spellStart"/>
      <w:r w:rsidRPr="005938CC">
        <w:rPr>
          <w:rFonts w:ascii="Times New Roman" w:hAnsi="Times New Roman" w:cs="Times New Roman"/>
          <w:color w:val="222222"/>
          <w:sz w:val="22"/>
          <w:szCs w:val="22"/>
          <w:shd w:val="clear" w:color="auto" w:fill="FFFFFF"/>
        </w:rPr>
        <w:t>Covas</w:t>
      </w:r>
      <w:proofErr w:type="spellEnd"/>
      <w:r w:rsidRPr="005938CC">
        <w:rPr>
          <w:rFonts w:ascii="Times New Roman" w:hAnsi="Times New Roman" w:cs="Times New Roman"/>
          <w:color w:val="222222"/>
          <w:sz w:val="22"/>
          <w:szCs w:val="22"/>
          <w:shd w:val="clear" w:color="auto" w:fill="FFFFFF"/>
        </w:rPr>
        <w:t xml:space="preserve">, M. I., </w:t>
      </w:r>
      <w:proofErr w:type="spellStart"/>
      <w:r w:rsidRPr="005938CC">
        <w:rPr>
          <w:rFonts w:ascii="Times New Roman" w:hAnsi="Times New Roman" w:cs="Times New Roman"/>
          <w:color w:val="222222"/>
          <w:sz w:val="22"/>
          <w:szCs w:val="22"/>
          <w:shd w:val="clear" w:color="auto" w:fill="FFFFFF"/>
        </w:rPr>
        <w:t>Corella</w:t>
      </w:r>
      <w:proofErr w:type="spellEnd"/>
      <w:r w:rsidRPr="005938CC">
        <w:rPr>
          <w:rFonts w:ascii="Times New Roman" w:hAnsi="Times New Roman" w:cs="Times New Roman"/>
          <w:color w:val="222222"/>
          <w:sz w:val="22"/>
          <w:szCs w:val="22"/>
          <w:shd w:val="clear" w:color="auto" w:fill="FFFFFF"/>
        </w:rPr>
        <w:t xml:space="preserve">, D., </w:t>
      </w:r>
      <w:proofErr w:type="spellStart"/>
      <w:r w:rsidRPr="005938CC">
        <w:rPr>
          <w:rFonts w:ascii="Times New Roman" w:hAnsi="Times New Roman" w:cs="Times New Roman"/>
          <w:color w:val="222222"/>
          <w:sz w:val="22"/>
          <w:szCs w:val="22"/>
          <w:shd w:val="clear" w:color="auto" w:fill="FFFFFF"/>
        </w:rPr>
        <w:t>Arós</w:t>
      </w:r>
      <w:proofErr w:type="spellEnd"/>
      <w:r w:rsidRPr="005938CC">
        <w:rPr>
          <w:rFonts w:ascii="Times New Roman" w:hAnsi="Times New Roman" w:cs="Times New Roman"/>
          <w:color w:val="222222"/>
          <w:sz w:val="22"/>
          <w:szCs w:val="22"/>
          <w:shd w:val="clear" w:color="auto" w:fill="FFFFFF"/>
        </w:rPr>
        <w:t>, F</w:t>
      </w:r>
      <w:proofErr w:type="gramStart"/>
      <w:r w:rsidRPr="005938CC">
        <w:rPr>
          <w:rFonts w:ascii="Times New Roman" w:hAnsi="Times New Roman" w:cs="Times New Roman"/>
          <w:color w:val="222222"/>
          <w:sz w:val="22"/>
          <w:szCs w:val="22"/>
          <w:shd w:val="clear" w:color="auto" w:fill="FFFFFF"/>
        </w:rPr>
        <w:t>., ...</w:t>
      </w:r>
      <w:proofErr w:type="gramEnd"/>
      <w:r w:rsidRPr="005938CC">
        <w:rPr>
          <w:rFonts w:ascii="Times New Roman" w:hAnsi="Times New Roman" w:cs="Times New Roman"/>
          <w:color w:val="222222"/>
          <w:sz w:val="22"/>
          <w:szCs w:val="22"/>
          <w:shd w:val="clear" w:color="auto" w:fill="FFFFFF"/>
        </w:rPr>
        <w:t xml:space="preserve"> &amp; </w:t>
      </w:r>
      <w:proofErr w:type="spellStart"/>
      <w:r w:rsidRPr="005938CC">
        <w:rPr>
          <w:rFonts w:ascii="Times New Roman" w:hAnsi="Times New Roman" w:cs="Times New Roman"/>
          <w:color w:val="222222"/>
          <w:sz w:val="22"/>
          <w:szCs w:val="22"/>
          <w:shd w:val="clear" w:color="auto" w:fill="FFFFFF"/>
        </w:rPr>
        <w:t>Martínez</w:t>
      </w:r>
      <w:proofErr w:type="spellEnd"/>
      <w:r w:rsidRPr="005938CC">
        <w:rPr>
          <w:rFonts w:ascii="Times New Roman" w:hAnsi="Times New Roman" w:cs="Times New Roman"/>
          <w:color w:val="222222"/>
          <w:sz w:val="22"/>
          <w:szCs w:val="22"/>
          <w:shd w:val="clear" w:color="auto" w:fill="FFFFFF"/>
        </w:rPr>
        <w:t xml:space="preserve">-González, M. A. (2013). </w:t>
      </w:r>
      <w:r>
        <w:rPr>
          <w:rFonts w:ascii="Times New Roman" w:hAnsi="Times New Roman" w:cs="Times New Roman"/>
          <w:color w:val="222222"/>
          <w:sz w:val="22"/>
          <w:szCs w:val="22"/>
          <w:shd w:val="clear" w:color="auto" w:fill="FFFFFF"/>
        </w:rPr>
        <w:t xml:space="preserve"> </w:t>
      </w:r>
      <w:proofErr w:type="gramStart"/>
      <w:r w:rsidRPr="005938CC">
        <w:rPr>
          <w:rFonts w:ascii="Times New Roman" w:hAnsi="Times New Roman" w:cs="Times New Roman"/>
          <w:color w:val="222222"/>
          <w:sz w:val="22"/>
          <w:szCs w:val="22"/>
          <w:shd w:val="clear" w:color="auto" w:fill="FFFFFF"/>
        </w:rPr>
        <w:t>Primary prevention of cardiovascular disease with a Mediterranean diet.</w:t>
      </w:r>
      <w:proofErr w:type="gramEnd"/>
      <w:r w:rsidRPr="005938CC">
        <w:rPr>
          <w:rStyle w:val="apple-converted-space"/>
          <w:rFonts w:ascii="Times New Roman" w:hAnsi="Times New Roman" w:cs="Times New Roman"/>
          <w:color w:val="222222"/>
          <w:sz w:val="22"/>
          <w:szCs w:val="22"/>
          <w:shd w:val="clear" w:color="auto" w:fill="FFFFFF"/>
        </w:rPr>
        <w:t> </w:t>
      </w:r>
      <w:r w:rsidRPr="005938CC">
        <w:rPr>
          <w:rFonts w:ascii="Times New Roman" w:hAnsi="Times New Roman" w:cs="Times New Roman"/>
          <w:i/>
          <w:iCs/>
          <w:color w:val="222222"/>
          <w:sz w:val="22"/>
          <w:szCs w:val="22"/>
          <w:shd w:val="clear" w:color="auto" w:fill="FFFFFF"/>
        </w:rPr>
        <w:t>New England Journal of Medicine</w:t>
      </w:r>
      <w:r w:rsidRPr="005938CC">
        <w:rPr>
          <w:rFonts w:ascii="Times New Roman" w:hAnsi="Times New Roman" w:cs="Times New Roman"/>
          <w:color w:val="222222"/>
          <w:sz w:val="22"/>
          <w:szCs w:val="22"/>
          <w:shd w:val="clear" w:color="auto" w:fill="FFFFFF"/>
        </w:rPr>
        <w:t>,</w:t>
      </w:r>
      <w:r w:rsidRPr="005938CC">
        <w:rPr>
          <w:rStyle w:val="apple-converted-space"/>
          <w:rFonts w:ascii="Times New Roman" w:hAnsi="Times New Roman" w:cs="Times New Roman"/>
          <w:color w:val="222222"/>
          <w:sz w:val="22"/>
          <w:szCs w:val="22"/>
          <w:shd w:val="clear" w:color="auto" w:fill="FFFFFF"/>
        </w:rPr>
        <w:t> </w:t>
      </w:r>
      <w:r w:rsidRPr="0018761D">
        <w:rPr>
          <w:rFonts w:ascii="Times New Roman" w:hAnsi="Times New Roman" w:cs="Times New Roman"/>
          <w:iCs/>
          <w:color w:val="222222"/>
          <w:sz w:val="22"/>
          <w:szCs w:val="22"/>
          <w:shd w:val="clear" w:color="auto" w:fill="FFFFFF"/>
        </w:rPr>
        <w:t>368</w:t>
      </w:r>
      <w:r>
        <w:rPr>
          <w:rFonts w:ascii="Times New Roman" w:hAnsi="Times New Roman" w:cs="Times New Roman"/>
          <w:i/>
          <w:iCs/>
          <w:color w:val="222222"/>
          <w:sz w:val="22"/>
          <w:szCs w:val="22"/>
          <w:shd w:val="clear" w:color="auto" w:fill="FFFFFF"/>
        </w:rPr>
        <w:t xml:space="preserve"> </w:t>
      </w:r>
      <w:r w:rsidRPr="005938CC">
        <w:rPr>
          <w:rFonts w:ascii="Times New Roman" w:hAnsi="Times New Roman" w:cs="Times New Roman"/>
          <w:color w:val="222222"/>
          <w:sz w:val="22"/>
          <w:szCs w:val="22"/>
          <w:shd w:val="clear" w:color="auto" w:fill="FFFFFF"/>
        </w:rPr>
        <w:t>(14), 1279-1290.</w:t>
      </w:r>
    </w:p>
  </w:footnote>
  <w:footnote w:id="9">
    <w:p w14:paraId="660FB7F7" w14:textId="77777777" w:rsidR="00D61604" w:rsidRPr="008846FF" w:rsidRDefault="00D61604" w:rsidP="00772823">
      <w:pPr>
        <w:pStyle w:val="FootnoteText"/>
        <w:rPr>
          <w:rFonts w:ascii="Times New Roman" w:hAnsi="Times New Roman" w:cs="Times New Roman"/>
          <w:sz w:val="22"/>
          <w:szCs w:val="22"/>
        </w:rPr>
      </w:pPr>
      <w:r w:rsidRPr="00A95309">
        <w:rPr>
          <w:rStyle w:val="FootnoteReference"/>
          <w:rFonts w:ascii="Times New Roman" w:hAnsi="Times New Roman" w:cs="Times New Roman"/>
          <w:sz w:val="22"/>
          <w:szCs w:val="22"/>
        </w:rPr>
        <w:footnoteRef/>
      </w:r>
      <w:r w:rsidRPr="00973E24">
        <w:rPr>
          <w:rFonts w:ascii="Times New Roman" w:hAnsi="Times New Roman" w:cs="Times New Roman"/>
          <w:sz w:val="22"/>
          <w:szCs w:val="22"/>
        </w:rPr>
        <w:t xml:space="preserve"> </w:t>
      </w:r>
      <w:proofErr w:type="spellStart"/>
      <w:r w:rsidRPr="005938CC">
        <w:rPr>
          <w:rFonts w:ascii="Times New Roman" w:hAnsi="Times New Roman" w:cs="Times New Roman"/>
          <w:color w:val="222222"/>
          <w:sz w:val="22"/>
          <w:szCs w:val="22"/>
          <w:shd w:val="clear" w:color="auto" w:fill="FFFFFF"/>
        </w:rPr>
        <w:t>Vergnaud</w:t>
      </w:r>
      <w:proofErr w:type="spellEnd"/>
      <w:r w:rsidRPr="005938CC">
        <w:rPr>
          <w:rFonts w:ascii="Times New Roman" w:hAnsi="Times New Roman" w:cs="Times New Roman"/>
          <w:color w:val="222222"/>
          <w:sz w:val="22"/>
          <w:szCs w:val="22"/>
          <w:shd w:val="clear" w:color="auto" w:fill="FFFFFF"/>
        </w:rPr>
        <w:t xml:space="preserve">, A. C., </w:t>
      </w:r>
      <w:proofErr w:type="spellStart"/>
      <w:r w:rsidRPr="005938CC">
        <w:rPr>
          <w:rFonts w:ascii="Times New Roman" w:hAnsi="Times New Roman" w:cs="Times New Roman"/>
          <w:color w:val="222222"/>
          <w:sz w:val="22"/>
          <w:szCs w:val="22"/>
          <w:shd w:val="clear" w:color="auto" w:fill="FFFFFF"/>
        </w:rPr>
        <w:t>Romaguera</w:t>
      </w:r>
      <w:proofErr w:type="spellEnd"/>
      <w:r w:rsidRPr="005938CC">
        <w:rPr>
          <w:rFonts w:ascii="Times New Roman" w:hAnsi="Times New Roman" w:cs="Times New Roman"/>
          <w:color w:val="222222"/>
          <w:sz w:val="22"/>
          <w:szCs w:val="22"/>
          <w:shd w:val="clear" w:color="auto" w:fill="FFFFFF"/>
        </w:rPr>
        <w:t xml:space="preserve">, D., </w:t>
      </w:r>
      <w:proofErr w:type="spellStart"/>
      <w:r w:rsidRPr="005938CC">
        <w:rPr>
          <w:rFonts w:ascii="Times New Roman" w:hAnsi="Times New Roman" w:cs="Times New Roman"/>
          <w:color w:val="222222"/>
          <w:sz w:val="22"/>
          <w:szCs w:val="22"/>
          <w:shd w:val="clear" w:color="auto" w:fill="FFFFFF"/>
        </w:rPr>
        <w:t>Peeters</w:t>
      </w:r>
      <w:proofErr w:type="spellEnd"/>
      <w:r w:rsidRPr="005938CC">
        <w:rPr>
          <w:rFonts w:ascii="Times New Roman" w:hAnsi="Times New Roman" w:cs="Times New Roman"/>
          <w:color w:val="222222"/>
          <w:sz w:val="22"/>
          <w:szCs w:val="22"/>
          <w:shd w:val="clear" w:color="auto" w:fill="FFFFFF"/>
        </w:rPr>
        <w:t xml:space="preserve">, P. H., van Gils, C. H., Chan, D. S., </w:t>
      </w:r>
      <w:proofErr w:type="spellStart"/>
      <w:r w:rsidRPr="005938CC">
        <w:rPr>
          <w:rFonts w:ascii="Times New Roman" w:hAnsi="Times New Roman" w:cs="Times New Roman"/>
          <w:color w:val="222222"/>
          <w:sz w:val="22"/>
          <w:szCs w:val="22"/>
          <w:shd w:val="clear" w:color="auto" w:fill="FFFFFF"/>
        </w:rPr>
        <w:t>Romieu</w:t>
      </w:r>
      <w:proofErr w:type="spellEnd"/>
      <w:r w:rsidRPr="005938CC">
        <w:rPr>
          <w:rFonts w:ascii="Times New Roman" w:hAnsi="Times New Roman" w:cs="Times New Roman"/>
          <w:color w:val="222222"/>
          <w:sz w:val="22"/>
          <w:szCs w:val="22"/>
          <w:shd w:val="clear" w:color="auto" w:fill="FFFFFF"/>
        </w:rPr>
        <w:t xml:space="preserve">, I., ... &amp; </w:t>
      </w:r>
      <w:proofErr w:type="spellStart"/>
      <w:r w:rsidRPr="005938CC">
        <w:rPr>
          <w:rFonts w:ascii="Times New Roman" w:hAnsi="Times New Roman" w:cs="Times New Roman"/>
          <w:color w:val="222222"/>
          <w:sz w:val="22"/>
          <w:szCs w:val="22"/>
          <w:shd w:val="clear" w:color="auto" w:fill="FFFFFF"/>
        </w:rPr>
        <w:t>Norat</w:t>
      </w:r>
      <w:proofErr w:type="spellEnd"/>
      <w:r w:rsidRPr="005938CC">
        <w:rPr>
          <w:rFonts w:ascii="Times New Roman" w:hAnsi="Times New Roman" w:cs="Times New Roman"/>
          <w:color w:val="222222"/>
          <w:sz w:val="22"/>
          <w:szCs w:val="22"/>
          <w:shd w:val="clear" w:color="auto" w:fill="FFFFFF"/>
        </w:rPr>
        <w:t xml:space="preserve">, T. (2013). </w:t>
      </w:r>
      <w:r>
        <w:rPr>
          <w:rFonts w:ascii="Times New Roman" w:hAnsi="Times New Roman" w:cs="Times New Roman"/>
          <w:color w:val="222222"/>
          <w:sz w:val="22"/>
          <w:szCs w:val="22"/>
          <w:shd w:val="clear" w:color="auto" w:fill="FFFFFF"/>
        </w:rPr>
        <w:t xml:space="preserve"> </w:t>
      </w:r>
      <w:r w:rsidRPr="005938CC">
        <w:rPr>
          <w:rFonts w:ascii="Times New Roman" w:hAnsi="Times New Roman" w:cs="Times New Roman"/>
          <w:color w:val="222222"/>
          <w:sz w:val="22"/>
          <w:szCs w:val="22"/>
          <w:shd w:val="clear" w:color="auto" w:fill="FFFFFF"/>
        </w:rPr>
        <w:t>Adherence to the World Cancer Research Fund/American Institute for Cancer Research guidelines and risk of death in Europe: results from the European Prospective Investigation into Nutrition and Cancer cohort study.</w:t>
      </w:r>
      <w:r w:rsidRPr="005938CC">
        <w:rPr>
          <w:rStyle w:val="apple-converted-space"/>
          <w:rFonts w:ascii="Times New Roman" w:hAnsi="Times New Roman" w:cs="Times New Roman"/>
          <w:color w:val="222222"/>
          <w:sz w:val="22"/>
          <w:szCs w:val="22"/>
          <w:shd w:val="clear" w:color="auto" w:fill="FFFFFF"/>
        </w:rPr>
        <w:t> </w:t>
      </w:r>
      <w:r>
        <w:rPr>
          <w:rStyle w:val="apple-converted-space"/>
          <w:rFonts w:ascii="Times New Roman" w:hAnsi="Times New Roman" w:cs="Times New Roman"/>
          <w:color w:val="222222"/>
          <w:sz w:val="22"/>
          <w:szCs w:val="22"/>
          <w:shd w:val="clear" w:color="auto" w:fill="FFFFFF"/>
        </w:rPr>
        <w:t xml:space="preserve"> </w:t>
      </w:r>
      <w:proofErr w:type="gramStart"/>
      <w:r w:rsidRPr="005938CC">
        <w:rPr>
          <w:rFonts w:ascii="Times New Roman" w:hAnsi="Times New Roman" w:cs="Times New Roman"/>
          <w:i/>
          <w:iCs/>
          <w:color w:val="222222"/>
          <w:sz w:val="22"/>
          <w:szCs w:val="22"/>
          <w:shd w:val="clear" w:color="auto" w:fill="FFFFFF"/>
        </w:rPr>
        <w:t xml:space="preserve">The American </w:t>
      </w:r>
      <w:r>
        <w:rPr>
          <w:rFonts w:ascii="Times New Roman" w:hAnsi="Times New Roman" w:cs="Times New Roman"/>
          <w:i/>
          <w:iCs/>
          <w:color w:val="222222"/>
          <w:sz w:val="22"/>
          <w:szCs w:val="22"/>
          <w:shd w:val="clear" w:color="auto" w:fill="FFFFFF"/>
        </w:rPr>
        <w:t>J</w:t>
      </w:r>
      <w:r w:rsidRPr="005938CC">
        <w:rPr>
          <w:rFonts w:ascii="Times New Roman" w:hAnsi="Times New Roman" w:cs="Times New Roman"/>
          <w:i/>
          <w:iCs/>
          <w:color w:val="222222"/>
          <w:sz w:val="22"/>
          <w:szCs w:val="22"/>
          <w:shd w:val="clear" w:color="auto" w:fill="FFFFFF"/>
        </w:rPr>
        <w:t xml:space="preserve">ournal of </w:t>
      </w:r>
      <w:r>
        <w:rPr>
          <w:rFonts w:ascii="Times New Roman" w:hAnsi="Times New Roman" w:cs="Times New Roman"/>
          <w:i/>
          <w:iCs/>
          <w:color w:val="222222"/>
          <w:sz w:val="22"/>
          <w:szCs w:val="22"/>
          <w:shd w:val="clear" w:color="auto" w:fill="FFFFFF"/>
        </w:rPr>
        <w:t>C</w:t>
      </w:r>
      <w:r w:rsidRPr="005938CC">
        <w:rPr>
          <w:rFonts w:ascii="Times New Roman" w:hAnsi="Times New Roman" w:cs="Times New Roman"/>
          <w:i/>
          <w:iCs/>
          <w:color w:val="222222"/>
          <w:sz w:val="22"/>
          <w:szCs w:val="22"/>
          <w:shd w:val="clear" w:color="auto" w:fill="FFFFFF"/>
        </w:rPr>
        <w:t xml:space="preserve">linical </w:t>
      </w:r>
      <w:r>
        <w:rPr>
          <w:rFonts w:ascii="Times New Roman" w:hAnsi="Times New Roman" w:cs="Times New Roman"/>
          <w:i/>
          <w:iCs/>
          <w:color w:val="222222"/>
          <w:sz w:val="22"/>
          <w:szCs w:val="22"/>
          <w:shd w:val="clear" w:color="auto" w:fill="FFFFFF"/>
        </w:rPr>
        <w:t>N</w:t>
      </w:r>
      <w:r w:rsidRPr="005938CC">
        <w:rPr>
          <w:rFonts w:ascii="Times New Roman" w:hAnsi="Times New Roman" w:cs="Times New Roman"/>
          <w:i/>
          <w:iCs/>
          <w:color w:val="222222"/>
          <w:sz w:val="22"/>
          <w:szCs w:val="22"/>
          <w:shd w:val="clear" w:color="auto" w:fill="FFFFFF"/>
        </w:rPr>
        <w:t>utrition</w:t>
      </w:r>
      <w:r w:rsidRPr="005938CC">
        <w:rPr>
          <w:rFonts w:ascii="Times New Roman" w:hAnsi="Times New Roman" w:cs="Times New Roman"/>
          <w:color w:val="222222"/>
          <w:sz w:val="22"/>
          <w:szCs w:val="22"/>
          <w:shd w:val="clear" w:color="auto" w:fill="FFFFFF"/>
        </w:rPr>
        <w:t>,</w:t>
      </w:r>
      <w:r>
        <w:rPr>
          <w:rFonts w:ascii="Times New Roman" w:hAnsi="Times New Roman" w:cs="Times New Roman"/>
          <w:color w:val="222222"/>
          <w:sz w:val="22"/>
          <w:szCs w:val="22"/>
          <w:shd w:val="clear" w:color="auto" w:fill="FFFFFF"/>
        </w:rPr>
        <w:t xml:space="preserve"> </w:t>
      </w:r>
      <w:r w:rsidRPr="00DC563D">
        <w:rPr>
          <w:rFonts w:ascii="Times New Roman" w:hAnsi="Times New Roman" w:cs="Times New Roman"/>
          <w:iCs/>
          <w:color w:val="222222"/>
          <w:sz w:val="22"/>
          <w:szCs w:val="22"/>
          <w:shd w:val="clear" w:color="auto" w:fill="FFFFFF"/>
        </w:rPr>
        <w:t>97</w:t>
      </w:r>
      <w:r>
        <w:rPr>
          <w:rFonts w:ascii="Times New Roman" w:hAnsi="Times New Roman" w:cs="Times New Roman"/>
          <w:i/>
          <w:iCs/>
          <w:color w:val="222222"/>
          <w:sz w:val="22"/>
          <w:szCs w:val="22"/>
          <w:shd w:val="clear" w:color="auto" w:fill="FFFFFF"/>
        </w:rPr>
        <w:t xml:space="preserve"> </w:t>
      </w:r>
      <w:r w:rsidRPr="005938CC">
        <w:rPr>
          <w:rFonts w:ascii="Times New Roman" w:hAnsi="Times New Roman" w:cs="Times New Roman"/>
          <w:color w:val="222222"/>
          <w:sz w:val="22"/>
          <w:szCs w:val="22"/>
          <w:shd w:val="clear" w:color="auto" w:fill="FFFFFF"/>
        </w:rPr>
        <w:t>(5), 1107-1120</w:t>
      </w:r>
      <w:r>
        <w:rPr>
          <w:rFonts w:ascii="Times New Roman" w:hAnsi="Times New Roman" w:cs="Times New Roman"/>
          <w:color w:val="222222"/>
          <w:sz w:val="22"/>
          <w:szCs w:val="22"/>
          <w:shd w:val="clear" w:color="auto" w:fill="FFFFFF"/>
        </w:rPr>
        <w:t xml:space="preserve">; </w:t>
      </w:r>
      <w:r w:rsidRPr="00F63EDE">
        <w:rPr>
          <w:rFonts w:ascii="Times New Roman" w:hAnsi="Times New Roman" w:cs="Times New Roman"/>
          <w:color w:val="222222"/>
          <w:sz w:val="22"/>
          <w:szCs w:val="22"/>
          <w:shd w:val="clear" w:color="auto" w:fill="FFFFFF"/>
        </w:rPr>
        <w:t>Boggs, D. A., Rosenberg, L., Rodríguez-Bernal, C. L., &amp; Palmer, J. R. (2013).</w:t>
      </w:r>
      <w:proofErr w:type="gramEnd"/>
      <w:r w:rsidRPr="00F63EDE">
        <w:rPr>
          <w:rFonts w:ascii="Times New Roman" w:hAnsi="Times New Roman" w:cs="Times New Roman"/>
          <w:color w:val="222222"/>
          <w:sz w:val="22"/>
          <w:szCs w:val="22"/>
          <w:shd w:val="clear" w:color="auto" w:fill="FFFFFF"/>
        </w:rPr>
        <w:t xml:space="preserve"> </w:t>
      </w:r>
      <w:r>
        <w:rPr>
          <w:rFonts w:ascii="Times New Roman" w:hAnsi="Times New Roman" w:cs="Times New Roman"/>
          <w:color w:val="222222"/>
          <w:sz w:val="22"/>
          <w:szCs w:val="22"/>
          <w:shd w:val="clear" w:color="auto" w:fill="FFFFFF"/>
        </w:rPr>
        <w:t xml:space="preserve"> </w:t>
      </w:r>
      <w:r w:rsidRPr="00F63EDE">
        <w:rPr>
          <w:rFonts w:ascii="Times New Roman" w:hAnsi="Times New Roman" w:cs="Times New Roman"/>
          <w:color w:val="222222"/>
          <w:sz w:val="22"/>
          <w:szCs w:val="22"/>
          <w:shd w:val="clear" w:color="auto" w:fill="FFFFFF"/>
        </w:rPr>
        <w:t>Long-term diet quality is associated with lower obesity risk in young African American women with normal BMI at baseline.</w:t>
      </w:r>
      <w:r w:rsidRPr="00F63EDE">
        <w:rPr>
          <w:rStyle w:val="apple-converted-space"/>
          <w:rFonts w:ascii="Times New Roman" w:hAnsi="Times New Roman" w:cs="Times New Roman"/>
          <w:color w:val="222222"/>
          <w:sz w:val="22"/>
          <w:szCs w:val="22"/>
          <w:shd w:val="clear" w:color="auto" w:fill="FFFFFF"/>
        </w:rPr>
        <w:t> </w:t>
      </w:r>
      <w:r>
        <w:rPr>
          <w:rStyle w:val="apple-converted-space"/>
          <w:rFonts w:ascii="Times New Roman" w:hAnsi="Times New Roman" w:cs="Times New Roman"/>
          <w:color w:val="222222"/>
          <w:sz w:val="22"/>
          <w:szCs w:val="22"/>
          <w:shd w:val="clear" w:color="auto" w:fill="FFFFFF"/>
        </w:rPr>
        <w:t xml:space="preserve"> </w:t>
      </w:r>
      <w:r w:rsidRPr="00F63EDE">
        <w:rPr>
          <w:rFonts w:ascii="Times New Roman" w:hAnsi="Times New Roman" w:cs="Times New Roman"/>
          <w:i/>
          <w:iCs/>
          <w:color w:val="222222"/>
          <w:sz w:val="22"/>
          <w:szCs w:val="22"/>
          <w:shd w:val="clear" w:color="auto" w:fill="FFFFFF"/>
        </w:rPr>
        <w:t xml:space="preserve">The Journal of </w:t>
      </w:r>
      <w:r>
        <w:rPr>
          <w:rFonts w:ascii="Times New Roman" w:hAnsi="Times New Roman" w:cs="Times New Roman"/>
          <w:i/>
          <w:iCs/>
          <w:color w:val="222222"/>
          <w:sz w:val="22"/>
          <w:szCs w:val="22"/>
          <w:shd w:val="clear" w:color="auto" w:fill="FFFFFF"/>
        </w:rPr>
        <w:t>N</w:t>
      </w:r>
      <w:r w:rsidRPr="00F63EDE">
        <w:rPr>
          <w:rFonts w:ascii="Times New Roman" w:hAnsi="Times New Roman" w:cs="Times New Roman"/>
          <w:i/>
          <w:iCs/>
          <w:color w:val="222222"/>
          <w:sz w:val="22"/>
          <w:szCs w:val="22"/>
          <w:shd w:val="clear" w:color="auto" w:fill="FFFFFF"/>
        </w:rPr>
        <w:t>utrition</w:t>
      </w:r>
      <w:r w:rsidRPr="00F63EDE">
        <w:rPr>
          <w:rFonts w:ascii="Times New Roman" w:hAnsi="Times New Roman" w:cs="Times New Roman"/>
          <w:color w:val="222222"/>
          <w:sz w:val="22"/>
          <w:szCs w:val="22"/>
          <w:shd w:val="clear" w:color="auto" w:fill="FFFFFF"/>
        </w:rPr>
        <w:t>,</w:t>
      </w:r>
      <w:r w:rsidRPr="00F63EDE">
        <w:rPr>
          <w:rStyle w:val="apple-converted-space"/>
          <w:rFonts w:ascii="Times New Roman" w:hAnsi="Times New Roman" w:cs="Times New Roman"/>
          <w:color w:val="222222"/>
          <w:sz w:val="22"/>
          <w:szCs w:val="22"/>
          <w:shd w:val="clear" w:color="auto" w:fill="FFFFFF"/>
        </w:rPr>
        <w:t> </w:t>
      </w:r>
      <w:r w:rsidRPr="00DC563D">
        <w:rPr>
          <w:rFonts w:ascii="Times New Roman" w:hAnsi="Times New Roman" w:cs="Times New Roman"/>
          <w:iCs/>
          <w:color w:val="222222"/>
          <w:sz w:val="22"/>
          <w:szCs w:val="22"/>
          <w:shd w:val="clear" w:color="auto" w:fill="FFFFFF"/>
        </w:rPr>
        <w:t>143</w:t>
      </w:r>
      <w:r>
        <w:rPr>
          <w:rFonts w:ascii="Times New Roman" w:hAnsi="Times New Roman" w:cs="Times New Roman"/>
          <w:i/>
          <w:iCs/>
          <w:color w:val="222222"/>
          <w:sz w:val="22"/>
          <w:szCs w:val="22"/>
          <w:shd w:val="clear" w:color="auto" w:fill="FFFFFF"/>
        </w:rPr>
        <w:t xml:space="preserve"> </w:t>
      </w:r>
      <w:r w:rsidRPr="00F63EDE">
        <w:rPr>
          <w:rFonts w:ascii="Times New Roman" w:hAnsi="Times New Roman" w:cs="Times New Roman"/>
          <w:color w:val="222222"/>
          <w:sz w:val="22"/>
          <w:szCs w:val="22"/>
          <w:shd w:val="clear" w:color="auto" w:fill="FFFFFF"/>
        </w:rPr>
        <w:t>(10), 1636-1641</w:t>
      </w:r>
      <w:r>
        <w:rPr>
          <w:rFonts w:ascii="Times New Roman" w:hAnsi="Times New Roman" w:cs="Times New Roman"/>
          <w:color w:val="222222"/>
          <w:sz w:val="22"/>
          <w:szCs w:val="22"/>
          <w:shd w:val="clear" w:color="auto" w:fill="FFFFFF"/>
        </w:rPr>
        <w:t xml:space="preserve">; </w:t>
      </w:r>
      <w:proofErr w:type="spellStart"/>
      <w:r w:rsidRPr="00F63EDE">
        <w:rPr>
          <w:rFonts w:ascii="Times New Roman" w:hAnsi="Times New Roman" w:cs="Times New Roman"/>
          <w:color w:val="222222"/>
          <w:sz w:val="22"/>
          <w:szCs w:val="22"/>
          <w:shd w:val="clear" w:color="auto" w:fill="FFFFFF"/>
        </w:rPr>
        <w:t>Romaguera</w:t>
      </w:r>
      <w:proofErr w:type="spellEnd"/>
      <w:r w:rsidRPr="00F63EDE">
        <w:rPr>
          <w:rFonts w:ascii="Times New Roman" w:hAnsi="Times New Roman" w:cs="Times New Roman"/>
          <w:color w:val="222222"/>
          <w:sz w:val="22"/>
          <w:szCs w:val="22"/>
          <w:shd w:val="clear" w:color="auto" w:fill="FFFFFF"/>
        </w:rPr>
        <w:t xml:space="preserve">, D., </w:t>
      </w:r>
      <w:proofErr w:type="spellStart"/>
      <w:r w:rsidRPr="00F63EDE">
        <w:rPr>
          <w:rFonts w:ascii="Times New Roman" w:hAnsi="Times New Roman" w:cs="Times New Roman"/>
          <w:color w:val="222222"/>
          <w:sz w:val="22"/>
          <w:szCs w:val="22"/>
          <w:shd w:val="clear" w:color="auto" w:fill="FFFFFF"/>
        </w:rPr>
        <w:t>Norat</w:t>
      </w:r>
      <w:proofErr w:type="spellEnd"/>
      <w:r w:rsidRPr="00F63EDE">
        <w:rPr>
          <w:rFonts w:ascii="Times New Roman" w:hAnsi="Times New Roman" w:cs="Times New Roman"/>
          <w:color w:val="222222"/>
          <w:sz w:val="22"/>
          <w:szCs w:val="22"/>
          <w:shd w:val="clear" w:color="auto" w:fill="FFFFFF"/>
        </w:rPr>
        <w:t xml:space="preserve">, T., </w:t>
      </w:r>
      <w:proofErr w:type="spellStart"/>
      <w:r w:rsidRPr="00F63EDE">
        <w:rPr>
          <w:rFonts w:ascii="Times New Roman" w:hAnsi="Times New Roman" w:cs="Times New Roman"/>
          <w:color w:val="222222"/>
          <w:sz w:val="22"/>
          <w:szCs w:val="22"/>
          <w:shd w:val="clear" w:color="auto" w:fill="FFFFFF"/>
        </w:rPr>
        <w:t>Vergnaud</w:t>
      </w:r>
      <w:proofErr w:type="spellEnd"/>
      <w:r w:rsidRPr="00F63EDE">
        <w:rPr>
          <w:rFonts w:ascii="Times New Roman" w:hAnsi="Times New Roman" w:cs="Times New Roman"/>
          <w:color w:val="222222"/>
          <w:sz w:val="22"/>
          <w:szCs w:val="22"/>
          <w:shd w:val="clear" w:color="auto" w:fill="FFFFFF"/>
        </w:rPr>
        <w:t xml:space="preserve">, A. C., </w:t>
      </w:r>
      <w:proofErr w:type="spellStart"/>
      <w:r w:rsidRPr="00F63EDE">
        <w:rPr>
          <w:rFonts w:ascii="Times New Roman" w:hAnsi="Times New Roman" w:cs="Times New Roman"/>
          <w:color w:val="222222"/>
          <w:sz w:val="22"/>
          <w:szCs w:val="22"/>
          <w:shd w:val="clear" w:color="auto" w:fill="FFFFFF"/>
        </w:rPr>
        <w:t>Mouw</w:t>
      </w:r>
      <w:proofErr w:type="spellEnd"/>
      <w:r w:rsidRPr="00F63EDE">
        <w:rPr>
          <w:rFonts w:ascii="Times New Roman" w:hAnsi="Times New Roman" w:cs="Times New Roman"/>
          <w:color w:val="222222"/>
          <w:sz w:val="22"/>
          <w:szCs w:val="22"/>
          <w:shd w:val="clear" w:color="auto" w:fill="FFFFFF"/>
        </w:rPr>
        <w:t xml:space="preserve">, T., May, A. M., </w:t>
      </w:r>
      <w:proofErr w:type="spellStart"/>
      <w:r w:rsidRPr="00F63EDE">
        <w:rPr>
          <w:rFonts w:ascii="Times New Roman" w:hAnsi="Times New Roman" w:cs="Times New Roman"/>
          <w:color w:val="222222"/>
          <w:sz w:val="22"/>
          <w:szCs w:val="22"/>
          <w:shd w:val="clear" w:color="auto" w:fill="FFFFFF"/>
        </w:rPr>
        <w:t>Agudo</w:t>
      </w:r>
      <w:proofErr w:type="spellEnd"/>
      <w:r w:rsidRPr="00F63EDE">
        <w:rPr>
          <w:rFonts w:ascii="Times New Roman" w:hAnsi="Times New Roman" w:cs="Times New Roman"/>
          <w:color w:val="222222"/>
          <w:sz w:val="22"/>
          <w:szCs w:val="22"/>
          <w:shd w:val="clear" w:color="auto" w:fill="FFFFFF"/>
        </w:rPr>
        <w:t>, A</w:t>
      </w:r>
      <w:proofErr w:type="gramStart"/>
      <w:r w:rsidRPr="00F63EDE">
        <w:rPr>
          <w:rFonts w:ascii="Times New Roman" w:hAnsi="Times New Roman" w:cs="Times New Roman"/>
          <w:color w:val="222222"/>
          <w:sz w:val="22"/>
          <w:szCs w:val="22"/>
          <w:shd w:val="clear" w:color="auto" w:fill="FFFFFF"/>
        </w:rPr>
        <w:t>., ...</w:t>
      </w:r>
      <w:proofErr w:type="gramEnd"/>
      <w:r w:rsidRPr="00F63EDE">
        <w:rPr>
          <w:rFonts w:ascii="Times New Roman" w:hAnsi="Times New Roman" w:cs="Times New Roman"/>
          <w:color w:val="222222"/>
          <w:sz w:val="22"/>
          <w:szCs w:val="22"/>
          <w:shd w:val="clear" w:color="auto" w:fill="FFFFFF"/>
        </w:rPr>
        <w:t xml:space="preserve"> &amp; </w:t>
      </w:r>
      <w:proofErr w:type="spellStart"/>
      <w:r w:rsidRPr="00F63EDE">
        <w:rPr>
          <w:rFonts w:ascii="Times New Roman" w:hAnsi="Times New Roman" w:cs="Times New Roman"/>
          <w:color w:val="222222"/>
          <w:sz w:val="22"/>
          <w:szCs w:val="22"/>
          <w:shd w:val="clear" w:color="auto" w:fill="FFFFFF"/>
        </w:rPr>
        <w:t>Riboli</w:t>
      </w:r>
      <w:proofErr w:type="spellEnd"/>
      <w:r w:rsidRPr="00F63EDE">
        <w:rPr>
          <w:rFonts w:ascii="Times New Roman" w:hAnsi="Times New Roman" w:cs="Times New Roman"/>
          <w:color w:val="222222"/>
          <w:sz w:val="22"/>
          <w:szCs w:val="22"/>
          <w:shd w:val="clear" w:color="auto" w:fill="FFFFFF"/>
        </w:rPr>
        <w:t>, E. (2010). Mediterranean dietary patterns and prospective weight change in participants of the EPIC-PANACEA project.</w:t>
      </w:r>
      <w:r w:rsidRPr="00F63EDE">
        <w:rPr>
          <w:rStyle w:val="apple-converted-space"/>
          <w:rFonts w:ascii="Times New Roman" w:hAnsi="Times New Roman" w:cs="Times New Roman"/>
          <w:color w:val="222222"/>
          <w:sz w:val="22"/>
          <w:szCs w:val="22"/>
          <w:shd w:val="clear" w:color="auto" w:fill="FFFFFF"/>
        </w:rPr>
        <w:t> </w:t>
      </w:r>
      <w:r>
        <w:rPr>
          <w:rStyle w:val="apple-converted-space"/>
          <w:rFonts w:ascii="Times New Roman" w:hAnsi="Times New Roman" w:cs="Times New Roman"/>
          <w:color w:val="222222"/>
          <w:sz w:val="22"/>
          <w:szCs w:val="22"/>
          <w:shd w:val="clear" w:color="auto" w:fill="FFFFFF"/>
        </w:rPr>
        <w:t xml:space="preserve"> </w:t>
      </w:r>
      <w:r w:rsidRPr="00F63EDE">
        <w:rPr>
          <w:rFonts w:ascii="Times New Roman" w:hAnsi="Times New Roman" w:cs="Times New Roman"/>
          <w:i/>
          <w:iCs/>
          <w:color w:val="222222"/>
          <w:sz w:val="22"/>
          <w:szCs w:val="22"/>
          <w:shd w:val="clear" w:color="auto" w:fill="FFFFFF"/>
        </w:rPr>
        <w:t xml:space="preserve">The American </w:t>
      </w:r>
      <w:r>
        <w:rPr>
          <w:rFonts w:ascii="Times New Roman" w:hAnsi="Times New Roman" w:cs="Times New Roman"/>
          <w:i/>
          <w:iCs/>
          <w:color w:val="222222"/>
          <w:sz w:val="22"/>
          <w:szCs w:val="22"/>
          <w:shd w:val="clear" w:color="auto" w:fill="FFFFFF"/>
        </w:rPr>
        <w:t>J</w:t>
      </w:r>
      <w:r w:rsidRPr="00F63EDE">
        <w:rPr>
          <w:rFonts w:ascii="Times New Roman" w:hAnsi="Times New Roman" w:cs="Times New Roman"/>
          <w:i/>
          <w:iCs/>
          <w:color w:val="222222"/>
          <w:sz w:val="22"/>
          <w:szCs w:val="22"/>
          <w:shd w:val="clear" w:color="auto" w:fill="FFFFFF"/>
        </w:rPr>
        <w:t xml:space="preserve">ournal of </w:t>
      </w:r>
      <w:r>
        <w:rPr>
          <w:rFonts w:ascii="Times New Roman" w:hAnsi="Times New Roman" w:cs="Times New Roman"/>
          <w:i/>
          <w:iCs/>
          <w:color w:val="222222"/>
          <w:sz w:val="22"/>
          <w:szCs w:val="22"/>
          <w:shd w:val="clear" w:color="auto" w:fill="FFFFFF"/>
        </w:rPr>
        <w:t>C</w:t>
      </w:r>
      <w:r w:rsidRPr="00F63EDE">
        <w:rPr>
          <w:rFonts w:ascii="Times New Roman" w:hAnsi="Times New Roman" w:cs="Times New Roman"/>
          <w:i/>
          <w:iCs/>
          <w:color w:val="222222"/>
          <w:sz w:val="22"/>
          <w:szCs w:val="22"/>
          <w:shd w:val="clear" w:color="auto" w:fill="FFFFFF"/>
        </w:rPr>
        <w:t xml:space="preserve">linical </w:t>
      </w:r>
      <w:r>
        <w:rPr>
          <w:rFonts w:ascii="Times New Roman" w:hAnsi="Times New Roman" w:cs="Times New Roman"/>
          <w:i/>
          <w:iCs/>
          <w:color w:val="222222"/>
          <w:sz w:val="22"/>
          <w:szCs w:val="22"/>
          <w:shd w:val="clear" w:color="auto" w:fill="FFFFFF"/>
        </w:rPr>
        <w:t>N</w:t>
      </w:r>
      <w:r w:rsidRPr="00F63EDE">
        <w:rPr>
          <w:rFonts w:ascii="Times New Roman" w:hAnsi="Times New Roman" w:cs="Times New Roman"/>
          <w:i/>
          <w:iCs/>
          <w:color w:val="222222"/>
          <w:sz w:val="22"/>
          <w:szCs w:val="22"/>
          <w:shd w:val="clear" w:color="auto" w:fill="FFFFFF"/>
        </w:rPr>
        <w:t>utrition</w:t>
      </w:r>
      <w:r w:rsidRPr="00F63EDE">
        <w:rPr>
          <w:rFonts w:ascii="Times New Roman" w:hAnsi="Times New Roman" w:cs="Times New Roman"/>
          <w:color w:val="222222"/>
          <w:sz w:val="22"/>
          <w:szCs w:val="22"/>
          <w:shd w:val="clear" w:color="auto" w:fill="FFFFFF"/>
        </w:rPr>
        <w:t>,</w:t>
      </w:r>
      <w:r w:rsidRPr="00F63EDE">
        <w:rPr>
          <w:rStyle w:val="apple-converted-space"/>
          <w:rFonts w:ascii="Times New Roman" w:hAnsi="Times New Roman" w:cs="Times New Roman"/>
          <w:color w:val="222222"/>
          <w:sz w:val="22"/>
          <w:szCs w:val="22"/>
          <w:shd w:val="clear" w:color="auto" w:fill="FFFFFF"/>
        </w:rPr>
        <w:t> </w:t>
      </w:r>
      <w:r w:rsidRPr="00DC563D">
        <w:rPr>
          <w:rFonts w:ascii="Times New Roman" w:hAnsi="Times New Roman" w:cs="Times New Roman"/>
          <w:iCs/>
          <w:color w:val="222222"/>
          <w:sz w:val="22"/>
          <w:szCs w:val="22"/>
          <w:shd w:val="clear" w:color="auto" w:fill="FFFFFF"/>
        </w:rPr>
        <w:t xml:space="preserve">92 </w:t>
      </w:r>
      <w:r w:rsidRPr="00F63EDE">
        <w:rPr>
          <w:rFonts w:ascii="Times New Roman" w:hAnsi="Times New Roman" w:cs="Times New Roman"/>
          <w:color w:val="222222"/>
          <w:sz w:val="22"/>
          <w:szCs w:val="22"/>
          <w:shd w:val="clear" w:color="auto" w:fill="FFFFFF"/>
        </w:rPr>
        <w:t>(4), 912-921.</w:t>
      </w:r>
    </w:p>
  </w:footnote>
  <w:footnote w:id="10">
    <w:p w14:paraId="04117ABE" w14:textId="11A3BE1F" w:rsidR="00D61604" w:rsidRPr="008846FF" w:rsidRDefault="00D61604" w:rsidP="00772823">
      <w:pPr>
        <w:pStyle w:val="FootnoteText"/>
        <w:rPr>
          <w:rFonts w:ascii="Times New Roman" w:hAnsi="Times New Roman" w:cs="Times New Roman"/>
          <w:sz w:val="22"/>
          <w:szCs w:val="22"/>
        </w:rPr>
      </w:pPr>
      <w:r w:rsidRPr="008846FF">
        <w:rPr>
          <w:rStyle w:val="FootnoteReference"/>
          <w:rFonts w:ascii="Times New Roman" w:hAnsi="Times New Roman" w:cs="Times New Roman"/>
          <w:sz w:val="22"/>
          <w:szCs w:val="22"/>
        </w:rPr>
        <w:footnoteRef/>
      </w:r>
      <w:r w:rsidRPr="008846FF">
        <w:rPr>
          <w:rFonts w:ascii="Times New Roman" w:hAnsi="Times New Roman" w:cs="Times New Roman"/>
          <w:sz w:val="22"/>
          <w:szCs w:val="22"/>
        </w:rPr>
        <w:t xml:space="preserve"> </w:t>
      </w:r>
      <w:proofErr w:type="gramStart"/>
      <w:r>
        <w:rPr>
          <w:rFonts w:ascii="Times New Roman" w:hAnsi="Times New Roman" w:cs="Times New Roman"/>
          <w:sz w:val="22"/>
          <w:szCs w:val="22"/>
        </w:rPr>
        <w:t>World Cancer Research Fund/</w:t>
      </w:r>
      <w:r w:rsidRPr="00162A5B">
        <w:rPr>
          <w:rFonts w:ascii="Times New Roman" w:hAnsi="Times New Roman" w:cs="Times New Roman"/>
          <w:sz w:val="22"/>
          <w:szCs w:val="22"/>
        </w:rPr>
        <w:t>American Institute for Cancer Research.</w:t>
      </w:r>
      <w:proofErr w:type="gramEnd"/>
      <w:r w:rsidRPr="00162A5B">
        <w:rPr>
          <w:rFonts w:ascii="Times New Roman" w:hAnsi="Times New Roman" w:cs="Times New Roman"/>
          <w:sz w:val="22"/>
          <w:szCs w:val="22"/>
        </w:rPr>
        <w:t xml:space="preserve"> </w:t>
      </w:r>
      <w:r>
        <w:rPr>
          <w:rFonts w:ascii="Times New Roman" w:hAnsi="Times New Roman" w:cs="Times New Roman"/>
          <w:sz w:val="22"/>
          <w:szCs w:val="22"/>
        </w:rPr>
        <w:t xml:space="preserve"> (2007)</w:t>
      </w:r>
      <w:proofErr w:type="gramStart"/>
      <w:r>
        <w:rPr>
          <w:rFonts w:ascii="Times New Roman" w:hAnsi="Times New Roman" w:cs="Times New Roman"/>
          <w:sz w:val="22"/>
          <w:szCs w:val="22"/>
        </w:rPr>
        <w:t xml:space="preserve">.  </w:t>
      </w:r>
      <w:r w:rsidRPr="00162A5B">
        <w:rPr>
          <w:rFonts w:ascii="Times New Roman" w:hAnsi="Times New Roman" w:cs="Times New Roman"/>
          <w:sz w:val="22"/>
          <w:szCs w:val="22"/>
        </w:rPr>
        <w:t>Food</w:t>
      </w:r>
      <w:proofErr w:type="gramEnd"/>
      <w:r w:rsidRPr="00162A5B">
        <w:rPr>
          <w:rFonts w:ascii="Times New Roman" w:hAnsi="Times New Roman" w:cs="Times New Roman"/>
          <w:sz w:val="22"/>
          <w:szCs w:val="22"/>
        </w:rPr>
        <w:t xml:space="preserve">, Nutrition, Physical </w:t>
      </w:r>
      <w:r w:rsidRPr="00973E24">
        <w:rPr>
          <w:rFonts w:ascii="Times New Roman" w:hAnsi="Times New Roman" w:cs="Times New Roman"/>
          <w:sz w:val="22"/>
          <w:szCs w:val="22"/>
        </w:rPr>
        <w:t xml:space="preserve">Activity, and the Prevention of Cancer: a Global Perspective. </w:t>
      </w:r>
      <w:r>
        <w:rPr>
          <w:rFonts w:ascii="Times New Roman" w:hAnsi="Times New Roman" w:cs="Times New Roman"/>
          <w:sz w:val="22"/>
          <w:szCs w:val="22"/>
        </w:rPr>
        <w:t xml:space="preserve"> </w:t>
      </w:r>
      <w:r w:rsidRPr="00973E24">
        <w:rPr>
          <w:rFonts w:ascii="Times New Roman" w:hAnsi="Times New Roman" w:cs="Times New Roman"/>
          <w:sz w:val="22"/>
          <w:szCs w:val="22"/>
        </w:rPr>
        <w:t>Washington DC: AICR</w:t>
      </w:r>
      <w:r w:rsidRPr="00575665">
        <w:rPr>
          <w:rFonts w:ascii="Times New Roman" w:hAnsi="Times New Roman" w:cs="Times New Roman"/>
          <w:sz w:val="22"/>
          <w:szCs w:val="22"/>
        </w:rPr>
        <w:t xml:space="preserve">; </w:t>
      </w:r>
      <w:r w:rsidRPr="005938CC">
        <w:rPr>
          <w:rFonts w:ascii="Times New Roman" w:hAnsi="Times New Roman" w:cs="Times New Roman"/>
          <w:color w:val="222222"/>
          <w:sz w:val="22"/>
          <w:szCs w:val="22"/>
          <w:shd w:val="clear" w:color="auto" w:fill="FFFFFF"/>
        </w:rPr>
        <w:t xml:space="preserve">Thomson, C. A., McCullough, M. L., Wertheim, B. C., </w:t>
      </w:r>
      <w:proofErr w:type="spellStart"/>
      <w:r w:rsidRPr="005938CC">
        <w:rPr>
          <w:rFonts w:ascii="Times New Roman" w:hAnsi="Times New Roman" w:cs="Times New Roman"/>
          <w:color w:val="222222"/>
          <w:sz w:val="22"/>
          <w:szCs w:val="22"/>
          <w:shd w:val="clear" w:color="auto" w:fill="FFFFFF"/>
        </w:rPr>
        <w:t>Chlebowski</w:t>
      </w:r>
      <w:proofErr w:type="spellEnd"/>
      <w:r w:rsidRPr="005938CC">
        <w:rPr>
          <w:rFonts w:ascii="Times New Roman" w:hAnsi="Times New Roman" w:cs="Times New Roman"/>
          <w:color w:val="222222"/>
          <w:sz w:val="22"/>
          <w:szCs w:val="22"/>
          <w:shd w:val="clear" w:color="auto" w:fill="FFFFFF"/>
        </w:rPr>
        <w:t xml:space="preserve">, R. T., Martinez, M. E., </w:t>
      </w:r>
      <w:proofErr w:type="spellStart"/>
      <w:r w:rsidRPr="005938CC">
        <w:rPr>
          <w:rFonts w:ascii="Times New Roman" w:hAnsi="Times New Roman" w:cs="Times New Roman"/>
          <w:color w:val="222222"/>
          <w:sz w:val="22"/>
          <w:szCs w:val="22"/>
          <w:shd w:val="clear" w:color="auto" w:fill="FFFFFF"/>
        </w:rPr>
        <w:t>Stefanick</w:t>
      </w:r>
      <w:proofErr w:type="spellEnd"/>
      <w:r w:rsidRPr="005938CC">
        <w:rPr>
          <w:rFonts w:ascii="Times New Roman" w:hAnsi="Times New Roman" w:cs="Times New Roman"/>
          <w:color w:val="222222"/>
          <w:sz w:val="22"/>
          <w:szCs w:val="22"/>
          <w:shd w:val="clear" w:color="auto" w:fill="FFFFFF"/>
        </w:rPr>
        <w:t xml:space="preserve">, M. L., ... &amp; </w:t>
      </w:r>
      <w:proofErr w:type="spellStart"/>
      <w:r w:rsidRPr="005938CC">
        <w:rPr>
          <w:rFonts w:ascii="Times New Roman" w:hAnsi="Times New Roman" w:cs="Times New Roman"/>
          <w:color w:val="222222"/>
          <w:sz w:val="22"/>
          <w:szCs w:val="22"/>
          <w:shd w:val="clear" w:color="auto" w:fill="FFFFFF"/>
        </w:rPr>
        <w:t>Neuhouser</w:t>
      </w:r>
      <w:proofErr w:type="spellEnd"/>
      <w:r w:rsidRPr="005938CC">
        <w:rPr>
          <w:rFonts w:ascii="Times New Roman" w:hAnsi="Times New Roman" w:cs="Times New Roman"/>
          <w:color w:val="222222"/>
          <w:sz w:val="22"/>
          <w:szCs w:val="22"/>
          <w:shd w:val="clear" w:color="auto" w:fill="FFFFFF"/>
        </w:rPr>
        <w:t xml:space="preserve">, M. L. (2014). </w:t>
      </w:r>
      <w:r>
        <w:rPr>
          <w:rFonts w:ascii="Times New Roman" w:hAnsi="Times New Roman" w:cs="Times New Roman"/>
          <w:color w:val="222222"/>
          <w:sz w:val="22"/>
          <w:szCs w:val="22"/>
          <w:shd w:val="clear" w:color="auto" w:fill="FFFFFF"/>
        </w:rPr>
        <w:t xml:space="preserve"> </w:t>
      </w:r>
      <w:proofErr w:type="gramStart"/>
      <w:r w:rsidRPr="005938CC">
        <w:rPr>
          <w:rFonts w:ascii="Times New Roman" w:hAnsi="Times New Roman" w:cs="Times New Roman"/>
          <w:color w:val="222222"/>
          <w:sz w:val="22"/>
          <w:szCs w:val="22"/>
          <w:shd w:val="clear" w:color="auto" w:fill="FFFFFF"/>
        </w:rPr>
        <w:t>Nutrition and physical activity cancer prevention guidelines, cancer risk, and mortality in the women's health initiative.</w:t>
      </w:r>
      <w:proofErr w:type="gramEnd"/>
      <w:r w:rsidRPr="005938CC">
        <w:rPr>
          <w:rStyle w:val="apple-converted-space"/>
          <w:rFonts w:ascii="Times New Roman" w:hAnsi="Times New Roman" w:cs="Times New Roman"/>
          <w:color w:val="222222"/>
          <w:sz w:val="22"/>
          <w:szCs w:val="22"/>
          <w:shd w:val="clear" w:color="auto" w:fill="FFFFFF"/>
        </w:rPr>
        <w:t> </w:t>
      </w:r>
      <w:r>
        <w:rPr>
          <w:rStyle w:val="apple-converted-space"/>
          <w:rFonts w:ascii="Times New Roman" w:hAnsi="Times New Roman" w:cs="Times New Roman"/>
          <w:color w:val="222222"/>
          <w:sz w:val="22"/>
          <w:szCs w:val="22"/>
          <w:shd w:val="clear" w:color="auto" w:fill="FFFFFF"/>
        </w:rPr>
        <w:t xml:space="preserve"> </w:t>
      </w:r>
      <w:r w:rsidRPr="005938CC">
        <w:rPr>
          <w:rFonts w:ascii="Times New Roman" w:hAnsi="Times New Roman" w:cs="Times New Roman"/>
          <w:i/>
          <w:iCs/>
          <w:color w:val="222222"/>
          <w:sz w:val="22"/>
          <w:szCs w:val="22"/>
          <w:shd w:val="clear" w:color="auto" w:fill="FFFFFF"/>
        </w:rPr>
        <w:t>Cancer Prevention Research</w:t>
      </w:r>
      <w:r w:rsidRPr="005938CC">
        <w:rPr>
          <w:rFonts w:ascii="Times New Roman" w:hAnsi="Times New Roman" w:cs="Times New Roman"/>
          <w:color w:val="222222"/>
          <w:sz w:val="22"/>
          <w:szCs w:val="22"/>
          <w:shd w:val="clear" w:color="auto" w:fill="FFFFFF"/>
        </w:rPr>
        <w:t>,</w:t>
      </w:r>
      <w:r w:rsidRPr="005938CC">
        <w:rPr>
          <w:rStyle w:val="apple-converted-space"/>
          <w:rFonts w:ascii="Times New Roman" w:hAnsi="Times New Roman" w:cs="Times New Roman"/>
          <w:color w:val="222222"/>
          <w:sz w:val="22"/>
          <w:szCs w:val="22"/>
          <w:shd w:val="clear" w:color="auto" w:fill="FFFFFF"/>
        </w:rPr>
        <w:t> </w:t>
      </w:r>
      <w:r w:rsidRPr="00DC563D">
        <w:rPr>
          <w:rFonts w:ascii="Times New Roman" w:hAnsi="Times New Roman" w:cs="Times New Roman"/>
          <w:iCs/>
          <w:color w:val="222222"/>
          <w:sz w:val="22"/>
          <w:szCs w:val="22"/>
          <w:shd w:val="clear" w:color="auto" w:fill="FFFFFF"/>
        </w:rPr>
        <w:t>7</w:t>
      </w:r>
      <w:r>
        <w:rPr>
          <w:rFonts w:ascii="Times New Roman" w:hAnsi="Times New Roman" w:cs="Times New Roman"/>
          <w:i/>
          <w:iCs/>
          <w:color w:val="222222"/>
          <w:sz w:val="22"/>
          <w:szCs w:val="22"/>
          <w:shd w:val="clear" w:color="auto" w:fill="FFFFFF"/>
        </w:rPr>
        <w:t xml:space="preserve"> </w:t>
      </w:r>
      <w:r w:rsidRPr="005938CC">
        <w:rPr>
          <w:rFonts w:ascii="Times New Roman" w:hAnsi="Times New Roman" w:cs="Times New Roman"/>
          <w:color w:val="222222"/>
          <w:sz w:val="22"/>
          <w:szCs w:val="22"/>
          <w:shd w:val="clear" w:color="auto" w:fill="FFFFFF"/>
        </w:rPr>
        <w:t>(1), 42-53</w:t>
      </w:r>
      <w:r w:rsidRPr="00575665">
        <w:rPr>
          <w:rFonts w:ascii="Times New Roman" w:hAnsi="Times New Roman" w:cs="Times New Roman"/>
          <w:sz w:val="22"/>
          <w:szCs w:val="22"/>
        </w:rPr>
        <w:t xml:space="preserve">; </w:t>
      </w:r>
      <w:proofErr w:type="spellStart"/>
      <w:r w:rsidRPr="005938CC">
        <w:rPr>
          <w:rFonts w:ascii="Times New Roman" w:hAnsi="Times New Roman" w:cs="Times New Roman"/>
          <w:color w:val="222222"/>
          <w:sz w:val="22"/>
          <w:szCs w:val="22"/>
          <w:shd w:val="clear" w:color="auto" w:fill="FFFFFF"/>
        </w:rPr>
        <w:t>Kabat</w:t>
      </w:r>
      <w:proofErr w:type="spellEnd"/>
      <w:r w:rsidRPr="005938CC">
        <w:rPr>
          <w:rFonts w:ascii="Times New Roman" w:hAnsi="Times New Roman" w:cs="Times New Roman"/>
          <w:color w:val="222222"/>
          <w:sz w:val="22"/>
          <w:szCs w:val="22"/>
          <w:shd w:val="clear" w:color="auto" w:fill="FFFFFF"/>
        </w:rPr>
        <w:t xml:space="preserve">, G. C., Matthews, C. E., </w:t>
      </w:r>
      <w:proofErr w:type="spellStart"/>
      <w:r w:rsidRPr="005938CC">
        <w:rPr>
          <w:rFonts w:ascii="Times New Roman" w:hAnsi="Times New Roman" w:cs="Times New Roman"/>
          <w:color w:val="222222"/>
          <w:sz w:val="22"/>
          <w:szCs w:val="22"/>
          <w:shd w:val="clear" w:color="auto" w:fill="FFFFFF"/>
        </w:rPr>
        <w:t>Kamensky</w:t>
      </w:r>
      <w:proofErr w:type="spellEnd"/>
      <w:r w:rsidRPr="005938CC">
        <w:rPr>
          <w:rFonts w:ascii="Times New Roman" w:hAnsi="Times New Roman" w:cs="Times New Roman"/>
          <w:color w:val="222222"/>
          <w:sz w:val="22"/>
          <w:szCs w:val="22"/>
          <w:shd w:val="clear" w:color="auto" w:fill="FFFFFF"/>
        </w:rPr>
        <w:t xml:space="preserve">, V., Hollenbeck, A. R., &amp; Rohan, T. E. (2015). </w:t>
      </w:r>
      <w:r>
        <w:rPr>
          <w:rFonts w:ascii="Times New Roman" w:hAnsi="Times New Roman" w:cs="Times New Roman"/>
          <w:color w:val="222222"/>
          <w:sz w:val="22"/>
          <w:szCs w:val="22"/>
          <w:shd w:val="clear" w:color="auto" w:fill="FFFFFF"/>
        </w:rPr>
        <w:t xml:space="preserve"> </w:t>
      </w:r>
      <w:r w:rsidRPr="005938CC">
        <w:rPr>
          <w:rFonts w:ascii="Times New Roman" w:hAnsi="Times New Roman" w:cs="Times New Roman"/>
          <w:color w:val="222222"/>
          <w:sz w:val="22"/>
          <w:szCs w:val="22"/>
          <w:shd w:val="clear" w:color="auto" w:fill="FFFFFF"/>
        </w:rPr>
        <w:t>Adherence to cancer prevention guidelines and cancer incidence, cancer mortality, and total mortality: a prospective cohort study.</w:t>
      </w:r>
      <w:r w:rsidRPr="005938CC">
        <w:rPr>
          <w:rStyle w:val="apple-converted-space"/>
          <w:rFonts w:ascii="Times New Roman" w:hAnsi="Times New Roman" w:cs="Times New Roman"/>
          <w:color w:val="222222"/>
          <w:sz w:val="22"/>
          <w:szCs w:val="22"/>
          <w:shd w:val="clear" w:color="auto" w:fill="FFFFFF"/>
        </w:rPr>
        <w:t> </w:t>
      </w:r>
      <w:r w:rsidRPr="005938CC">
        <w:rPr>
          <w:rFonts w:ascii="Times New Roman" w:hAnsi="Times New Roman" w:cs="Times New Roman"/>
          <w:i/>
          <w:iCs/>
          <w:color w:val="222222"/>
          <w:sz w:val="22"/>
          <w:szCs w:val="22"/>
          <w:shd w:val="clear" w:color="auto" w:fill="FFFFFF"/>
        </w:rPr>
        <w:t>The American Journal of Clinical Nutrition</w:t>
      </w:r>
      <w:r w:rsidRPr="005938CC">
        <w:rPr>
          <w:rFonts w:ascii="Times New Roman" w:hAnsi="Times New Roman" w:cs="Times New Roman"/>
          <w:color w:val="222222"/>
          <w:sz w:val="22"/>
          <w:szCs w:val="22"/>
          <w:shd w:val="clear" w:color="auto" w:fill="FFFFFF"/>
        </w:rPr>
        <w:t>, ajcn-094854</w:t>
      </w:r>
      <w:r w:rsidRPr="00575665">
        <w:rPr>
          <w:rFonts w:ascii="Times New Roman" w:hAnsi="Times New Roman" w:cs="Times New Roman"/>
          <w:sz w:val="22"/>
          <w:szCs w:val="22"/>
        </w:rPr>
        <w:t xml:space="preserve">; </w:t>
      </w:r>
      <w:proofErr w:type="spellStart"/>
      <w:r w:rsidRPr="005938CC">
        <w:rPr>
          <w:rFonts w:ascii="Times New Roman" w:hAnsi="Times New Roman" w:cs="Times New Roman"/>
          <w:color w:val="222222"/>
          <w:sz w:val="22"/>
          <w:szCs w:val="22"/>
          <w:shd w:val="clear" w:color="auto" w:fill="FFFFFF"/>
        </w:rPr>
        <w:t>Chiuve</w:t>
      </w:r>
      <w:proofErr w:type="spellEnd"/>
      <w:r w:rsidRPr="005938CC">
        <w:rPr>
          <w:rFonts w:ascii="Times New Roman" w:hAnsi="Times New Roman" w:cs="Times New Roman"/>
          <w:color w:val="222222"/>
          <w:sz w:val="22"/>
          <w:szCs w:val="22"/>
          <w:shd w:val="clear" w:color="auto" w:fill="FFFFFF"/>
        </w:rPr>
        <w:t xml:space="preserve">, S. E., Fung, T. T., </w:t>
      </w:r>
      <w:proofErr w:type="spellStart"/>
      <w:r w:rsidRPr="005938CC">
        <w:rPr>
          <w:rFonts w:ascii="Times New Roman" w:hAnsi="Times New Roman" w:cs="Times New Roman"/>
          <w:color w:val="222222"/>
          <w:sz w:val="22"/>
          <w:szCs w:val="22"/>
          <w:shd w:val="clear" w:color="auto" w:fill="FFFFFF"/>
        </w:rPr>
        <w:t>Rimm</w:t>
      </w:r>
      <w:proofErr w:type="spellEnd"/>
      <w:r w:rsidRPr="005938CC">
        <w:rPr>
          <w:rFonts w:ascii="Times New Roman" w:hAnsi="Times New Roman" w:cs="Times New Roman"/>
          <w:color w:val="222222"/>
          <w:sz w:val="22"/>
          <w:szCs w:val="22"/>
          <w:shd w:val="clear" w:color="auto" w:fill="FFFFFF"/>
        </w:rPr>
        <w:t>, E. B., Hu, F. B., McCullough, M. L., Wang, M</w:t>
      </w:r>
      <w:proofErr w:type="gramStart"/>
      <w:r w:rsidRPr="005938CC">
        <w:rPr>
          <w:rFonts w:ascii="Times New Roman" w:hAnsi="Times New Roman" w:cs="Times New Roman"/>
          <w:color w:val="222222"/>
          <w:sz w:val="22"/>
          <w:szCs w:val="22"/>
          <w:shd w:val="clear" w:color="auto" w:fill="FFFFFF"/>
        </w:rPr>
        <w:t>.</w:t>
      </w:r>
      <w:r>
        <w:rPr>
          <w:rFonts w:ascii="Times New Roman" w:hAnsi="Times New Roman" w:cs="Times New Roman"/>
          <w:color w:val="222222"/>
          <w:sz w:val="22"/>
          <w:szCs w:val="22"/>
          <w:shd w:val="clear" w:color="auto" w:fill="FFFFFF"/>
        </w:rPr>
        <w:t xml:space="preserve">, </w:t>
      </w:r>
      <w:r w:rsidRPr="00372382">
        <w:rPr>
          <w:rFonts w:ascii="Times New Roman" w:hAnsi="Times New Roman" w:cs="Times New Roman"/>
          <w:color w:val="222222"/>
          <w:sz w:val="22"/>
          <w:szCs w:val="22"/>
          <w:shd w:val="clear" w:color="auto" w:fill="FFFFFF"/>
        </w:rPr>
        <w:t>...</w:t>
      </w:r>
      <w:proofErr w:type="gramEnd"/>
      <w:r>
        <w:rPr>
          <w:rFonts w:ascii="Times New Roman" w:hAnsi="Times New Roman" w:cs="Times New Roman"/>
          <w:color w:val="222222"/>
          <w:sz w:val="22"/>
          <w:szCs w:val="22"/>
          <w:shd w:val="clear" w:color="auto" w:fill="FFFFFF"/>
        </w:rPr>
        <w:t xml:space="preserve"> </w:t>
      </w:r>
      <w:r w:rsidRPr="005938CC">
        <w:rPr>
          <w:rFonts w:ascii="Times New Roman" w:hAnsi="Times New Roman" w:cs="Times New Roman"/>
          <w:color w:val="222222"/>
          <w:sz w:val="22"/>
          <w:szCs w:val="22"/>
          <w:shd w:val="clear" w:color="auto" w:fill="FFFFFF"/>
        </w:rPr>
        <w:t>&amp; Willett, W. C. (2012). Alternative dietary indices both strongly predict risk of chronic disease.</w:t>
      </w:r>
      <w:r w:rsidRPr="005938CC">
        <w:rPr>
          <w:rStyle w:val="apple-converted-space"/>
          <w:rFonts w:ascii="Times New Roman" w:hAnsi="Times New Roman" w:cs="Times New Roman"/>
          <w:color w:val="222222"/>
          <w:sz w:val="22"/>
          <w:szCs w:val="22"/>
          <w:shd w:val="clear" w:color="auto" w:fill="FFFFFF"/>
        </w:rPr>
        <w:t> </w:t>
      </w:r>
      <w:r>
        <w:rPr>
          <w:rStyle w:val="apple-converted-space"/>
          <w:rFonts w:ascii="Times New Roman" w:hAnsi="Times New Roman" w:cs="Times New Roman"/>
          <w:color w:val="222222"/>
          <w:sz w:val="22"/>
          <w:szCs w:val="22"/>
          <w:shd w:val="clear" w:color="auto" w:fill="FFFFFF"/>
        </w:rPr>
        <w:t xml:space="preserve"> </w:t>
      </w:r>
      <w:proofErr w:type="gramStart"/>
      <w:r w:rsidRPr="005938CC">
        <w:rPr>
          <w:rFonts w:ascii="Times New Roman" w:hAnsi="Times New Roman" w:cs="Times New Roman"/>
          <w:i/>
          <w:iCs/>
          <w:color w:val="222222"/>
          <w:sz w:val="22"/>
          <w:szCs w:val="22"/>
          <w:shd w:val="clear" w:color="auto" w:fill="FFFFFF"/>
        </w:rPr>
        <w:t xml:space="preserve">The Journal of </w:t>
      </w:r>
      <w:r>
        <w:rPr>
          <w:rFonts w:ascii="Times New Roman" w:hAnsi="Times New Roman" w:cs="Times New Roman"/>
          <w:i/>
          <w:iCs/>
          <w:color w:val="222222"/>
          <w:sz w:val="22"/>
          <w:szCs w:val="22"/>
          <w:shd w:val="clear" w:color="auto" w:fill="FFFFFF"/>
        </w:rPr>
        <w:t>N</w:t>
      </w:r>
      <w:r w:rsidRPr="005938CC">
        <w:rPr>
          <w:rFonts w:ascii="Times New Roman" w:hAnsi="Times New Roman" w:cs="Times New Roman"/>
          <w:i/>
          <w:iCs/>
          <w:color w:val="222222"/>
          <w:sz w:val="22"/>
          <w:szCs w:val="22"/>
          <w:shd w:val="clear" w:color="auto" w:fill="FFFFFF"/>
        </w:rPr>
        <w:t>utrition</w:t>
      </w:r>
      <w:r w:rsidRPr="005938CC">
        <w:rPr>
          <w:rFonts w:ascii="Times New Roman" w:hAnsi="Times New Roman" w:cs="Times New Roman"/>
          <w:color w:val="222222"/>
          <w:sz w:val="22"/>
          <w:szCs w:val="22"/>
          <w:shd w:val="clear" w:color="auto" w:fill="FFFFFF"/>
        </w:rPr>
        <w:t xml:space="preserve">, jn-111; Sofi, F., Abbate, R., </w:t>
      </w:r>
      <w:proofErr w:type="spellStart"/>
      <w:r w:rsidRPr="005938CC">
        <w:rPr>
          <w:rFonts w:ascii="Times New Roman" w:hAnsi="Times New Roman" w:cs="Times New Roman"/>
          <w:color w:val="222222"/>
          <w:sz w:val="22"/>
          <w:szCs w:val="22"/>
          <w:shd w:val="clear" w:color="auto" w:fill="FFFFFF"/>
        </w:rPr>
        <w:t>Gensini</w:t>
      </w:r>
      <w:proofErr w:type="spellEnd"/>
      <w:r w:rsidRPr="005938CC">
        <w:rPr>
          <w:rFonts w:ascii="Times New Roman" w:hAnsi="Times New Roman" w:cs="Times New Roman"/>
          <w:color w:val="222222"/>
          <w:sz w:val="22"/>
          <w:szCs w:val="22"/>
          <w:shd w:val="clear" w:color="auto" w:fill="FFFFFF"/>
        </w:rPr>
        <w:t xml:space="preserve">, G. F., &amp; </w:t>
      </w:r>
      <w:proofErr w:type="spellStart"/>
      <w:r w:rsidRPr="005938CC">
        <w:rPr>
          <w:rFonts w:ascii="Times New Roman" w:hAnsi="Times New Roman" w:cs="Times New Roman"/>
          <w:color w:val="222222"/>
          <w:sz w:val="22"/>
          <w:szCs w:val="22"/>
          <w:shd w:val="clear" w:color="auto" w:fill="FFFFFF"/>
        </w:rPr>
        <w:t>Casini</w:t>
      </w:r>
      <w:proofErr w:type="spellEnd"/>
      <w:r w:rsidRPr="005938CC">
        <w:rPr>
          <w:rFonts w:ascii="Times New Roman" w:hAnsi="Times New Roman" w:cs="Times New Roman"/>
          <w:color w:val="222222"/>
          <w:sz w:val="22"/>
          <w:szCs w:val="22"/>
          <w:shd w:val="clear" w:color="auto" w:fill="FFFFFF"/>
        </w:rPr>
        <w:t>, A. (2010).</w:t>
      </w:r>
      <w:proofErr w:type="gramEnd"/>
      <w:r w:rsidRPr="005938CC">
        <w:rPr>
          <w:rFonts w:ascii="Times New Roman" w:hAnsi="Times New Roman" w:cs="Times New Roman"/>
          <w:color w:val="222222"/>
          <w:sz w:val="22"/>
          <w:szCs w:val="22"/>
          <w:shd w:val="clear" w:color="auto" w:fill="FFFFFF"/>
        </w:rPr>
        <w:t xml:space="preserve"> </w:t>
      </w:r>
      <w:r>
        <w:rPr>
          <w:rFonts w:ascii="Times New Roman" w:hAnsi="Times New Roman" w:cs="Times New Roman"/>
          <w:color w:val="222222"/>
          <w:sz w:val="22"/>
          <w:szCs w:val="22"/>
          <w:shd w:val="clear" w:color="auto" w:fill="FFFFFF"/>
        </w:rPr>
        <w:t xml:space="preserve"> </w:t>
      </w:r>
      <w:proofErr w:type="gramStart"/>
      <w:r w:rsidRPr="005938CC">
        <w:rPr>
          <w:rFonts w:ascii="Times New Roman" w:hAnsi="Times New Roman" w:cs="Times New Roman"/>
          <w:color w:val="222222"/>
          <w:sz w:val="22"/>
          <w:szCs w:val="22"/>
          <w:shd w:val="clear" w:color="auto" w:fill="FFFFFF"/>
        </w:rPr>
        <w:t>Accruing evidence on benefits of adherence to the Mediterranean diet on health: an updated systematic review and meta-analysis.</w:t>
      </w:r>
      <w:proofErr w:type="gramEnd"/>
      <w:r w:rsidRPr="005938CC">
        <w:rPr>
          <w:rStyle w:val="apple-converted-space"/>
          <w:rFonts w:ascii="Times New Roman" w:hAnsi="Times New Roman" w:cs="Times New Roman"/>
          <w:color w:val="222222"/>
          <w:sz w:val="22"/>
          <w:szCs w:val="22"/>
          <w:shd w:val="clear" w:color="auto" w:fill="FFFFFF"/>
        </w:rPr>
        <w:t> </w:t>
      </w:r>
      <w:r>
        <w:rPr>
          <w:rStyle w:val="apple-converted-space"/>
          <w:rFonts w:ascii="Times New Roman" w:hAnsi="Times New Roman" w:cs="Times New Roman"/>
          <w:color w:val="222222"/>
          <w:sz w:val="22"/>
          <w:szCs w:val="22"/>
          <w:shd w:val="clear" w:color="auto" w:fill="FFFFFF"/>
        </w:rPr>
        <w:t xml:space="preserve"> </w:t>
      </w:r>
      <w:r w:rsidRPr="005938CC">
        <w:rPr>
          <w:rFonts w:ascii="Times New Roman" w:hAnsi="Times New Roman" w:cs="Times New Roman"/>
          <w:i/>
          <w:iCs/>
          <w:color w:val="222222"/>
          <w:sz w:val="22"/>
          <w:szCs w:val="22"/>
          <w:shd w:val="clear" w:color="auto" w:fill="FFFFFF"/>
        </w:rPr>
        <w:t xml:space="preserve">The American </w:t>
      </w:r>
      <w:r>
        <w:rPr>
          <w:rFonts w:ascii="Times New Roman" w:hAnsi="Times New Roman" w:cs="Times New Roman"/>
          <w:i/>
          <w:iCs/>
          <w:color w:val="222222"/>
          <w:sz w:val="22"/>
          <w:szCs w:val="22"/>
          <w:shd w:val="clear" w:color="auto" w:fill="FFFFFF"/>
        </w:rPr>
        <w:t>J</w:t>
      </w:r>
      <w:r w:rsidRPr="005938CC">
        <w:rPr>
          <w:rFonts w:ascii="Times New Roman" w:hAnsi="Times New Roman" w:cs="Times New Roman"/>
          <w:i/>
          <w:iCs/>
          <w:color w:val="222222"/>
          <w:sz w:val="22"/>
          <w:szCs w:val="22"/>
          <w:shd w:val="clear" w:color="auto" w:fill="FFFFFF"/>
        </w:rPr>
        <w:t xml:space="preserve">ournal of </w:t>
      </w:r>
      <w:r>
        <w:rPr>
          <w:rFonts w:ascii="Times New Roman" w:hAnsi="Times New Roman" w:cs="Times New Roman"/>
          <w:i/>
          <w:iCs/>
          <w:color w:val="222222"/>
          <w:sz w:val="22"/>
          <w:szCs w:val="22"/>
          <w:shd w:val="clear" w:color="auto" w:fill="FFFFFF"/>
        </w:rPr>
        <w:t>C</w:t>
      </w:r>
      <w:r w:rsidRPr="005938CC">
        <w:rPr>
          <w:rFonts w:ascii="Times New Roman" w:hAnsi="Times New Roman" w:cs="Times New Roman"/>
          <w:i/>
          <w:iCs/>
          <w:color w:val="222222"/>
          <w:sz w:val="22"/>
          <w:szCs w:val="22"/>
          <w:shd w:val="clear" w:color="auto" w:fill="FFFFFF"/>
        </w:rPr>
        <w:t xml:space="preserve">linical </w:t>
      </w:r>
      <w:r>
        <w:rPr>
          <w:rFonts w:ascii="Times New Roman" w:hAnsi="Times New Roman" w:cs="Times New Roman"/>
          <w:i/>
          <w:iCs/>
          <w:color w:val="222222"/>
          <w:sz w:val="22"/>
          <w:szCs w:val="22"/>
          <w:shd w:val="clear" w:color="auto" w:fill="FFFFFF"/>
        </w:rPr>
        <w:t>N</w:t>
      </w:r>
      <w:r w:rsidRPr="005938CC">
        <w:rPr>
          <w:rFonts w:ascii="Times New Roman" w:hAnsi="Times New Roman" w:cs="Times New Roman"/>
          <w:i/>
          <w:iCs/>
          <w:color w:val="222222"/>
          <w:sz w:val="22"/>
          <w:szCs w:val="22"/>
          <w:shd w:val="clear" w:color="auto" w:fill="FFFFFF"/>
        </w:rPr>
        <w:t>utrition</w:t>
      </w:r>
      <w:r w:rsidRPr="005938CC">
        <w:rPr>
          <w:rFonts w:ascii="Times New Roman" w:hAnsi="Times New Roman" w:cs="Times New Roman"/>
          <w:color w:val="222222"/>
          <w:sz w:val="22"/>
          <w:szCs w:val="22"/>
          <w:shd w:val="clear" w:color="auto" w:fill="FFFFFF"/>
        </w:rPr>
        <w:t>,</w:t>
      </w:r>
      <w:r>
        <w:rPr>
          <w:rFonts w:ascii="Times New Roman" w:hAnsi="Times New Roman" w:cs="Times New Roman"/>
          <w:color w:val="222222"/>
          <w:sz w:val="22"/>
          <w:szCs w:val="22"/>
          <w:shd w:val="clear" w:color="auto" w:fill="FFFFFF"/>
        </w:rPr>
        <w:t xml:space="preserve"> </w:t>
      </w:r>
      <w:r w:rsidRPr="0018761D">
        <w:rPr>
          <w:rFonts w:ascii="Times New Roman" w:hAnsi="Times New Roman" w:cs="Times New Roman"/>
          <w:iCs/>
          <w:color w:val="222222"/>
          <w:sz w:val="22"/>
          <w:szCs w:val="22"/>
          <w:shd w:val="clear" w:color="auto" w:fill="FFFFFF"/>
        </w:rPr>
        <w:t>92</w:t>
      </w:r>
      <w:r>
        <w:rPr>
          <w:rFonts w:ascii="Times New Roman" w:hAnsi="Times New Roman" w:cs="Times New Roman"/>
          <w:i/>
          <w:iCs/>
          <w:color w:val="222222"/>
          <w:sz w:val="22"/>
          <w:szCs w:val="22"/>
          <w:shd w:val="clear" w:color="auto" w:fill="FFFFFF"/>
        </w:rPr>
        <w:t xml:space="preserve"> </w:t>
      </w:r>
      <w:r w:rsidRPr="005938CC">
        <w:rPr>
          <w:rFonts w:ascii="Times New Roman" w:hAnsi="Times New Roman" w:cs="Times New Roman"/>
          <w:color w:val="222222"/>
          <w:sz w:val="22"/>
          <w:szCs w:val="22"/>
          <w:shd w:val="clear" w:color="auto" w:fill="FFFFFF"/>
        </w:rPr>
        <w:t>(5), 1189-1196.</w:t>
      </w:r>
    </w:p>
  </w:footnote>
  <w:footnote w:id="11">
    <w:p w14:paraId="2D9E6FBD" w14:textId="77777777" w:rsidR="00D61604" w:rsidRPr="00D05356" w:rsidRDefault="00D61604" w:rsidP="00772823">
      <w:pPr>
        <w:pStyle w:val="FootnoteText"/>
        <w:rPr>
          <w:rFonts w:ascii="Times New Roman" w:hAnsi="Times New Roman" w:cs="Times New Roman"/>
          <w:sz w:val="22"/>
          <w:szCs w:val="22"/>
        </w:rPr>
      </w:pPr>
      <w:r w:rsidRPr="00D05356">
        <w:rPr>
          <w:rStyle w:val="FootnoteReference"/>
          <w:rFonts w:ascii="Times New Roman" w:hAnsi="Times New Roman" w:cs="Times New Roman"/>
          <w:sz w:val="22"/>
          <w:szCs w:val="22"/>
        </w:rPr>
        <w:footnoteRef/>
      </w:r>
      <w:r w:rsidRPr="00D05356">
        <w:rPr>
          <w:rFonts w:ascii="Times New Roman" w:hAnsi="Times New Roman" w:cs="Times New Roman"/>
          <w:sz w:val="22"/>
          <w:szCs w:val="22"/>
        </w:rPr>
        <w:t xml:space="preserve"> </w:t>
      </w:r>
      <w:proofErr w:type="spellStart"/>
      <w:r w:rsidRPr="005938CC">
        <w:rPr>
          <w:rFonts w:ascii="Times New Roman" w:hAnsi="Times New Roman" w:cs="Times New Roman"/>
          <w:color w:val="222222"/>
          <w:sz w:val="22"/>
          <w:szCs w:val="22"/>
          <w:shd w:val="clear" w:color="auto" w:fill="FFFFFF"/>
        </w:rPr>
        <w:t>Liese</w:t>
      </w:r>
      <w:proofErr w:type="spellEnd"/>
      <w:r w:rsidRPr="005938CC">
        <w:rPr>
          <w:rFonts w:ascii="Times New Roman" w:hAnsi="Times New Roman" w:cs="Times New Roman"/>
          <w:color w:val="222222"/>
          <w:sz w:val="22"/>
          <w:szCs w:val="22"/>
          <w:shd w:val="clear" w:color="auto" w:fill="FFFFFF"/>
        </w:rPr>
        <w:t xml:space="preserve">, A. D., Krebs-Smith, S. M., </w:t>
      </w:r>
      <w:proofErr w:type="spellStart"/>
      <w:r w:rsidRPr="005938CC">
        <w:rPr>
          <w:rFonts w:ascii="Times New Roman" w:hAnsi="Times New Roman" w:cs="Times New Roman"/>
          <w:color w:val="222222"/>
          <w:sz w:val="22"/>
          <w:szCs w:val="22"/>
          <w:shd w:val="clear" w:color="auto" w:fill="FFFFFF"/>
        </w:rPr>
        <w:t>Subar</w:t>
      </w:r>
      <w:proofErr w:type="spellEnd"/>
      <w:r w:rsidRPr="005938CC">
        <w:rPr>
          <w:rFonts w:ascii="Times New Roman" w:hAnsi="Times New Roman" w:cs="Times New Roman"/>
          <w:color w:val="222222"/>
          <w:sz w:val="22"/>
          <w:szCs w:val="22"/>
          <w:shd w:val="clear" w:color="auto" w:fill="FFFFFF"/>
        </w:rPr>
        <w:t xml:space="preserve">, A. F., George, S. M., Harmon, B. E., </w:t>
      </w:r>
      <w:proofErr w:type="spellStart"/>
      <w:r w:rsidRPr="005938CC">
        <w:rPr>
          <w:rFonts w:ascii="Times New Roman" w:hAnsi="Times New Roman" w:cs="Times New Roman"/>
          <w:color w:val="222222"/>
          <w:sz w:val="22"/>
          <w:szCs w:val="22"/>
          <w:shd w:val="clear" w:color="auto" w:fill="FFFFFF"/>
        </w:rPr>
        <w:t>Neuhouser</w:t>
      </w:r>
      <w:proofErr w:type="spellEnd"/>
      <w:r w:rsidRPr="005938CC">
        <w:rPr>
          <w:rFonts w:ascii="Times New Roman" w:hAnsi="Times New Roman" w:cs="Times New Roman"/>
          <w:color w:val="222222"/>
          <w:sz w:val="22"/>
          <w:szCs w:val="22"/>
          <w:shd w:val="clear" w:color="auto" w:fill="FFFFFF"/>
        </w:rPr>
        <w:t>, M. L</w:t>
      </w:r>
      <w:proofErr w:type="gramStart"/>
      <w:r w:rsidRPr="005938CC">
        <w:rPr>
          <w:rFonts w:ascii="Times New Roman" w:hAnsi="Times New Roman" w:cs="Times New Roman"/>
          <w:color w:val="222222"/>
          <w:sz w:val="22"/>
          <w:szCs w:val="22"/>
          <w:shd w:val="clear" w:color="auto" w:fill="FFFFFF"/>
        </w:rPr>
        <w:t>., ...</w:t>
      </w:r>
      <w:proofErr w:type="gramEnd"/>
      <w:r w:rsidRPr="005938CC">
        <w:rPr>
          <w:rFonts w:ascii="Times New Roman" w:hAnsi="Times New Roman" w:cs="Times New Roman"/>
          <w:color w:val="222222"/>
          <w:sz w:val="22"/>
          <w:szCs w:val="22"/>
          <w:shd w:val="clear" w:color="auto" w:fill="FFFFFF"/>
        </w:rPr>
        <w:t xml:space="preserve"> &amp; Reedy, J. </w:t>
      </w:r>
      <w:r>
        <w:rPr>
          <w:rFonts w:ascii="Times New Roman" w:hAnsi="Times New Roman" w:cs="Times New Roman"/>
          <w:color w:val="222222"/>
          <w:sz w:val="22"/>
          <w:szCs w:val="22"/>
          <w:shd w:val="clear" w:color="auto" w:fill="FFFFFF"/>
        </w:rPr>
        <w:t xml:space="preserve"> </w:t>
      </w:r>
      <w:r w:rsidRPr="005938CC">
        <w:rPr>
          <w:rFonts w:ascii="Times New Roman" w:hAnsi="Times New Roman" w:cs="Times New Roman"/>
          <w:color w:val="222222"/>
          <w:sz w:val="22"/>
          <w:szCs w:val="22"/>
          <w:shd w:val="clear" w:color="auto" w:fill="FFFFFF"/>
        </w:rPr>
        <w:t>(2015)</w:t>
      </w:r>
      <w:proofErr w:type="gramStart"/>
      <w:r w:rsidRPr="005938CC">
        <w:rPr>
          <w:rFonts w:ascii="Times New Roman" w:hAnsi="Times New Roman" w:cs="Times New Roman"/>
          <w:color w:val="222222"/>
          <w:sz w:val="22"/>
          <w:szCs w:val="22"/>
          <w:shd w:val="clear" w:color="auto" w:fill="FFFFFF"/>
        </w:rPr>
        <w:t xml:space="preserve">. </w:t>
      </w:r>
      <w:r>
        <w:rPr>
          <w:rFonts w:ascii="Times New Roman" w:hAnsi="Times New Roman" w:cs="Times New Roman"/>
          <w:color w:val="222222"/>
          <w:sz w:val="22"/>
          <w:szCs w:val="22"/>
          <w:shd w:val="clear" w:color="auto" w:fill="FFFFFF"/>
        </w:rPr>
        <w:t xml:space="preserve"> </w:t>
      </w:r>
      <w:r w:rsidRPr="005938CC">
        <w:rPr>
          <w:rFonts w:ascii="Times New Roman" w:hAnsi="Times New Roman" w:cs="Times New Roman"/>
          <w:color w:val="222222"/>
          <w:sz w:val="22"/>
          <w:szCs w:val="22"/>
          <w:shd w:val="clear" w:color="auto" w:fill="FFFFFF"/>
        </w:rPr>
        <w:t>The</w:t>
      </w:r>
      <w:proofErr w:type="gramEnd"/>
      <w:r w:rsidRPr="005938CC">
        <w:rPr>
          <w:rFonts w:ascii="Times New Roman" w:hAnsi="Times New Roman" w:cs="Times New Roman"/>
          <w:color w:val="222222"/>
          <w:sz w:val="22"/>
          <w:szCs w:val="22"/>
          <w:shd w:val="clear" w:color="auto" w:fill="FFFFFF"/>
        </w:rPr>
        <w:t xml:space="preserve"> Dietary Patterns Methods Project: Synthesis of Findings across Cohorts and Relevance to Dietary Guidance.</w:t>
      </w:r>
      <w:r w:rsidRPr="005938CC">
        <w:rPr>
          <w:rStyle w:val="apple-converted-space"/>
          <w:rFonts w:ascii="Times New Roman" w:hAnsi="Times New Roman" w:cs="Times New Roman"/>
          <w:color w:val="222222"/>
          <w:sz w:val="22"/>
          <w:szCs w:val="22"/>
          <w:shd w:val="clear" w:color="auto" w:fill="FFFFFF"/>
        </w:rPr>
        <w:t> </w:t>
      </w:r>
      <w:r>
        <w:rPr>
          <w:rStyle w:val="apple-converted-space"/>
          <w:rFonts w:ascii="Times New Roman" w:hAnsi="Times New Roman" w:cs="Times New Roman"/>
          <w:color w:val="222222"/>
          <w:sz w:val="22"/>
          <w:szCs w:val="22"/>
          <w:shd w:val="clear" w:color="auto" w:fill="FFFFFF"/>
        </w:rPr>
        <w:t xml:space="preserve"> </w:t>
      </w:r>
      <w:r w:rsidRPr="005938CC">
        <w:rPr>
          <w:rFonts w:ascii="Times New Roman" w:hAnsi="Times New Roman" w:cs="Times New Roman"/>
          <w:i/>
          <w:iCs/>
          <w:color w:val="222222"/>
          <w:sz w:val="22"/>
          <w:szCs w:val="22"/>
          <w:shd w:val="clear" w:color="auto" w:fill="FFFFFF"/>
        </w:rPr>
        <w:t>The Journal of Nutrition</w:t>
      </w:r>
      <w:r w:rsidRPr="005938CC">
        <w:rPr>
          <w:rFonts w:ascii="Times New Roman" w:hAnsi="Times New Roman" w:cs="Times New Roman"/>
          <w:color w:val="222222"/>
          <w:sz w:val="22"/>
          <w:szCs w:val="22"/>
          <w:shd w:val="clear" w:color="auto" w:fill="FFFFFF"/>
        </w:rPr>
        <w:t xml:space="preserve">, jn-114; McCullough, M. L., Patel, A. V., </w:t>
      </w:r>
      <w:proofErr w:type="spellStart"/>
      <w:r w:rsidRPr="005938CC">
        <w:rPr>
          <w:rFonts w:ascii="Times New Roman" w:hAnsi="Times New Roman" w:cs="Times New Roman"/>
          <w:color w:val="222222"/>
          <w:sz w:val="22"/>
          <w:szCs w:val="22"/>
          <w:shd w:val="clear" w:color="auto" w:fill="FFFFFF"/>
        </w:rPr>
        <w:t>Kushi</w:t>
      </w:r>
      <w:proofErr w:type="spellEnd"/>
      <w:r w:rsidRPr="005938CC">
        <w:rPr>
          <w:rFonts w:ascii="Times New Roman" w:hAnsi="Times New Roman" w:cs="Times New Roman"/>
          <w:color w:val="222222"/>
          <w:sz w:val="22"/>
          <w:szCs w:val="22"/>
          <w:shd w:val="clear" w:color="auto" w:fill="FFFFFF"/>
        </w:rPr>
        <w:t xml:space="preserve">, L. H., Patel, R., Willett, W. C., Doyle, C., ... &amp; </w:t>
      </w:r>
      <w:proofErr w:type="spellStart"/>
      <w:r w:rsidRPr="005938CC">
        <w:rPr>
          <w:rFonts w:ascii="Times New Roman" w:hAnsi="Times New Roman" w:cs="Times New Roman"/>
          <w:color w:val="222222"/>
          <w:sz w:val="22"/>
          <w:szCs w:val="22"/>
          <w:shd w:val="clear" w:color="auto" w:fill="FFFFFF"/>
        </w:rPr>
        <w:t>Gapstur</w:t>
      </w:r>
      <w:proofErr w:type="spellEnd"/>
      <w:r w:rsidRPr="005938CC">
        <w:rPr>
          <w:rFonts w:ascii="Times New Roman" w:hAnsi="Times New Roman" w:cs="Times New Roman"/>
          <w:color w:val="222222"/>
          <w:sz w:val="22"/>
          <w:szCs w:val="22"/>
          <w:shd w:val="clear" w:color="auto" w:fill="FFFFFF"/>
        </w:rPr>
        <w:t>, S. M. (2011). Following cancer prevention guidelines reduces risk of cancer, cardiovascular disease, and all-cause mortality.</w:t>
      </w:r>
      <w:r w:rsidRPr="005938CC">
        <w:rPr>
          <w:rStyle w:val="apple-converted-space"/>
          <w:rFonts w:ascii="Times New Roman" w:hAnsi="Times New Roman" w:cs="Times New Roman"/>
          <w:color w:val="222222"/>
          <w:sz w:val="22"/>
          <w:szCs w:val="22"/>
          <w:shd w:val="clear" w:color="auto" w:fill="FFFFFF"/>
        </w:rPr>
        <w:t> </w:t>
      </w:r>
      <w:r>
        <w:rPr>
          <w:rStyle w:val="apple-converted-space"/>
          <w:rFonts w:ascii="Times New Roman" w:hAnsi="Times New Roman" w:cs="Times New Roman"/>
          <w:color w:val="222222"/>
          <w:sz w:val="22"/>
          <w:szCs w:val="22"/>
          <w:shd w:val="clear" w:color="auto" w:fill="FFFFFF"/>
        </w:rPr>
        <w:t xml:space="preserve"> </w:t>
      </w:r>
      <w:r w:rsidRPr="005938CC">
        <w:rPr>
          <w:rFonts w:ascii="Times New Roman" w:hAnsi="Times New Roman" w:cs="Times New Roman"/>
          <w:i/>
          <w:iCs/>
          <w:color w:val="222222"/>
          <w:sz w:val="22"/>
          <w:szCs w:val="22"/>
          <w:shd w:val="clear" w:color="auto" w:fill="FFFFFF"/>
        </w:rPr>
        <w:t>Cancer Epidemiology Biomarkers &amp; Prevention</w:t>
      </w:r>
      <w:r w:rsidRPr="005938CC">
        <w:rPr>
          <w:rFonts w:ascii="Times New Roman" w:hAnsi="Times New Roman" w:cs="Times New Roman"/>
          <w:color w:val="222222"/>
          <w:sz w:val="22"/>
          <w:szCs w:val="22"/>
          <w:shd w:val="clear" w:color="auto" w:fill="FFFFFF"/>
        </w:rPr>
        <w:t>,</w:t>
      </w:r>
      <w:r w:rsidRPr="00575665">
        <w:rPr>
          <w:rFonts w:ascii="Times New Roman" w:hAnsi="Times New Roman" w:cs="Times New Roman"/>
          <w:color w:val="222222"/>
          <w:sz w:val="22"/>
          <w:szCs w:val="22"/>
          <w:shd w:val="clear" w:color="auto" w:fill="FFFFFF"/>
        </w:rPr>
        <w:t xml:space="preserve"> </w:t>
      </w:r>
      <w:r w:rsidRPr="00DC563D">
        <w:rPr>
          <w:rFonts w:ascii="Times New Roman" w:hAnsi="Times New Roman" w:cs="Times New Roman"/>
          <w:iCs/>
          <w:color w:val="222222"/>
          <w:sz w:val="22"/>
          <w:szCs w:val="22"/>
          <w:shd w:val="clear" w:color="auto" w:fill="FFFFFF"/>
        </w:rPr>
        <w:t>20</w:t>
      </w:r>
      <w:r>
        <w:rPr>
          <w:rFonts w:ascii="Times New Roman" w:hAnsi="Times New Roman" w:cs="Times New Roman"/>
          <w:i/>
          <w:iCs/>
          <w:color w:val="222222"/>
          <w:sz w:val="22"/>
          <w:szCs w:val="22"/>
          <w:shd w:val="clear" w:color="auto" w:fill="FFFFFF"/>
        </w:rPr>
        <w:t xml:space="preserve"> </w:t>
      </w:r>
      <w:r w:rsidRPr="005938CC">
        <w:rPr>
          <w:rFonts w:ascii="Times New Roman" w:hAnsi="Times New Roman" w:cs="Times New Roman"/>
          <w:color w:val="222222"/>
          <w:sz w:val="22"/>
          <w:szCs w:val="22"/>
          <w:shd w:val="clear" w:color="auto" w:fill="FFFFFF"/>
        </w:rPr>
        <w:t>(6), 1089-1097</w:t>
      </w:r>
      <w:r w:rsidRPr="005938CC">
        <w:rPr>
          <w:rFonts w:ascii="Times New Roman" w:hAnsi="Times New Roman" w:cs="Times New Roman"/>
          <w:sz w:val="22"/>
          <w:szCs w:val="22"/>
        </w:rPr>
        <w:t xml:space="preserve">; </w:t>
      </w:r>
      <w:proofErr w:type="spellStart"/>
      <w:r w:rsidRPr="005938CC">
        <w:rPr>
          <w:rFonts w:ascii="Times New Roman" w:hAnsi="Times New Roman" w:cs="Times New Roman"/>
          <w:color w:val="222222"/>
          <w:sz w:val="22"/>
          <w:szCs w:val="22"/>
          <w:shd w:val="clear" w:color="auto" w:fill="FFFFFF"/>
        </w:rPr>
        <w:t>Liese</w:t>
      </w:r>
      <w:proofErr w:type="spellEnd"/>
      <w:r w:rsidRPr="005938CC">
        <w:rPr>
          <w:rFonts w:ascii="Times New Roman" w:hAnsi="Times New Roman" w:cs="Times New Roman"/>
          <w:color w:val="222222"/>
          <w:sz w:val="22"/>
          <w:szCs w:val="22"/>
          <w:shd w:val="clear" w:color="auto" w:fill="FFFFFF"/>
        </w:rPr>
        <w:t xml:space="preserve">, A. D., Krebs-Smith, S. M., </w:t>
      </w:r>
      <w:proofErr w:type="spellStart"/>
      <w:r w:rsidRPr="005938CC">
        <w:rPr>
          <w:rFonts w:ascii="Times New Roman" w:hAnsi="Times New Roman" w:cs="Times New Roman"/>
          <w:color w:val="222222"/>
          <w:sz w:val="22"/>
          <w:szCs w:val="22"/>
          <w:shd w:val="clear" w:color="auto" w:fill="FFFFFF"/>
        </w:rPr>
        <w:t>Subar</w:t>
      </w:r>
      <w:proofErr w:type="spellEnd"/>
      <w:r w:rsidRPr="005938CC">
        <w:rPr>
          <w:rFonts w:ascii="Times New Roman" w:hAnsi="Times New Roman" w:cs="Times New Roman"/>
          <w:color w:val="222222"/>
          <w:sz w:val="22"/>
          <w:szCs w:val="22"/>
          <w:shd w:val="clear" w:color="auto" w:fill="FFFFFF"/>
        </w:rPr>
        <w:t xml:space="preserve">, A. F., George, S. M., Harmon, B. E., </w:t>
      </w:r>
      <w:proofErr w:type="spellStart"/>
      <w:r w:rsidRPr="005938CC">
        <w:rPr>
          <w:rFonts w:ascii="Times New Roman" w:hAnsi="Times New Roman" w:cs="Times New Roman"/>
          <w:color w:val="222222"/>
          <w:sz w:val="22"/>
          <w:szCs w:val="22"/>
          <w:shd w:val="clear" w:color="auto" w:fill="FFFFFF"/>
        </w:rPr>
        <w:t>Neuhouser</w:t>
      </w:r>
      <w:proofErr w:type="spellEnd"/>
      <w:r w:rsidRPr="005938CC">
        <w:rPr>
          <w:rFonts w:ascii="Times New Roman" w:hAnsi="Times New Roman" w:cs="Times New Roman"/>
          <w:color w:val="222222"/>
          <w:sz w:val="22"/>
          <w:szCs w:val="22"/>
          <w:shd w:val="clear" w:color="auto" w:fill="FFFFFF"/>
        </w:rPr>
        <w:t xml:space="preserve">, M. L., ... &amp; Reedy, J. (2015). </w:t>
      </w:r>
      <w:r>
        <w:rPr>
          <w:rFonts w:ascii="Times New Roman" w:hAnsi="Times New Roman" w:cs="Times New Roman"/>
          <w:color w:val="222222"/>
          <w:sz w:val="22"/>
          <w:szCs w:val="22"/>
          <w:shd w:val="clear" w:color="auto" w:fill="FFFFFF"/>
        </w:rPr>
        <w:t xml:space="preserve"> </w:t>
      </w:r>
      <w:r w:rsidRPr="005938CC">
        <w:rPr>
          <w:rFonts w:ascii="Times New Roman" w:hAnsi="Times New Roman" w:cs="Times New Roman"/>
          <w:color w:val="222222"/>
          <w:sz w:val="22"/>
          <w:szCs w:val="22"/>
          <w:shd w:val="clear" w:color="auto" w:fill="FFFFFF"/>
        </w:rPr>
        <w:t>The Dietary Patterns Methods Project: Synthesis of Findings across Cohorts and Relevance to Dietary Guidance.</w:t>
      </w:r>
      <w:r w:rsidRPr="005938CC">
        <w:rPr>
          <w:rStyle w:val="apple-converted-space"/>
          <w:rFonts w:ascii="Times New Roman" w:hAnsi="Times New Roman" w:cs="Times New Roman"/>
          <w:color w:val="222222"/>
          <w:sz w:val="22"/>
          <w:szCs w:val="22"/>
          <w:shd w:val="clear" w:color="auto" w:fill="FFFFFF"/>
        </w:rPr>
        <w:t> </w:t>
      </w:r>
      <w:proofErr w:type="gramStart"/>
      <w:r w:rsidRPr="005938CC">
        <w:rPr>
          <w:rFonts w:ascii="Times New Roman" w:hAnsi="Times New Roman" w:cs="Times New Roman"/>
          <w:i/>
          <w:iCs/>
          <w:color w:val="222222"/>
          <w:sz w:val="22"/>
          <w:szCs w:val="22"/>
          <w:shd w:val="clear" w:color="auto" w:fill="FFFFFF"/>
        </w:rPr>
        <w:t>The Journal of Nutrition</w:t>
      </w:r>
      <w:r w:rsidRPr="005938CC">
        <w:rPr>
          <w:rFonts w:ascii="Times New Roman" w:hAnsi="Times New Roman" w:cs="Times New Roman"/>
          <w:color w:val="222222"/>
          <w:sz w:val="22"/>
          <w:szCs w:val="22"/>
          <w:shd w:val="clear" w:color="auto" w:fill="FFFFFF"/>
        </w:rPr>
        <w:t>, jn-114</w:t>
      </w:r>
      <w:r w:rsidRPr="00D05356">
        <w:rPr>
          <w:rFonts w:ascii="Times New Roman" w:hAnsi="Times New Roman" w:cs="Times New Roman"/>
          <w:sz w:val="22"/>
          <w:szCs w:val="22"/>
        </w:rPr>
        <w:t>.</w:t>
      </w:r>
      <w:proofErr w:type="gramEnd"/>
    </w:p>
  </w:footnote>
  <w:footnote w:id="12">
    <w:p w14:paraId="32317FA6" w14:textId="77777777" w:rsidR="00D61604" w:rsidRDefault="00D61604">
      <w:pPr>
        <w:pStyle w:val="FootnoteText"/>
      </w:pPr>
      <w:r>
        <w:rPr>
          <w:rStyle w:val="FootnoteReference"/>
        </w:rPr>
        <w:footnoteRef/>
      </w:r>
      <w:r>
        <w:t xml:space="preserve"> </w:t>
      </w:r>
      <w:r w:rsidRPr="00372382">
        <w:rPr>
          <w:rFonts w:ascii="Times New Roman" w:hAnsi="Times New Roman" w:cs="Times New Roman"/>
          <w:color w:val="222222"/>
          <w:sz w:val="22"/>
          <w:szCs w:val="22"/>
          <w:shd w:val="clear" w:color="auto" w:fill="FFFFFF"/>
        </w:rPr>
        <w:t xml:space="preserve">Appel, L. J., Sacks, F. M., Carey, V. J., </w:t>
      </w:r>
      <w:proofErr w:type="spellStart"/>
      <w:r w:rsidRPr="00372382">
        <w:rPr>
          <w:rFonts w:ascii="Times New Roman" w:hAnsi="Times New Roman" w:cs="Times New Roman"/>
          <w:color w:val="222222"/>
          <w:sz w:val="22"/>
          <w:szCs w:val="22"/>
          <w:shd w:val="clear" w:color="auto" w:fill="FFFFFF"/>
        </w:rPr>
        <w:t>Obarzanek</w:t>
      </w:r>
      <w:proofErr w:type="spellEnd"/>
      <w:r w:rsidRPr="00372382">
        <w:rPr>
          <w:rFonts w:ascii="Times New Roman" w:hAnsi="Times New Roman" w:cs="Times New Roman"/>
          <w:color w:val="222222"/>
          <w:sz w:val="22"/>
          <w:szCs w:val="22"/>
          <w:shd w:val="clear" w:color="auto" w:fill="FFFFFF"/>
        </w:rPr>
        <w:t xml:space="preserve">, E., Swain, J. F., Miller, E. R., ... &amp; </w:t>
      </w:r>
      <w:proofErr w:type="spellStart"/>
      <w:r w:rsidRPr="00372382">
        <w:rPr>
          <w:rFonts w:ascii="Times New Roman" w:hAnsi="Times New Roman" w:cs="Times New Roman"/>
          <w:color w:val="222222"/>
          <w:sz w:val="22"/>
          <w:szCs w:val="22"/>
          <w:shd w:val="clear" w:color="auto" w:fill="FFFFFF"/>
        </w:rPr>
        <w:t>OmniHeart</w:t>
      </w:r>
      <w:proofErr w:type="spellEnd"/>
      <w:r w:rsidRPr="00372382">
        <w:rPr>
          <w:rFonts w:ascii="Times New Roman" w:hAnsi="Times New Roman" w:cs="Times New Roman"/>
          <w:color w:val="222222"/>
          <w:sz w:val="22"/>
          <w:szCs w:val="22"/>
          <w:shd w:val="clear" w:color="auto" w:fill="FFFFFF"/>
        </w:rPr>
        <w:t xml:space="preserve"> Collaborative Research Group. (2005)</w:t>
      </w:r>
      <w:proofErr w:type="gramStart"/>
      <w:r w:rsidRPr="00372382">
        <w:rPr>
          <w:rFonts w:ascii="Times New Roman" w:hAnsi="Times New Roman" w:cs="Times New Roman"/>
          <w:color w:val="222222"/>
          <w:sz w:val="22"/>
          <w:szCs w:val="22"/>
          <w:shd w:val="clear" w:color="auto" w:fill="FFFFFF"/>
        </w:rPr>
        <w:t xml:space="preserve">. </w:t>
      </w:r>
      <w:r>
        <w:rPr>
          <w:rFonts w:ascii="Times New Roman" w:hAnsi="Times New Roman" w:cs="Times New Roman"/>
          <w:color w:val="222222"/>
          <w:sz w:val="22"/>
          <w:szCs w:val="22"/>
          <w:shd w:val="clear" w:color="auto" w:fill="FFFFFF"/>
        </w:rPr>
        <w:t xml:space="preserve"> </w:t>
      </w:r>
      <w:r w:rsidRPr="00372382">
        <w:rPr>
          <w:rFonts w:ascii="Times New Roman" w:hAnsi="Times New Roman" w:cs="Times New Roman"/>
          <w:color w:val="222222"/>
          <w:sz w:val="22"/>
          <w:szCs w:val="22"/>
          <w:shd w:val="clear" w:color="auto" w:fill="FFFFFF"/>
        </w:rPr>
        <w:t>Effects</w:t>
      </w:r>
      <w:proofErr w:type="gramEnd"/>
      <w:r w:rsidRPr="00372382">
        <w:rPr>
          <w:rFonts w:ascii="Times New Roman" w:hAnsi="Times New Roman" w:cs="Times New Roman"/>
          <w:color w:val="222222"/>
          <w:sz w:val="22"/>
          <w:szCs w:val="22"/>
          <w:shd w:val="clear" w:color="auto" w:fill="FFFFFF"/>
        </w:rPr>
        <w:t xml:space="preserve"> of protein, monounsaturated fat, and carbohydrate intake on blood pressure and serum lipids: results of the </w:t>
      </w:r>
      <w:proofErr w:type="spellStart"/>
      <w:r w:rsidRPr="00372382">
        <w:rPr>
          <w:rFonts w:ascii="Times New Roman" w:hAnsi="Times New Roman" w:cs="Times New Roman"/>
          <w:color w:val="222222"/>
          <w:sz w:val="22"/>
          <w:szCs w:val="22"/>
          <w:shd w:val="clear" w:color="auto" w:fill="FFFFFF"/>
        </w:rPr>
        <w:t>OmniHeart</w:t>
      </w:r>
      <w:proofErr w:type="spellEnd"/>
      <w:r w:rsidRPr="00372382">
        <w:rPr>
          <w:rFonts w:ascii="Times New Roman" w:hAnsi="Times New Roman" w:cs="Times New Roman"/>
          <w:color w:val="222222"/>
          <w:sz w:val="22"/>
          <w:szCs w:val="22"/>
          <w:shd w:val="clear" w:color="auto" w:fill="FFFFFF"/>
        </w:rPr>
        <w:t xml:space="preserve"> randomized trial.</w:t>
      </w:r>
      <w:r w:rsidRPr="00372382">
        <w:rPr>
          <w:rStyle w:val="apple-converted-space"/>
          <w:rFonts w:ascii="Times New Roman" w:hAnsi="Times New Roman" w:cs="Times New Roman"/>
          <w:color w:val="222222"/>
          <w:sz w:val="22"/>
          <w:szCs w:val="22"/>
          <w:shd w:val="clear" w:color="auto" w:fill="FFFFFF"/>
        </w:rPr>
        <w:t> </w:t>
      </w:r>
      <w:r>
        <w:rPr>
          <w:rStyle w:val="apple-converted-space"/>
          <w:rFonts w:ascii="Times New Roman" w:hAnsi="Times New Roman" w:cs="Times New Roman"/>
          <w:color w:val="222222"/>
          <w:sz w:val="22"/>
          <w:szCs w:val="22"/>
          <w:shd w:val="clear" w:color="auto" w:fill="FFFFFF"/>
        </w:rPr>
        <w:t xml:space="preserve"> </w:t>
      </w:r>
      <w:r w:rsidRPr="00372382">
        <w:rPr>
          <w:rFonts w:ascii="Times New Roman" w:hAnsi="Times New Roman" w:cs="Times New Roman"/>
          <w:i/>
          <w:iCs/>
          <w:color w:val="222222"/>
          <w:sz w:val="22"/>
          <w:szCs w:val="22"/>
          <w:shd w:val="clear" w:color="auto" w:fill="FFFFFF"/>
        </w:rPr>
        <w:t>J</w:t>
      </w:r>
      <w:r>
        <w:rPr>
          <w:rFonts w:ascii="Times New Roman" w:hAnsi="Times New Roman" w:cs="Times New Roman"/>
          <w:i/>
          <w:iCs/>
          <w:color w:val="222222"/>
          <w:sz w:val="22"/>
          <w:szCs w:val="22"/>
          <w:shd w:val="clear" w:color="auto" w:fill="FFFFFF"/>
        </w:rPr>
        <w:t>AMA</w:t>
      </w:r>
      <w:r w:rsidRPr="00372382">
        <w:rPr>
          <w:rFonts w:ascii="Times New Roman" w:hAnsi="Times New Roman" w:cs="Times New Roman"/>
          <w:color w:val="222222"/>
          <w:sz w:val="22"/>
          <w:szCs w:val="22"/>
          <w:shd w:val="clear" w:color="auto" w:fill="FFFFFF"/>
        </w:rPr>
        <w:t>,</w:t>
      </w:r>
      <w:r w:rsidRPr="00372382">
        <w:rPr>
          <w:rStyle w:val="apple-converted-space"/>
          <w:rFonts w:ascii="Times New Roman" w:hAnsi="Times New Roman" w:cs="Times New Roman"/>
          <w:color w:val="222222"/>
          <w:sz w:val="22"/>
          <w:szCs w:val="22"/>
          <w:shd w:val="clear" w:color="auto" w:fill="FFFFFF"/>
        </w:rPr>
        <w:t> </w:t>
      </w:r>
      <w:r w:rsidRPr="00DC563D">
        <w:rPr>
          <w:rFonts w:ascii="Times New Roman" w:hAnsi="Times New Roman" w:cs="Times New Roman"/>
          <w:iCs/>
          <w:color w:val="222222"/>
          <w:sz w:val="22"/>
          <w:szCs w:val="22"/>
          <w:shd w:val="clear" w:color="auto" w:fill="FFFFFF"/>
        </w:rPr>
        <w:t>294</w:t>
      </w:r>
      <w:r>
        <w:rPr>
          <w:rFonts w:ascii="Times New Roman" w:hAnsi="Times New Roman" w:cs="Times New Roman"/>
          <w:i/>
          <w:iCs/>
          <w:color w:val="222222"/>
          <w:sz w:val="22"/>
          <w:szCs w:val="22"/>
          <w:shd w:val="clear" w:color="auto" w:fill="FFFFFF"/>
        </w:rPr>
        <w:t xml:space="preserve"> </w:t>
      </w:r>
      <w:r w:rsidRPr="00372382">
        <w:rPr>
          <w:rFonts w:ascii="Times New Roman" w:hAnsi="Times New Roman" w:cs="Times New Roman"/>
          <w:color w:val="222222"/>
          <w:sz w:val="22"/>
          <w:szCs w:val="22"/>
          <w:shd w:val="clear" w:color="auto" w:fill="FFFFFF"/>
        </w:rPr>
        <w:t>(19), 2455-2464</w:t>
      </w:r>
      <w:r w:rsidRPr="00D16895">
        <w:rPr>
          <w:rFonts w:ascii="Times New Roman" w:hAnsi="Times New Roman" w:cs="Times New Roman"/>
          <w:color w:val="222222"/>
          <w:sz w:val="22"/>
          <w:szCs w:val="22"/>
          <w:shd w:val="clear" w:color="auto" w:fill="FFFFFF"/>
        </w:rPr>
        <w:t xml:space="preserve">; </w:t>
      </w:r>
      <w:r w:rsidRPr="00372382">
        <w:rPr>
          <w:rFonts w:ascii="Times New Roman" w:hAnsi="Times New Roman" w:cs="Times New Roman"/>
          <w:color w:val="222222"/>
          <w:sz w:val="22"/>
          <w:szCs w:val="22"/>
          <w:shd w:val="clear" w:color="auto" w:fill="FFFFFF"/>
        </w:rPr>
        <w:t xml:space="preserve">Appel, L. J., Moore, T. J., </w:t>
      </w:r>
      <w:proofErr w:type="spellStart"/>
      <w:r w:rsidRPr="00372382">
        <w:rPr>
          <w:rFonts w:ascii="Times New Roman" w:hAnsi="Times New Roman" w:cs="Times New Roman"/>
          <w:color w:val="222222"/>
          <w:sz w:val="22"/>
          <w:szCs w:val="22"/>
          <w:shd w:val="clear" w:color="auto" w:fill="FFFFFF"/>
        </w:rPr>
        <w:t>Obarzanek</w:t>
      </w:r>
      <w:proofErr w:type="spellEnd"/>
      <w:r w:rsidRPr="00372382">
        <w:rPr>
          <w:rFonts w:ascii="Times New Roman" w:hAnsi="Times New Roman" w:cs="Times New Roman"/>
          <w:color w:val="222222"/>
          <w:sz w:val="22"/>
          <w:szCs w:val="22"/>
          <w:shd w:val="clear" w:color="auto" w:fill="FFFFFF"/>
        </w:rPr>
        <w:t xml:space="preserve">, E., Vollmer, W. M., </w:t>
      </w:r>
      <w:proofErr w:type="spellStart"/>
      <w:r w:rsidRPr="00372382">
        <w:rPr>
          <w:rFonts w:ascii="Times New Roman" w:hAnsi="Times New Roman" w:cs="Times New Roman"/>
          <w:color w:val="222222"/>
          <w:sz w:val="22"/>
          <w:szCs w:val="22"/>
          <w:shd w:val="clear" w:color="auto" w:fill="FFFFFF"/>
        </w:rPr>
        <w:t>Svetkey</w:t>
      </w:r>
      <w:proofErr w:type="spellEnd"/>
      <w:r w:rsidRPr="00372382">
        <w:rPr>
          <w:rFonts w:ascii="Times New Roman" w:hAnsi="Times New Roman" w:cs="Times New Roman"/>
          <w:color w:val="222222"/>
          <w:sz w:val="22"/>
          <w:szCs w:val="22"/>
          <w:shd w:val="clear" w:color="auto" w:fill="FFFFFF"/>
        </w:rPr>
        <w:t>, L. P., Sacks, F. M</w:t>
      </w:r>
      <w:proofErr w:type="gramStart"/>
      <w:r w:rsidRPr="00372382">
        <w:rPr>
          <w:rFonts w:ascii="Times New Roman" w:hAnsi="Times New Roman" w:cs="Times New Roman"/>
          <w:color w:val="222222"/>
          <w:sz w:val="22"/>
          <w:szCs w:val="22"/>
          <w:shd w:val="clear" w:color="auto" w:fill="FFFFFF"/>
        </w:rPr>
        <w:t>., ...</w:t>
      </w:r>
      <w:proofErr w:type="gramEnd"/>
      <w:r w:rsidRPr="00372382">
        <w:rPr>
          <w:rFonts w:ascii="Times New Roman" w:hAnsi="Times New Roman" w:cs="Times New Roman"/>
          <w:color w:val="222222"/>
          <w:sz w:val="22"/>
          <w:szCs w:val="22"/>
          <w:shd w:val="clear" w:color="auto" w:fill="FFFFFF"/>
        </w:rPr>
        <w:t xml:space="preserve"> &amp; </w:t>
      </w:r>
      <w:proofErr w:type="spellStart"/>
      <w:r w:rsidRPr="00372382">
        <w:rPr>
          <w:rFonts w:ascii="Times New Roman" w:hAnsi="Times New Roman" w:cs="Times New Roman"/>
          <w:color w:val="222222"/>
          <w:sz w:val="22"/>
          <w:szCs w:val="22"/>
          <w:shd w:val="clear" w:color="auto" w:fill="FFFFFF"/>
        </w:rPr>
        <w:t>Harsha</w:t>
      </w:r>
      <w:proofErr w:type="spellEnd"/>
      <w:r w:rsidRPr="00372382">
        <w:rPr>
          <w:rFonts w:ascii="Times New Roman" w:hAnsi="Times New Roman" w:cs="Times New Roman"/>
          <w:color w:val="222222"/>
          <w:sz w:val="22"/>
          <w:szCs w:val="22"/>
          <w:shd w:val="clear" w:color="auto" w:fill="FFFFFF"/>
        </w:rPr>
        <w:t>, D. W.</w:t>
      </w:r>
      <w:r>
        <w:rPr>
          <w:rFonts w:ascii="Times New Roman" w:hAnsi="Times New Roman" w:cs="Times New Roman"/>
          <w:color w:val="222222"/>
          <w:sz w:val="22"/>
          <w:szCs w:val="22"/>
          <w:shd w:val="clear" w:color="auto" w:fill="FFFFFF"/>
        </w:rPr>
        <w:t xml:space="preserve"> </w:t>
      </w:r>
      <w:r w:rsidRPr="00372382">
        <w:rPr>
          <w:rFonts w:ascii="Times New Roman" w:hAnsi="Times New Roman" w:cs="Times New Roman"/>
          <w:color w:val="222222"/>
          <w:sz w:val="22"/>
          <w:szCs w:val="22"/>
          <w:shd w:val="clear" w:color="auto" w:fill="FFFFFF"/>
        </w:rPr>
        <w:t xml:space="preserve"> (1997)</w:t>
      </w:r>
      <w:proofErr w:type="gramStart"/>
      <w:r w:rsidRPr="00372382">
        <w:rPr>
          <w:rFonts w:ascii="Times New Roman" w:hAnsi="Times New Roman" w:cs="Times New Roman"/>
          <w:color w:val="222222"/>
          <w:sz w:val="22"/>
          <w:szCs w:val="22"/>
          <w:shd w:val="clear" w:color="auto" w:fill="FFFFFF"/>
        </w:rPr>
        <w:t xml:space="preserve">. </w:t>
      </w:r>
      <w:r>
        <w:rPr>
          <w:rFonts w:ascii="Times New Roman" w:hAnsi="Times New Roman" w:cs="Times New Roman"/>
          <w:color w:val="222222"/>
          <w:sz w:val="22"/>
          <w:szCs w:val="22"/>
          <w:shd w:val="clear" w:color="auto" w:fill="FFFFFF"/>
        </w:rPr>
        <w:t xml:space="preserve"> </w:t>
      </w:r>
      <w:r w:rsidRPr="00372382">
        <w:rPr>
          <w:rFonts w:ascii="Times New Roman" w:hAnsi="Times New Roman" w:cs="Times New Roman"/>
          <w:color w:val="222222"/>
          <w:sz w:val="22"/>
          <w:szCs w:val="22"/>
          <w:shd w:val="clear" w:color="auto" w:fill="FFFFFF"/>
        </w:rPr>
        <w:t>A</w:t>
      </w:r>
      <w:proofErr w:type="gramEnd"/>
      <w:r w:rsidRPr="00372382">
        <w:rPr>
          <w:rFonts w:ascii="Times New Roman" w:hAnsi="Times New Roman" w:cs="Times New Roman"/>
          <w:color w:val="222222"/>
          <w:sz w:val="22"/>
          <w:szCs w:val="22"/>
          <w:shd w:val="clear" w:color="auto" w:fill="FFFFFF"/>
        </w:rPr>
        <w:t xml:space="preserve"> clinical trial of the effects of dietary patterns on blood pressure.</w:t>
      </w:r>
      <w:r w:rsidRPr="00372382">
        <w:rPr>
          <w:rStyle w:val="apple-converted-space"/>
          <w:rFonts w:ascii="Times New Roman" w:hAnsi="Times New Roman" w:cs="Times New Roman"/>
          <w:color w:val="222222"/>
          <w:sz w:val="22"/>
          <w:szCs w:val="22"/>
          <w:shd w:val="clear" w:color="auto" w:fill="FFFFFF"/>
        </w:rPr>
        <w:t> </w:t>
      </w:r>
      <w:r>
        <w:rPr>
          <w:rStyle w:val="apple-converted-space"/>
          <w:rFonts w:ascii="Times New Roman" w:hAnsi="Times New Roman" w:cs="Times New Roman"/>
          <w:color w:val="222222"/>
          <w:sz w:val="22"/>
          <w:szCs w:val="22"/>
          <w:shd w:val="clear" w:color="auto" w:fill="FFFFFF"/>
        </w:rPr>
        <w:t xml:space="preserve"> </w:t>
      </w:r>
      <w:r w:rsidRPr="00372382">
        <w:rPr>
          <w:rFonts w:ascii="Times New Roman" w:hAnsi="Times New Roman" w:cs="Times New Roman"/>
          <w:i/>
          <w:iCs/>
          <w:color w:val="222222"/>
          <w:sz w:val="22"/>
          <w:szCs w:val="22"/>
          <w:shd w:val="clear" w:color="auto" w:fill="FFFFFF"/>
        </w:rPr>
        <w:t>New England Journal of Medicine</w:t>
      </w:r>
      <w:r w:rsidRPr="00372382">
        <w:rPr>
          <w:rFonts w:ascii="Times New Roman" w:hAnsi="Times New Roman" w:cs="Times New Roman"/>
          <w:color w:val="222222"/>
          <w:sz w:val="22"/>
          <w:szCs w:val="22"/>
          <w:shd w:val="clear" w:color="auto" w:fill="FFFFFF"/>
        </w:rPr>
        <w:t>,</w:t>
      </w:r>
      <w:r w:rsidRPr="00372382">
        <w:rPr>
          <w:rStyle w:val="apple-converted-space"/>
          <w:rFonts w:ascii="Times New Roman" w:hAnsi="Times New Roman" w:cs="Times New Roman"/>
          <w:color w:val="222222"/>
          <w:sz w:val="22"/>
          <w:szCs w:val="22"/>
          <w:shd w:val="clear" w:color="auto" w:fill="FFFFFF"/>
        </w:rPr>
        <w:t> </w:t>
      </w:r>
      <w:r w:rsidRPr="0018761D">
        <w:rPr>
          <w:rFonts w:ascii="Times New Roman" w:hAnsi="Times New Roman" w:cs="Times New Roman"/>
          <w:iCs/>
          <w:color w:val="222222"/>
          <w:sz w:val="22"/>
          <w:szCs w:val="22"/>
          <w:shd w:val="clear" w:color="auto" w:fill="FFFFFF"/>
        </w:rPr>
        <w:t>336</w:t>
      </w:r>
      <w:r>
        <w:rPr>
          <w:rFonts w:ascii="Times New Roman" w:hAnsi="Times New Roman" w:cs="Times New Roman"/>
          <w:i/>
          <w:iCs/>
          <w:color w:val="222222"/>
          <w:sz w:val="22"/>
          <w:szCs w:val="22"/>
          <w:shd w:val="clear" w:color="auto" w:fill="FFFFFF"/>
        </w:rPr>
        <w:t xml:space="preserve"> </w:t>
      </w:r>
      <w:r w:rsidRPr="00372382">
        <w:rPr>
          <w:rFonts w:ascii="Times New Roman" w:hAnsi="Times New Roman" w:cs="Times New Roman"/>
          <w:color w:val="222222"/>
          <w:sz w:val="22"/>
          <w:szCs w:val="22"/>
          <w:shd w:val="clear" w:color="auto" w:fill="FFFFFF"/>
        </w:rPr>
        <w:t>(16), 1117-1124.</w:t>
      </w:r>
    </w:p>
  </w:footnote>
  <w:footnote w:id="13">
    <w:p w14:paraId="2FFAE2EA" w14:textId="77777777" w:rsidR="00D61604" w:rsidRPr="008846FF" w:rsidRDefault="00D61604" w:rsidP="0030731A">
      <w:pPr>
        <w:pStyle w:val="FootnoteText"/>
        <w:rPr>
          <w:rFonts w:ascii="Times New Roman" w:hAnsi="Times New Roman" w:cs="Times New Roman"/>
          <w:sz w:val="22"/>
          <w:szCs w:val="22"/>
        </w:rPr>
      </w:pPr>
      <w:r w:rsidRPr="008846FF">
        <w:rPr>
          <w:rStyle w:val="FootnoteReference"/>
          <w:rFonts w:ascii="Times New Roman" w:hAnsi="Times New Roman" w:cs="Times New Roman"/>
          <w:sz w:val="22"/>
          <w:szCs w:val="22"/>
        </w:rPr>
        <w:footnoteRef/>
      </w:r>
      <w:r w:rsidRPr="008846FF">
        <w:rPr>
          <w:rFonts w:ascii="Times New Roman" w:hAnsi="Times New Roman" w:cs="Times New Roman"/>
          <w:sz w:val="22"/>
          <w:szCs w:val="22"/>
        </w:rPr>
        <w:t xml:space="preserve"> </w:t>
      </w:r>
      <w:proofErr w:type="gramStart"/>
      <w:r>
        <w:rPr>
          <w:rFonts w:ascii="Times New Roman" w:hAnsi="Times New Roman" w:cs="Times New Roman"/>
          <w:sz w:val="22"/>
          <w:szCs w:val="22"/>
        </w:rPr>
        <w:t>WCRF/AICR, 2007.</w:t>
      </w:r>
      <w:proofErr w:type="gramEnd"/>
    </w:p>
  </w:footnote>
  <w:footnote w:id="14">
    <w:p w14:paraId="46DFFC28" w14:textId="77777777" w:rsidR="00D61604" w:rsidRPr="008846FF" w:rsidRDefault="00D61604" w:rsidP="0030731A">
      <w:pPr>
        <w:pStyle w:val="FootnoteText"/>
        <w:rPr>
          <w:rFonts w:ascii="Times New Roman" w:hAnsi="Times New Roman" w:cs="Times New Roman"/>
          <w:sz w:val="22"/>
          <w:szCs w:val="22"/>
        </w:rPr>
      </w:pPr>
      <w:r w:rsidRPr="008846FF">
        <w:rPr>
          <w:rStyle w:val="FootnoteReference"/>
          <w:rFonts w:ascii="Times New Roman" w:hAnsi="Times New Roman" w:cs="Times New Roman"/>
          <w:sz w:val="22"/>
          <w:szCs w:val="22"/>
        </w:rPr>
        <w:footnoteRef/>
      </w:r>
      <w:r w:rsidRPr="008846FF">
        <w:rPr>
          <w:rFonts w:ascii="Times New Roman" w:hAnsi="Times New Roman" w:cs="Times New Roman"/>
          <w:sz w:val="22"/>
          <w:szCs w:val="22"/>
        </w:rPr>
        <w:t xml:space="preserve"> </w:t>
      </w:r>
      <w:proofErr w:type="spellStart"/>
      <w:r w:rsidRPr="00372382">
        <w:rPr>
          <w:rFonts w:ascii="Times New Roman" w:hAnsi="Times New Roman" w:cs="Times New Roman"/>
          <w:color w:val="222222"/>
          <w:sz w:val="22"/>
          <w:szCs w:val="22"/>
          <w:shd w:val="clear" w:color="auto" w:fill="FFFFFF"/>
        </w:rPr>
        <w:t>Kushi</w:t>
      </w:r>
      <w:proofErr w:type="spellEnd"/>
      <w:r w:rsidRPr="00372382">
        <w:rPr>
          <w:rFonts w:ascii="Times New Roman" w:hAnsi="Times New Roman" w:cs="Times New Roman"/>
          <w:color w:val="222222"/>
          <w:sz w:val="22"/>
          <w:szCs w:val="22"/>
          <w:shd w:val="clear" w:color="auto" w:fill="FFFFFF"/>
        </w:rPr>
        <w:t>, L. H., Doyle, C., McCullough, M., Rock, C. L., Demark</w:t>
      </w:r>
      <w:r w:rsidRPr="00372382">
        <w:rPr>
          <w:rFonts w:ascii="Cambria Math" w:hAnsi="Cambria Math" w:cs="Cambria Math"/>
          <w:color w:val="222222"/>
          <w:sz w:val="22"/>
          <w:szCs w:val="22"/>
          <w:shd w:val="clear" w:color="auto" w:fill="FFFFFF"/>
        </w:rPr>
        <w:t>‐</w:t>
      </w:r>
      <w:proofErr w:type="spellStart"/>
      <w:r w:rsidRPr="00372382">
        <w:rPr>
          <w:rFonts w:ascii="Times New Roman" w:hAnsi="Times New Roman" w:cs="Times New Roman"/>
          <w:color w:val="222222"/>
          <w:sz w:val="22"/>
          <w:szCs w:val="22"/>
          <w:shd w:val="clear" w:color="auto" w:fill="FFFFFF"/>
        </w:rPr>
        <w:t>Wahnefried</w:t>
      </w:r>
      <w:proofErr w:type="spellEnd"/>
      <w:r w:rsidRPr="00372382">
        <w:rPr>
          <w:rFonts w:ascii="Times New Roman" w:hAnsi="Times New Roman" w:cs="Times New Roman"/>
          <w:color w:val="222222"/>
          <w:sz w:val="22"/>
          <w:szCs w:val="22"/>
          <w:shd w:val="clear" w:color="auto" w:fill="FFFFFF"/>
        </w:rPr>
        <w:t>, W., Bandera, E. V</w:t>
      </w:r>
      <w:proofErr w:type="gramStart"/>
      <w:r w:rsidRPr="00372382">
        <w:rPr>
          <w:rFonts w:ascii="Times New Roman" w:hAnsi="Times New Roman" w:cs="Times New Roman"/>
          <w:color w:val="222222"/>
          <w:sz w:val="22"/>
          <w:szCs w:val="22"/>
          <w:shd w:val="clear" w:color="auto" w:fill="FFFFFF"/>
        </w:rPr>
        <w:t>., ...</w:t>
      </w:r>
      <w:proofErr w:type="gramEnd"/>
      <w:r w:rsidRPr="00372382">
        <w:rPr>
          <w:rFonts w:ascii="Times New Roman" w:hAnsi="Times New Roman" w:cs="Times New Roman"/>
          <w:color w:val="222222"/>
          <w:sz w:val="22"/>
          <w:szCs w:val="22"/>
          <w:shd w:val="clear" w:color="auto" w:fill="FFFFFF"/>
        </w:rPr>
        <w:t xml:space="preserve"> &amp; </w:t>
      </w:r>
      <w:proofErr w:type="spellStart"/>
      <w:r w:rsidRPr="00372382">
        <w:rPr>
          <w:rFonts w:ascii="Times New Roman" w:hAnsi="Times New Roman" w:cs="Times New Roman"/>
          <w:color w:val="222222"/>
          <w:sz w:val="22"/>
          <w:szCs w:val="22"/>
          <w:shd w:val="clear" w:color="auto" w:fill="FFFFFF"/>
        </w:rPr>
        <w:t>Gansler</w:t>
      </w:r>
      <w:proofErr w:type="spellEnd"/>
      <w:r w:rsidRPr="00372382">
        <w:rPr>
          <w:rFonts w:ascii="Times New Roman" w:hAnsi="Times New Roman" w:cs="Times New Roman"/>
          <w:color w:val="222222"/>
          <w:sz w:val="22"/>
          <w:szCs w:val="22"/>
          <w:shd w:val="clear" w:color="auto" w:fill="FFFFFF"/>
        </w:rPr>
        <w:t xml:space="preserve">, T. </w:t>
      </w:r>
      <w:r>
        <w:rPr>
          <w:rFonts w:ascii="Times New Roman" w:hAnsi="Times New Roman" w:cs="Times New Roman"/>
          <w:color w:val="222222"/>
          <w:sz w:val="22"/>
          <w:szCs w:val="22"/>
          <w:shd w:val="clear" w:color="auto" w:fill="FFFFFF"/>
        </w:rPr>
        <w:t xml:space="preserve"> </w:t>
      </w:r>
      <w:r w:rsidRPr="00372382">
        <w:rPr>
          <w:rFonts w:ascii="Times New Roman" w:hAnsi="Times New Roman" w:cs="Times New Roman"/>
          <w:color w:val="222222"/>
          <w:sz w:val="22"/>
          <w:szCs w:val="22"/>
          <w:shd w:val="clear" w:color="auto" w:fill="FFFFFF"/>
        </w:rPr>
        <w:t>(2012)</w:t>
      </w:r>
      <w:proofErr w:type="gramStart"/>
      <w:r w:rsidRPr="00372382">
        <w:rPr>
          <w:rFonts w:ascii="Times New Roman" w:hAnsi="Times New Roman" w:cs="Times New Roman"/>
          <w:color w:val="222222"/>
          <w:sz w:val="22"/>
          <w:szCs w:val="22"/>
          <w:shd w:val="clear" w:color="auto" w:fill="FFFFFF"/>
        </w:rPr>
        <w:t xml:space="preserve">. </w:t>
      </w:r>
      <w:r>
        <w:rPr>
          <w:rFonts w:ascii="Times New Roman" w:hAnsi="Times New Roman" w:cs="Times New Roman"/>
          <w:color w:val="222222"/>
          <w:sz w:val="22"/>
          <w:szCs w:val="22"/>
          <w:shd w:val="clear" w:color="auto" w:fill="FFFFFF"/>
        </w:rPr>
        <w:t xml:space="preserve"> </w:t>
      </w:r>
      <w:r w:rsidRPr="00372382">
        <w:rPr>
          <w:rFonts w:ascii="Times New Roman" w:hAnsi="Times New Roman" w:cs="Times New Roman"/>
          <w:color w:val="222222"/>
          <w:sz w:val="22"/>
          <w:szCs w:val="22"/>
          <w:shd w:val="clear" w:color="auto" w:fill="FFFFFF"/>
        </w:rPr>
        <w:t>American</w:t>
      </w:r>
      <w:proofErr w:type="gramEnd"/>
      <w:r w:rsidRPr="00372382">
        <w:rPr>
          <w:rFonts w:ascii="Times New Roman" w:hAnsi="Times New Roman" w:cs="Times New Roman"/>
          <w:color w:val="222222"/>
          <w:sz w:val="22"/>
          <w:szCs w:val="22"/>
          <w:shd w:val="clear" w:color="auto" w:fill="FFFFFF"/>
        </w:rPr>
        <w:t xml:space="preserve"> Cancer Society guidelines on nutrition and physical activity for cancer prevention.</w:t>
      </w:r>
      <w:r w:rsidRPr="00372382">
        <w:rPr>
          <w:rStyle w:val="apple-converted-space"/>
          <w:rFonts w:ascii="Times New Roman" w:hAnsi="Times New Roman" w:cs="Times New Roman"/>
          <w:color w:val="222222"/>
          <w:sz w:val="22"/>
          <w:szCs w:val="22"/>
          <w:shd w:val="clear" w:color="auto" w:fill="FFFFFF"/>
        </w:rPr>
        <w:t> </w:t>
      </w:r>
      <w:r>
        <w:rPr>
          <w:rStyle w:val="apple-converted-space"/>
          <w:rFonts w:ascii="Times New Roman" w:hAnsi="Times New Roman" w:cs="Times New Roman"/>
          <w:color w:val="222222"/>
          <w:sz w:val="22"/>
          <w:szCs w:val="22"/>
          <w:shd w:val="clear" w:color="auto" w:fill="FFFFFF"/>
        </w:rPr>
        <w:t xml:space="preserve"> </w:t>
      </w:r>
      <w:r w:rsidRPr="00372382">
        <w:rPr>
          <w:rFonts w:ascii="Times New Roman" w:hAnsi="Times New Roman" w:cs="Times New Roman"/>
          <w:i/>
          <w:iCs/>
          <w:color w:val="222222"/>
          <w:sz w:val="22"/>
          <w:szCs w:val="22"/>
          <w:shd w:val="clear" w:color="auto" w:fill="FFFFFF"/>
        </w:rPr>
        <w:t xml:space="preserve">CA: </w:t>
      </w:r>
      <w:r>
        <w:rPr>
          <w:rFonts w:ascii="Times New Roman" w:hAnsi="Times New Roman" w:cs="Times New Roman"/>
          <w:i/>
          <w:iCs/>
          <w:color w:val="222222"/>
          <w:sz w:val="22"/>
          <w:szCs w:val="22"/>
          <w:shd w:val="clear" w:color="auto" w:fill="FFFFFF"/>
        </w:rPr>
        <w:t>A</w:t>
      </w:r>
      <w:r w:rsidRPr="00372382">
        <w:rPr>
          <w:rFonts w:ascii="Times New Roman" w:hAnsi="Times New Roman" w:cs="Times New Roman"/>
          <w:i/>
          <w:iCs/>
          <w:color w:val="222222"/>
          <w:sz w:val="22"/>
          <w:szCs w:val="22"/>
          <w:shd w:val="clear" w:color="auto" w:fill="FFFFFF"/>
        </w:rPr>
        <w:t xml:space="preserve"> </w:t>
      </w:r>
      <w:r>
        <w:rPr>
          <w:rFonts w:ascii="Times New Roman" w:hAnsi="Times New Roman" w:cs="Times New Roman"/>
          <w:i/>
          <w:iCs/>
          <w:color w:val="222222"/>
          <w:sz w:val="22"/>
          <w:szCs w:val="22"/>
          <w:shd w:val="clear" w:color="auto" w:fill="FFFFFF"/>
        </w:rPr>
        <w:t>C</w:t>
      </w:r>
      <w:r w:rsidRPr="00372382">
        <w:rPr>
          <w:rFonts w:ascii="Times New Roman" w:hAnsi="Times New Roman" w:cs="Times New Roman"/>
          <w:i/>
          <w:iCs/>
          <w:color w:val="222222"/>
          <w:sz w:val="22"/>
          <w:szCs w:val="22"/>
          <w:shd w:val="clear" w:color="auto" w:fill="FFFFFF"/>
        </w:rPr>
        <w:t xml:space="preserve">ancer </w:t>
      </w:r>
      <w:r>
        <w:rPr>
          <w:rFonts w:ascii="Times New Roman" w:hAnsi="Times New Roman" w:cs="Times New Roman"/>
          <w:i/>
          <w:iCs/>
          <w:color w:val="222222"/>
          <w:sz w:val="22"/>
          <w:szCs w:val="22"/>
          <w:shd w:val="clear" w:color="auto" w:fill="FFFFFF"/>
        </w:rPr>
        <w:t>J</w:t>
      </w:r>
      <w:r w:rsidRPr="00372382">
        <w:rPr>
          <w:rFonts w:ascii="Times New Roman" w:hAnsi="Times New Roman" w:cs="Times New Roman"/>
          <w:i/>
          <w:iCs/>
          <w:color w:val="222222"/>
          <w:sz w:val="22"/>
          <w:szCs w:val="22"/>
          <w:shd w:val="clear" w:color="auto" w:fill="FFFFFF"/>
        </w:rPr>
        <w:t xml:space="preserve">ournal for </w:t>
      </w:r>
      <w:r>
        <w:rPr>
          <w:rFonts w:ascii="Times New Roman" w:hAnsi="Times New Roman" w:cs="Times New Roman"/>
          <w:i/>
          <w:iCs/>
          <w:color w:val="222222"/>
          <w:sz w:val="22"/>
          <w:szCs w:val="22"/>
          <w:shd w:val="clear" w:color="auto" w:fill="FFFFFF"/>
        </w:rPr>
        <w:t>C</w:t>
      </w:r>
      <w:r w:rsidRPr="00372382">
        <w:rPr>
          <w:rFonts w:ascii="Times New Roman" w:hAnsi="Times New Roman" w:cs="Times New Roman"/>
          <w:i/>
          <w:iCs/>
          <w:color w:val="222222"/>
          <w:sz w:val="22"/>
          <w:szCs w:val="22"/>
          <w:shd w:val="clear" w:color="auto" w:fill="FFFFFF"/>
        </w:rPr>
        <w:t>linicians</w:t>
      </w:r>
      <w:r w:rsidRPr="00372382">
        <w:rPr>
          <w:rFonts w:ascii="Times New Roman" w:hAnsi="Times New Roman" w:cs="Times New Roman"/>
          <w:color w:val="222222"/>
          <w:sz w:val="22"/>
          <w:szCs w:val="22"/>
          <w:shd w:val="clear" w:color="auto" w:fill="FFFFFF"/>
        </w:rPr>
        <w:t>,</w:t>
      </w:r>
      <w:r w:rsidRPr="00372382">
        <w:rPr>
          <w:rStyle w:val="apple-converted-space"/>
          <w:rFonts w:ascii="Times New Roman" w:hAnsi="Times New Roman" w:cs="Times New Roman"/>
          <w:color w:val="222222"/>
          <w:sz w:val="22"/>
          <w:szCs w:val="22"/>
          <w:shd w:val="clear" w:color="auto" w:fill="FFFFFF"/>
        </w:rPr>
        <w:t> </w:t>
      </w:r>
      <w:r w:rsidRPr="0018761D">
        <w:rPr>
          <w:rFonts w:ascii="Times New Roman" w:hAnsi="Times New Roman" w:cs="Times New Roman"/>
          <w:iCs/>
          <w:color w:val="222222"/>
          <w:sz w:val="22"/>
          <w:szCs w:val="22"/>
          <w:shd w:val="clear" w:color="auto" w:fill="FFFFFF"/>
        </w:rPr>
        <w:t>62</w:t>
      </w:r>
      <w:r>
        <w:rPr>
          <w:rFonts w:ascii="Times New Roman" w:hAnsi="Times New Roman" w:cs="Times New Roman"/>
          <w:i/>
          <w:iCs/>
          <w:color w:val="222222"/>
          <w:sz w:val="22"/>
          <w:szCs w:val="22"/>
          <w:shd w:val="clear" w:color="auto" w:fill="FFFFFF"/>
        </w:rPr>
        <w:t xml:space="preserve"> </w:t>
      </w:r>
      <w:r w:rsidRPr="00372382">
        <w:rPr>
          <w:rFonts w:ascii="Times New Roman" w:hAnsi="Times New Roman" w:cs="Times New Roman"/>
          <w:color w:val="222222"/>
          <w:sz w:val="22"/>
          <w:szCs w:val="22"/>
          <w:shd w:val="clear" w:color="auto" w:fill="FFFFFF"/>
        </w:rPr>
        <w:t>(1), 30-67.</w:t>
      </w:r>
    </w:p>
  </w:footnote>
  <w:footnote w:id="15">
    <w:p w14:paraId="19D95982" w14:textId="77777777" w:rsidR="00D61604" w:rsidRPr="005938CC" w:rsidRDefault="00D61604" w:rsidP="00585546">
      <w:pPr>
        <w:pStyle w:val="FootnoteText"/>
        <w:rPr>
          <w:rFonts w:ascii="Times New Roman" w:hAnsi="Times New Roman" w:cs="Times New Roman"/>
          <w:sz w:val="22"/>
          <w:szCs w:val="22"/>
        </w:rPr>
      </w:pPr>
      <w:r w:rsidRPr="005938CC">
        <w:rPr>
          <w:rStyle w:val="FootnoteReference"/>
          <w:rFonts w:ascii="Times New Roman" w:hAnsi="Times New Roman" w:cs="Times New Roman"/>
          <w:sz w:val="22"/>
          <w:szCs w:val="22"/>
        </w:rPr>
        <w:footnoteRef/>
      </w:r>
      <w:r w:rsidRPr="005938CC">
        <w:rPr>
          <w:rFonts w:ascii="Times New Roman" w:hAnsi="Times New Roman" w:cs="Times New Roman"/>
          <w:sz w:val="22"/>
          <w:szCs w:val="22"/>
        </w:rPr>
        <w:t xml:space="preserve"> </w:t>
      </w:r>
      <w:proofErr w:type="spellStart"/>
      <w:r w:rsidRPr="005938CC">
        <w:rPr>
          <w:rFonts w:ascii="Times New Roman" w:hAnsi="Times New Roman" w:cs="Times New Roman"/>
          <w:sz w:val="22"/>
          <w:szCs w:val="22"/>
        </w:rPr>
        <w:t>Vergnaud</w:t>
      </w:r>
      <w:proofErr w:type="spellEnd"/>
      <w:r w:rsidRPr="005938CC">
        <w:rPr>
          <w:rFonts w:ascii="Times New Roman" w:hAnsi="Times New Roman" w:cs="Times New Roman"/>
          <w:sz w:val="22"/>
          <w:szCs w:val="22"/>
        </w:rPr>
        <w:t xml:space="preserve"> et al., 2014</w:t>
      </w:r>
      <w:r w:rsidRPr="001E6B9E">
        <w:rPr>
          <w:rFonts w:ascii="Times New Roman" w:hAnsi="Times New Roman" w:cs="Times New Roman"/>
          <w:sz w:val="22"/>
          <w:szCs w:val="22"/>
        </w:rPr>
        <w:t xml:space="preserve">; Thomson, 2014; </w:t>
      </w:r>
      <w:proofErr w:type="spellStart"/>
      <w:r w:rsidRPr="005938CC">
        <w:rPr>
          <w:rFonts w:ascii="Times New Roman" w:hAnsi="Times New Roman" w:cs="Times New Roman"/>
          <w:color w:val="222222"/>
          <w:sz w:val="22"/>
          <w:szCs w:val="22"/>
          <w:shd w:val="clear" w:color="auto" w:fill="FFFFFF"/>
        </w:rPr>
        <w:t>Kabat</w:t>
      </w:r>
      <w:proofErr w:type="spellEnd"/>
      <w:r w:rsidRPr="005938CC">
        <w:rPr>
          <w:rFonts w:ascii="Times New Roman" w:hAnsi="Times New Roman" w:cs="Times New Roman"/>
          <w:color w:val="222222"/>
          <w:sz w:val="22"/>
          <w:szCs w:val="22"/>
          <w:shd w:val="clear" w:color="auto" w:fill="FFFFFF"/>
        </w:rPr>
        <w:t xml:space="preserve">, G. C., Matthews, C. E., </w:t>
      </w:r>
      <w:proofErr w:type="spellStart"/>
      <w:r w:rsidRPr="005938CC">
        <w:rPr>
          <w:rFonts w:ascii="Times New Roman" w:hAnsi="Times New Roman" w:cs="Times New Roman"/>
          <w:color w:val="222222"/>
          <w:sz w:val="22"/>
          <w:szCs w:val="22"/>
          <w:shd w:val="clear" w:color="auto" w:fill="FFFFFF"/>
        </w:rPr>
        <w:t>Kamensky</w:t>
      </w:r>
      <w:proofErr w:type="spellEnd"/>
      <w:r w:rsidRPr="005938CC">
        <w:rPr>
          <w:rFonts w:ascii="Times New Roman" w:hAnsi="Times New Roman" w:cs="Times New Roman"/>
          <w:color w:val="222222"/>
          <w:sz w:val="22"/>
          <w:szCs w:val="22"/>
          <w:shd w:val="clear" w:color="auto" w:fill="FFFFFF"/>
        </w:rPr>
        <w:t xml:space="preserve">, V., Hollenbeck, A. R., &amp; Rohan, T. E. (2015). </w:t>
      </w:r>
      <w:r>
        <w:rPr>
          <w:rFonts w:ascii="Times New Roman" w:hAnsi="Times New Roman" w:cs="Times New Roman"/>
          <w:color w:val="222222"/>
          <w:sz w:val="22"/>
          <w:szCs w:val="22"/>
          <w:shd w:val="clear" w:color="auto" w:fill="FFFFFF"/>
        </w:rPr>
        <w:t xml:space="preserve"> </w:t>
      </w:r>
      <w:r w:rsidRPr="005938CC">
        <w:rPr>
          <w:rFonts w:ascii="Times New Roman" w:hAnsi="Times New Roman" w:cs="Times New Roman"/>
          <w:color w:val="222222"/>
          <w:sz w:val="22"/>
          <w:szCs w:val="22"/>
          <w:shd w:val="clear" w:color="auto" w:fill="FFFFFF"/>
        </w:rPr>
        <w:t>Adherence to cancer prevention guidelines and cancer incidence, cancer mortality, and total mortality: a prospective cohort study.</w:t>
      </w:r>
      <w:r w:rsidRPr="005938CC">
        <w:rPr>
          <w:rStyle w:val="apple-converted-space"/>
          <w:rFonts w:ascii="Times New Roman" w:hAnsi="Times New Roman" w:cs="Times New Roman"/>
          <w:color w:val="222222"/>
          <w:sz w:val="22"/>
          <w:szCs w:val="22"/>
          <w:shd w:val="clear" w:color="auto" w:fill="FFFFFF"/>
        </w:rPr>
        <w:t> </w:t>
      </w:r>
      <w:proofErr w:type="gramStart"/>
      <w:r w:rsidRPr="005938CC">
        <w:rPr>
          <w:rFonts w:ascii="Times New Roman" w:hAnsi="Times New Roman" w:cs="Times New Roman"/>
          <w:i/>
          <w:iCs/>
          <w:color w:val="222222"/>
          <w:sz w:val="22"/>
          <w:szCs w:val="22"/>
          <w:shd w:val="clear" w:color="auto" w:fill="FFFFFF"/>
        </w:rPr>
        <w:t>The American Journal of Clinical Nutrition</w:t>
      </w:r>
      <w:r w:rsidRPr="005938CC">
        <w:rPr>
          <w:rFonts w:ascii="Times New Roman" w:hAnsi="Times New Roman" w:cs="Times New Roman"/>
          <w:color w:val="222222"/>
          <w:sz w:val="22"/>
          <w:szCs w:val="22"/>
          <w:shd w:val="clear" w:color="auto" w:fill="FFFFFF"/>
        </w:rPr>
        <w:t>, ajcn-094854.</w:t>
      </w:r>
      <w:proofErr w:type="gramEnd"/>
    </w:p>
  </w:footnote>
  <w:footnote w:id="16">
    <w:p w14:paraId="424B94F0" w14:textId="77777777" w:rsidR="00D61604" w:rsidRPr="005938CC" w:rsidRDefault="00D61604" w:rsidP="00585546">
      <w:pPr>
        <w:pStyle w:val="FootnoteText"/>
        <w:rPr>
          <w:rFonts w:ascii="Times New Roman" w:hAnsi="Times New Roman" w:cs="Times New Roman"/>
          <w:sz w:val="22"/>
          <w:szCs w:val="22"/>
        </w:rPr>
      </w:pPr>
      <w:r w:rsidRPr="005938CC">
        <w:rPr>
          <w:rStyle w:val="FootnoteReference"/>
          <w:rFonts w:ascii="Times New Roman" w:hAnsi="Times New Roman" w:cs="Times New Roman"/>
          <w:sz w:val="22"/>
          <w:szCs w:val="22"/>
        </w:rPr>
        <w:footnoteRef/>
      </w:r>
      <w:r w:rsidRPr="005938CC">
        <w:rPr>
          <w:rFonts w:ascii="Times New Roman" w:hAnsi="Times New Roman" w:cs="Times New Roman"/>
          <w:sz w:val="22"/>
          <w:szCs w:val="22"/>
        </w:rPr>
        <w:t xml:space="preserve"> </w:t>
      </w:r>
      <w:proofErr w:type="spellStart"/>
      <w:proofErr w:type="gramStart"/>
      <w:r w:rsidRPr="005938CC">
        <w:rPr>
          <w:rFonts w:ascii="Times New Roman" w:hAnsi="Times New Roman" w:cs="Times New Roman"/>
          <w:sz w:val="22"/>
          <w:szCs w:val="22"/>
        </w:rPr>
        <w:t>Romaguera</w:t>
      </w:r>
      <w:proofErr w:type="spellEnd"/>
      <w:r w:rsidRPr="005938CC">
        <w:rPr>
          <w:rFonts w:ascii="Times New Roman" w:hAnsi="Times New Roman" w:cs="Times New Roman"/>
          <w:sz w:val="22"/>
          <w:szCs w:val="22"/>
        </w:rPr>
        <w:t xml:space="preserve"> et al., 2010; Thomson, 2014; McCullough et al., 2011.</w:t>
      </w:r>
      <w:proofErr w:type="gramEnd"/>
    </w:p>
  </w:footnote>
  <w:footnote w:id="17">
    <w:p w14:paraId="689D8451" w14:textId="77777777" w:rsidR="00D61604" w:rsidRPr="008846FF" w:rsidRDefault="00D61604" w:rsidP="0030731A">
      <w:pPr>
        <w:autoSpaceDE w:val="0"/>
        <w:autoSpaceDN w:val="0"/>
        <w:adjustRightInd w:val="0"/>
        <w:rPr>
          <w:rFonts w:ascii="Times New Roman" w:hAnsi="Times New Roman" w:cs="Times New Roman"/>
          <w:b/>
          <w:sz w:val="22"/>
          <w:szCs w:val="22"/>
        </w:rPr>
      </w:pPr>
      <w:r w:rsidRPr="008846FF">
        <w:rPr>
          <w:rStyle w:val="FootnoteReference"/>
          <w:rFonts w:ascii="Times New Roman" w:hAnsi="Times New Roman" w:cs="Times New Roman"/>
          <w:sz w:val="22"/>
          <w:szCs w:val="22"/>
        </w:rPr>
        <w:footnoteRef/>
      </w:r>
      <w:r w:rsidRPr="008846FF">
        <w:rPr>
          <w:rFonts w:ascii="Times New Roman" w:hAnsi="Times New Roman" w:cs="Times New Roman"/>
          <w:sz w:val="22"/>
          <w:szCs w:val="22"/>
        </w:rPr>
        <w:t xml:space="preserve"> </w:t>
      </w:r>
      <w:proofErr w:type="gramStart"/>
      <w:r w:rsidRPr="00372382">
        <w:rPr>
          <w:rFonts w:ascii="Times New Roman" w:hAnsi="Times New Roman" w:cs="Times New Roman"/>
          <w:color w:val="222222"/>
          <w:sz w:val="22"/>
          <w:szCs w:val="22"/>
          <w:shd w:val="clear" w:color="auto" w:fill="FFFFFF"/>
        </w:rPr>
        <w:t>McCullough</w:t>
      </w:r>
      <w:r>
        <w:rPr>
          <w:rFonts w:ascii="Times New Roman" w:hAnsi="Times New Roman" w:cs="Times New Roman"/>
          <w:color w:val="222222"/>
          <w:sz w:val="22"/>
          <w:szCs w:val="22"/>
          <w:shd w:val="clear" w:color="auto" w:fill="FFFFFF"/>
        </w:rPr>
        <w:t xml:space="preserve"> et al., 2011.</w:t>
      </w:r>
      <w:proofErr w:type="gramEnd"/>
    </w:p>
  </w:footnote>
  <w:footnote w:id="18">
    <w:p w14:paraId="7DE9FC0D" w14:textId="77777777" w:rsidR="00D61604" w:rsidRPr="008846FF" w:rsidRDefault="00D61604" w:rsidP="0030731A">
      <w:pPr>
        <w:pStyle w:val="FootnoteText"/>
        <w:rPr>
          <w:rFonts w:ascii="Times New Roman" w:hAnsi="Times New Roman" w:cs="Times New Roman"/>
          <w:sz w:val="22"/>
          <w:szCs w:val="22"/>
        </w:rPr>
      </w:pPr>
      <w:r w:rsidRPr="008846FF">
        <w:rPr>
          <w:rStyle w:val="FootnoteReference"/>
          <w:rFonts w:ascii="Times New Roman" w:hAnsi="Times New Roman" w:cs="Times New Roman"/>
          <w:sz w:val="22"/>
          <w:szCs w:val="22"/>
        </w:rPr>
        <w:footnoteRef/>
      </w:r>
      <w:r w:rsidRPr="008846FF">
        <w:rPr>
          <w:rFonts w:ascii="Times New Roman" w:hAnsi="Times New Roman" w:cs="Times New Roman"/>
          <w:sz w:val="22"/>
          <w:szCs w:val="22"/>
        </w:rPr>
        <w:t xml:space="preserve"> </w:t>
      </w:r>
      <w:proofErr w:type="gramStart"/>
      <w:r w:rsidRPr="00372382">
        <w:rPr>
          <w:rFonts w:ascii="Times New Roman" w:hAnsi="Times New Roman" w:cs="Times New Roman"/>
          <w:color w:val="222222"/>
          <w:sz w:val="22"/>
          <w:szCs w:val="22"/>
          <w:shd w:val="clear" w:color="auto" w:fill="FFFFFF"/>
        </w:rPr>
        <w:t xml:space="preserve">Stallings, V. A., &amp; </w:t>
      </w:r>
      <w:proofErr w:type="spellStart"/>
      <w:r w:rsidRPr="00372382">
        <w:rPr>
          <w:rFonts w:ascii="Times New Roman" w:hAnsi="Times New Roman" w:cs="Times New Roman"/>
          <w:color w:val="222222"/>
          <w:sz w:val="22"/>
          <w:szCs w:val="22"/>
          <w:shd w:val="clear" w:color="auto" w:fill="FFFFFF"/>
        </w:rPr>
        <w:t>Yaktine</w:t>
      </w:r>
      <w:proofErr w:type="spellEnd"/>
      <w:r w:rsidRPr="00372382">
        <w:rPr>
          <w:rFonts w:ascii="Times New Roman" w:hAnsi="Times New Roman" w:cs="Times New Roman"/>
          <w:color w:val="222222"/>
          <w:sz w:val="22"/>
          <w:szCs w:val="22"/>
          <w:shd w:val="clear" w:color="auto" w:fill="FFFFFF"/>
        </w:rPr>
        <w:t>, A. L. (Eds.).</w:t>
      </w:r>
      <w:proofErr w:type="gramEnd"/>
      <w:r w:rsidRPr="00372382">
        <w:rPr>
          <w:rFonts w:ascii="Times New Roman" w:hAnsi="Times New Roman" w:cs="Times New Roman"/>
          <w:color w:val="222222"/>
          <w:sz w:val="22"/>
          <w:szCs w:val="22"/>
          <w:shd w:val="clear" w:color="auto" w:fill="FFFFFF"/>
        </w:rPr>
        <w:t xml:space="preserve"> (2007).</w:t>
      </w:r>
      <w:proofErr w:type="gramStart"/>
      <w:r w:rsidRPr="00372382">
        <w:rPr>
          <w:rStyle w:val="apple-converted-space"/>
          <w:rFonts w:ascii="Times New Roman" w:hAnsi="Times New Roman" w:cs="Times New Roman"/>
          <w:color w:val="222222"/>
          <w:sz w:val="22"/>
          <w:szCs w:val="22"/>
          <w:shd w:val="clear" w:color="auto" w:fill="FFFFFF"/>
        </w:rPr>
        <w:t> </w:t>
      </w:r>
      <w:r>
        <w:rPr>
          <w:rStyle w:val="apple-converted-space"/>
          <w:rFonts w:ascii="Times New Roman" w:hAnsi="Times New Roman" w:cs="Times New Roman"/>
          <w:color w:val="222222"/>
          <w:sz w:val="22"/>
          <w:szCs w:val="22"/>
          <w:shd w:val="clear" w:color="auto" w:fill="FFFFFF"/>
        </w:rPr>
        <w:t xml:space="preserve"> </w:t>
      </w:r>
      <w:r w:rsidRPr="00372382">
        <w:rPr>
          <w:rFonts w:ascii="Times New Roman" w:hAnsi="Times New Roman" w:cs="Times New Roman"/>
          <w:i/>
          <w:iCs/>
          <w:color w:val="222222"/>
          <w:sz w:val="22"/>
          <w:szCs w:val="22"/>
          <w:shd w:val="clear" w:color="auto" w:fill="FFFFFF"/>
        </w:rPr>
        <w:t>Nutrition</w:t>
      </w:r>
      <w:proofErr w:type="gramEnd"/>
      <w:r w:rsidRPr="00372382">
        <w:rPr>
          <w:rFonts w:ascii="Times New Roman" w:hAnsi="Times New Roman" w:cs="Times New Roman"/>
          <w:i/>
          <w:iCs/>
          <w:color w:val="222222"/>
          <w:sz w:val="22"/>
          <w:szCs w:val="22"/>
          <w:shd w:val="clear" w:color="auto" w:fill="FFFFFF"/>
        </w:rPr>
        <w:t xml:space="preserve"> standards for foods in schools: leading the way toward healthier youth</w:t>
      </w:r>
      <w:r w:rsidRPr="00372382">
        <w:rPr>
          <w:rFonts w:ascii="Times New Roman" w:hAnsi="Times New Roman" w:cs="Times New Roman"/>
          <w:color w:val="222222"/>
          <w:sz w:val="22"/>
          <w:szCs w:val="22"/>
          <w:shd w:val="clear" w:color="auto" w:fill="FFFFFF"/>
        </w:rPr>
        <w:t xml:space="preserve">. </w:t>
      </w:r>
      <w:r>
        <w:rPr>
          <w:rFonts w:ascii="Times New Roman" w:hAnsi="Times New Roman" w:cs="Times New Roman"/>
          <w:color w:val="222222"/>
          <w:sz w:val="22"/>
          <w:szCs w:val="22"/>
          <w:shd w:val="clear" w:color="auto" w:fill="FFFFFF"/>
        </w:rPr>
        <w:t xml:space="preserve"> </w:t>
      </w:r>
      <w:r w:rsidRPr="00372382">
        <w:rPr>
          <w:rFonts w:ascii="Times New Roman" w:hAnsi="Times New Roman" w:cs="Times New Roman"/>
          <w:color w:val="222222"/>
          <w:sz w:val="22"/>
          <w:szCs w:val="22"/>
          <w:shd w:val="clear" w:color="auto" w:fill="FFFFFF"/>
        </w:rPr>
        <w:t>National Academies Press.</w:t>
      </w:r>
    </w:p>
  </w:footnote>
  <w:footnote w:id="19">
    <w:p w14:paraId="14777CC1" w14:textId="77777777" w:rsidR="00D61604" w:rsidRPr="008846FF" w:rsidRDefault="00D61604" w:rsidP="0030731A">
      <w:pPr>
        <w:pStyle w:val="FootnoteText"/>
        <w:rPr>
          <w:rFonts w:ascii="Times New Roman" w:eastAsia="Times New Roman" w:hAnsi="Times New Roman" w:cs="Times New Roman"/>
          <w:sz w:val="22"/>
          <w:szCs w:val="22"/>
        </w:rPr>
      </w:pPr>
      <w:r w:rsidRPr="008846FF">
        <w:rPr>
          <w:rStyle w:val="FootnoteReference"/>
          <w:rFonts w:ascii="Times New Roman" w:hAnsi="Times New Roman" w:cs="Times New Roman"/>
          <w:sz w:val="22"/>
          <w:szCs w:val="22"/>
        </w:rPr>
        <w:footnoteRef/>
      </w:r>
      <w:r w:rsidRPr="008846FF">
        <w:rPr>
          <w:rFonts w:ascii="Times New Roman" w:hAnsi="Times New Roman" w:cs="Times New Roman"/>
          <w:sz w:val="22"/>
          <w:szCs w:val="22"/>
        </w:rPr>
        <w:t xml:space="preserve"> </w:t>
      </w:r>
      <w:proofErr w:type="spellStart"/>
      <w:proofErr w:type="gramStart"/>
      <w:r w:rsidRPr="008846FF">
        <w:rPr>
          <w:rFonts w:ascii="Times New Roman" w:hAnsi="Times New Roman" w:cs="Times New Roman"/>
          <w:sz w:val="22"/>
          <w:szCs w:val="22"/>
        </w:rPr>
        <w:t>Kushi</w:t>
      </w:r>
      <w:proofErr w:type="spellEnd"/>
      <w:r>
        <w:rPr>
          <w:rFonts w:ascii="Times New Roman" w:hAnsi="Times New Roman" w:cs="Times New Roman"/>
          <w:sz w:val="22"/>
          <w:szCs w:val="22"/>
        </w:rPr>
        <w:t xml:space="preserve"> et al.</w:t>
      </w:r>
      <w:r w:rsidRPr="008846FF">
        <w:rPr>
          <w:rFonts w:ascii="Times New Roman" w:hAnsi="Times New Roman" w:cs="Times New Roman"/>
          <w:sz w:val="22"/>
          <w:szCs w:val="22"/>
        </w:rPr>
        <w:t>, 2012.</w:t>
      </w:r>
      <w:proofErr w:type="gramEnd"/>
    </w:p>
  </w:footnote>
  <w:footnote w:id="20">
    <w:p w14:paraId="46F9BFAB" w14:textId="77777777" w:rsidR="00D61604" w:rsidRPr="008846FF" w:rsidRDefault="00D61604" w:rsidP="0030731A">
      <w:pPr>
        <w:pStyle w:val="FootnoteText"/>
        <w:rPr>
          <w:rFonts w:ascii="Times New Roman" w:hAnsi="Times New Roman" w:cs="Times New Roman"/>
          <w:sz w:val="22"/>
          <w:szCs w:val="22"/>
        </w:rPr>
      </w:pPr>
      <w:r w:rsidRPr="008846FF">
        <w:rPr>
          <w:rStyle w:val="FootnoteReference"/>
          <w:rFonts w:ascii="Times New Roman" w:hAnsi="Times New Roman" w:cs="Times New Roman"/>
          <w:sz w:val="22"/>
          <w:szCs w:val="22"/>
        </w:rPr>
        <w:footnoteRef/>
      </w:r>
      <w:r w:rsidRPr="008846FF">
        <w:rPr>
          <w:rFonts w:ascii="Times New Roman" w:hAnsi="Times New Roman" w:cs="Times New Roman"/>
          <w:sz w:val="22"/>
          <w:szCs w:val="22"/>
        </w:rPr>
        <w:t xml:space="preserve"> </w:t>
      </w:r>
      <w:proofErr w:type="gramStart"/>
      <w:r>
        <w:rPr>
          <w:rFonts w:ascii="Times New Roman" w:hAnsi="Times New Roman" w:cs="Times New Roman"/>
          <w:sz w:val="22"/>
          <w:szCs w:val="22"/>
        </w:rPr>
        <w:t>WCRF/AICR, 2007</w:t>
      </w:r>
      <w:r>
        <w:rPr>
          <w:rFonts w:ascii="Times New Roman" w:hAnsi="Times New Roman" w:cs="Times New Roman"/>
          <w:color w:val="222222"/>
          <w:sz w:val="22"/>
          <w:szCs w:val="22"/>
          <w:shd w:val="clear" w:color="auto" w:fill="FFFFFF"/>
        </w:rPr>
        <w:t>.</w:t>
      </w:r>
      <w:proofErr w:type="gramEnd"/>
    </w:p>
  </w:footnote>
  <w:footnote w:id="21">
    <w:p w14:paraId="763AEEDD" w14:textId="77777777" w:rsidR="00D61604" w:rsidRPr="008846FF" w:rsidRDefault="00D61604" w:rsidP="0030731A">
      <w:pPr>
        <w:pStyle w:val="FootnoteText"/>
        <w:keepLines/>
        <w:widowControl w:val="0"/>
        <w:contextualSpacing/>
        <w:rPr>
          <w:rFonts w:ascii="Times New Roman" w:hAnsi="Times New Roman" w:cs="Times New Roman"/>
          <w:sz w:val="22"/>
          <w:szCs w:val="22"/>
        </w:rPr>
      </w:pPr>
      <w:r w:rsidRPr="008846FF">
        <w:rPr>
          <w:rStyle w:val="FootnoteReference"/>
          <w:rFonts w:ascii="Times New Roman" w:hAnsi="Times New Roman" w:cs="Times New Roman"/>
          <w:sz w:val="22"/>
          <w:szCs w:val="22"/>
        </w:rPr>
        <w:footnoteRef/>
      </w:r>
      <w:r w:rsidRPr="008846FF">
        <w:rPr>
          <w:rFonts w:ascii="Times New Roman" w:hAnsi="Times New Roman" w:cs="Times New Roman"/>
          <w:sz w:val="22"/>
          <w:szCs w:val="22"/>
        </w:rPr>
        <w:t xml:space="preserve"> </w:t>
      </w:r>
      <w:proofErr w:type="spellStart"/>
      <w:proofErr w:type="gramStart"/>
      <w:r w:rsidRPr="008846FF">
        <w:rPr>
          <w:rFonts w:ascii="Times New Roman" w:hAnsi="Times New Roman" w:cs="Times New Roman"/>
          <w:sz w:val="22"/>
          <w:szCs w:val="22"/>
        </w:rPr>
        <w:t>Kushi</w:t>
      </w:r>
      <w:proofErr w:type="spellEnd"/>
      <w:r>
        <w:rPr>
          <w:rFonts w:ascii="Times New Roman" w:hAnsi="Times New Roman" w:cs="Times New Roman"/>
          <w:sz w:val="22"/>
          <w:szCs w:val="22"/>
        </w:rPr>
        <w:t xml:space="preserve"> et al.</w:t>
      </w:r>
      <w:r w:rsidRPr="008846FF">
        <w:rPr>
          <w:rFonts w:ascii="Times New Roman" w:hAnsi="Times New Roman" w:cs="Times New Roman"/>
          <w:sz w:val="22"/>
          <w:szCs w:val="22"/>
        </w:rPr>
        <w:t>, 2012.</w:t>
      </w:r>
      <w:proofErr w:type="gramEnd"/>
    </w:p>
  </w:footnote>
  <w:footnote w:id="22">
    <w:p w14:paraId="4DEA9C21" w14:textId="77777777" w:rsidR="00D61604" w:rsidRPr="008846FF" w:rsidRDefault="00D61604" w:rsidP="0030731A">
      <w:pPr>
        <w:pStyle w:val="FootnoteText"/>
        <w:rPr>
          <w:rFonts w:ascii="Times New Roman" w:hAnsi="Times New Roman" w:cs="Times New Roman"/>
          <w:sz w:val="22"/>
          <w:szCs w:val="22"/>
        </w:rPr>
      </w:pPr>
      <w:r w:rsidRPr="008846FF">
        <w:rPr>
          <w:rStyle w:val="FootnoteReference"/>
          <w:rFonts w:ascii="Times New Roman" w:hAnsi="Times New Roman" w:cs="Times New Roman"/>
          <w:sz w:val="22"/>
          <w:szCs w:val="22"/>
        </w:rPr>
        <w:footnoteRef/>
      </w:r>
      <w:r w:rsidRPr="008846FF">
        <w:rPr>
          <w:rFonts w:ascii="Times New Roman" w:hAnsi="Times New Roman" w:cs="Times New Roman"/>
          <w:sz w:val="22"/>
          <w:szCs w:val="22"/>
        </w:rPr>
        <w:t xml:space="preserve"> </w:t>
      </w:r>
      <w:proofErr w:type="gramStart"/>
      <w:r>
        <w:rPr>
          <w:rFonts w:ascii="Times New Roman" w:hAnsi="Times New Roman" w:cs="Times New Roman"/>
          <w:sz w:val="22"/>
          <w:szCs w:val="22"/>
        </w:rPr>
        <w:t>WCRF/AICR</w:t>
      </w:r>
      <w:r w:rsidRPr="008846FF">
        <w:rPr>
          <w:rFonts w:ascii="Times New Roman" w:hAnsi="Times New Roman" w:cs="Times New Roman"/>
          <w:sz w:val="22"/>
          <w:szCs w:val="22"/>
        </w:rPr>
        <w:t>, 2007.</w:t>
      </w:r>
      <w:proofErr w:type="gramEnd"/>
    </w:p>
  </w:footnote>
  <w:footnote w:id="23">
    <w:p w14:paraId="3C7483F7" w14:textId="77777777" w:rsidR="00D61604" w:rsidRDefault="00D61604" w:rsidP="000B22CA">
      <w:pPr>
        <w:pStyle w:val="FootnoteText"/>
      </w:pPr>
      <w:r>
        <w:rPr>
          <w:rStyle w:val="FootnoteReference"/>
        </w:rPr>
        <w:footnoteRef/>
      </w:r>
      <w:r>
        <w:t xml:space="preserve"> </w:t>
      </w:r>
      <w:r w:rsidRPr="00372382">
        <w:rPr>
          <w:rFonts w:ascii="Times New Roman" w:hAnsi="Times New Roman" w:cs="Times New Roman"/>
          <w:color w:val="222222"/>
          <w:sz w:val="22"/>
          <w:szCs w:val="22"/>
          <w:shd w:val="clear" w:color="auto" w:fill="FFFFFF"/>
        </w:rPr>
        <w:t xml:space="preserve">Williams, J., Mai, C. T., </w:t>
      </w:r>
      <w:proofErr w:type="spellStart"/>
      <w:r w:rsidRPr="00372382">
        <w:rPr>
          <w:rFonts w:ascii="Times New Roman" w:hAnsi="Times New Roman" w:cs="Times New Roman"/>
          <w:color w:val="222222"/>
          <w:sz w:val="22"/>
          <w:szCs w:val="22"/>
          <w:shd w:val="clear" w:color="auto" w:fill="FFFFFF"/>
        </w:rPr>
        <w:t>Mulinare</w:t>
      </w:r>
      <w:proofErr w:type="spellEnd"/>
      <w:r w:rsidRPr="00372382">
        <w:rPr>
          <w:rFonts w:ascii="Times New Roman" w:hAnsi="Times New Roman" w:cs="Times New Roman"/>
          <w:color w:val="222222"/>
          <w:sz w:val="22"/>
          <w:szCs w:val="22"/>
          <w:shd w:val="clear" w:color="auto" w:fill="FFFFFF"/>
        </w:rPr>
        <w:t xml:space="preserve">, J., </w:t>
      </w:r>
      <w:proofErr w:type="spellStart"/>
      <w:r w:rsidRPr="00372382">
        <w:rPr>
          <w:rFonts w:ascii="Times New Roman" w:hAnsi="Times New Roman" w:cs="Times New Roman"/>
          <w:color w:val="222222"/>
          <w:sz w:val="22"/>
          <w:szCs w:val="22"/>
          <w:shd w:val="clear" w:color="auto" w:fill="FFFFFF"/>
        </w:rPr>
        <w:t>Isenburg</w:t>
      </w:r>
      <w:proofErr w:type="spellEnd"/>
      <w:r w:rsidRPr="00372382">
        <w:rPr>
          <w:rFonts w:ascii="Times New Roman" w:hAnsi="Times New Roman" w:cs="Times New Roman"/>
          <w:color w:val="222222"/>
          <w:sz w:val="22"/>
          <w:szCs w:val="22"/>
          <w:shd w:val="clear" w:color="auto" w:fill="FFFFFF"/>
        </w:rPr>
        <w:t>, J., Flood, T. J., Ethen, M</w:t>
      </w:r>
      <w:proofErr w:type="gramStart"/>
      <w:r w:rsidRPr="00372382">
        <w:rPr>
          <w:rFonts w:ascii="Times New Roman" w:hAnsi="Times New Roman" w:cs="Times New Roman"/>
          <w:color w:val="222222"/>
          <w:sz w:val="22"/>
          <w:szCs w:val="22"/>
          <w:shd w:val="clear" w:color="auto" w:fill="FFFFFF"/>
        </w:rPr>
        <w:t>., ...</w:t>
      </w:r>
      <w:proofErr w:type="gramEnd"/>
      <w:r w:rsidRPr="00372382">
        <w:rPr>
          <w:rFonts w:ascii="Times New Roman" w:hAnsi="Times New Roman" w:cs="Times New Roman"/>
          <w:color w:val="222222"/>
          <w:sz w:val="22"/>
          <w:szCs w:val="22"/>
          <w:shd w:val="clear" w:color="auto" w:fill="FFFFFF"/>
        </w:rPr>
        <w:t xml:space="preserve"> &amp; Kirby, R. S. (2015). </w:t>
      </w:r>
      <w:r>
        <w:rPr>
          <w:rFonts w:ascii="Times New Roman" w:hAnsi="Times New Roman" w:cs="Times New Roman"/>
          <w:color w:val="222222"/>
          <w:sz w:val="22"/>
          <w:szCs w:val="22"/>
          <w:shd w:val="clear" w:color="auto" w:fill="FFFFFF"/>
        </w:rPr>
        <w:t xml:space="preserve"> </w:t>
      </w:r>
      <w:r w:rsidRPr="00372382">
        <w:rPr>
          <w:rFonts w:ascii="Times New Roman" w:hAnsi="Times New Roman" w:cs="Times New Roman"/>
          <w:color w:val="222222"/>
          <w:sz w:val="22"/>
          <w:szCs w:val="22"/>
          <w:shd w:val="clear" w:color="auto" w:fill="FFFFFF"/>
        </w:rPr>
        <w:t>Updated Estimates of Neural Tube Defects Prevented by Mandatory Folic Acid Fortification—United States, 1995–2011.</w:t>
      </w:r>
      <w:r w:rsidRPr="00372382">
        <w:rPr>
          <w:rStyle w:val="apple-converted-space"/>
          <w:rFonts w:ascii="Times New Roman" w:hAnsi="Times New Roman" w:cs="Times New Roman"/>
          <w:color w:val="222222"/>
          <w:sz w:val="22"/>
          <w:szCs w:val="22"/>
          <w:shd w:val="clear" w:color="auto" w:fill="FFFFFF"/>
        </w:rPr>
        <w:t> </w:t>
      </w:r>
      <w:r>
        <w:rPr>
          <w:rStyle w:val="apple-converted-space"/>
          <w:rFonts w:ascii="Times New Roman" w:hAnsi="Times New Roman" w:cs="Times New Roman"/>
          <w:color w:val="222222"/>
          <w:sz w:val="22"/>
          <w:szCs w:val="22"/>
          <w:shd w:val="clear" w:color="auto" w:fill="FFFFFF"/>
        </w:rPr>
        <w:t xml:space="preserve"> </w:t>
      </w:r>
      <w:proofErr w:type="gramStart"/>
      <w:r w:rsidRPr="00372382">
        <w:rPr>
          <w:rFonts w:ascii="Times New Roman" w:hAnsi="Times New Roman" w:cs="Times New Roman"/>
          <w:i/>
          <w:iCs/>
          <w:color w:val="222222"/>
          <w:sz w:val="22"/>
          <w:szCs w:val="22"/>
          <w:shd w:val="clear" w:color="auto" w:fill="FFFFFF"/>
        </w:rPr>
        <w:t>MMWR.</w:t>
      </w:r>
      <w:proofErr w:type="gramEnd"/>
      <w:r w:rsidRPr="00372382">
        <w:rPr>
          <w:rFonts w:ascii="Times New Roman" w:hAnsi="Times New Roman" w:cs="Times New Roman"/>
          <w:i/>
          <w:iCs/>
          <w:color w:val="222222"/>
          <w:sz w:val="22"/>
          <w:szCs w:val="22"/>
          <w:shd w:val="clear" w:color="auto" w:fill="FFFFFF"/>
        </w:rPr>
        <w:t xml:space="preserve"> </w:t>
      </w:r>
      <w:proofErr w:type="gramStart"/>
      <w:r w:rsidRPr="00372382">
        <w:rPr>
          <w:rFonts w:ascii="Times New Roman" w:hAnsi="Times New Roman" w:cs="Times New Roman"/>
          <w:i/>
          <w:iCs/>
          <w:color w:val="222222"/>
          <w:sz w:val="22"/>
          <w:szCs w:val="22"/>
          <w:shd w:val="clear" w:color="auto" w:fill="FFFFFF"/>
        </w:rPr>
        <w:t>Morbidity and mortality weekly report</w:t>
      </w:r>
      <w:r w:rsidRPr="00372382">
        <w:rPr>
          <w:rFonts w:ascii="Times New Roman" w:hAnsi="Times New Roman" w:cs="Times New Roman"/>
          <w:color w:val="222222"/>
          <w:sz w:val="22"/>
          <w:szCs w:val="22"/>
          <w:shd w:val="clear" w:color="auto" w:fill="FFFFFF"/>
        </w:rPr>
        <w:t>,</w:t>
      </w:r>
      <w:r w:rsidRPr="00372382">
        <w:rPr>
          <w:rStyle w:val="apple-converted-space"/>
          <w:rFonts w:ascii="Times New Roman" w:hAnsi="Times New Roman" w:cs="Times New Roman"/>
          <w:color w:val="222222"/>
          <w:sz w:val="22"/>
          <w:szCs w:val="22"/>
          <w:shd w:val="clear" w:color="auto" w:fill="FFFFFF"/>
        </w:rPr>
        <w:t> </w:t>
      </w:r>
      <w:r w:rsidRPr="0018761D">
        <w:rPr>
          <w:rFonts w:ascii="Times New Roman" w:hAnsi="Times New Roman" w:cs="Times New Roman"/>
          <w:iCs/>
          <w:color w:val="222222"/>
          <w:sz w:val="22"/>
          <w:szCs w:val="22"/>
          <w:shd w:val="clear" w:color="auto" w:fill="FFFFFF"/>
        </w:rPr>
        <w:t>64</w:t>
      </w:r>
      <w:r>
        <w:rPr>
          <w:rFonts w:ascii="Times New Roman" w:hAnsi="Times New Roman" w:cs="Times New Roman"/>
          <w:color w:val="222222"/>
          <w:sz w:val="22"/>
          <w:szCs w:val="22"/>
          <w:shd w:val="clear" w:color="auto" w:fill="FFFFFF"/>
        </w:rPr>
        <w:t xml:space="preserve"> </w:t>
      </w:r>
      <w:r w:rsidRPr="00372382">
        <w:rPr>
          <w:rFonts w:ascii="Times New Roman" w:hAnsi="Times New Roman" w:cs="Times New Roman"/>
          <w:color w:val="222222"/>
          <w:sz w:val="22"/>
          <w:szCs w:val="22"/>
          <w:shd w:val="clear" w:color="auto" w:fill="FFFFFF"/>
        </w:rPr>
        <w:t>(1), 1-5.</w:t>
      </w:r>
      <w:proofErr w:type="gramEnd"/>
    </w:p>
  </w:footnote>
  <w:footnote w:id="24">
    <w:p w14:paraId="5CF77CBC" w14:textId="77777777" w:rsidR="00D61604" w:rsidRPr="000B22CA" w:rsidRDefault="00D61604" w:rsidP="00632FBB">
      <w:pPr>
        <w:pStyle w:val="FootnoteText"/>
        <w:rPr>
          <w:rFonts w:ascii="Times New Roman" w:hAnsi="Times New Roman" w:cs="Times New Roman"/>
          <w:sz w:val="22"/>
          <w:szCs w:val="22"/>
        </w:rPr>
      </w:pPr>
      <w:r w:rsidRPr="000B22CA">
        <w:rPr>
          <w:rStyle w:val="FootnoteReference"/>
          <w:rFonts w:ascii="Times New Roman" w:hAnsi="Times New Roman" w:cs="Times New Roman"/>
          <w:sz w:val="22"/>
          <w:szCs w:val="22"/>
        </w:rPr>
        <w:footnoteRef/>
      </w:r>
      <w:r w:rsidRPr="000B22CA">
        <w:rPr>
          <w:rFonts w:ascii="Times New Roman" w:hAnsi="Times New Roman" w:cs="Times New Roman"/>
          <w:sz w:val="22"/>
          <w:szCs w:val="22"/>
        </w:rPr>
        <w:t xml:space="preserve"> </w:t>
      </w:r>
      <w:proofErr w:type="spellStart"/>
      <w:r w:rsidRPr="00372382">
        <w:rPr>
          <w:rFonts w:ascii="Times New Roman" w:hAnsi="Times New Roman" w:cs="Times New Roman"/>
          <w:color w:val="222222"/>
          <w:sz w:val="22"/>
          <w:szCs w:val="22"/>
          <w:shd w:val="clear" w:color="auto" w:fill="FFFFFF"/>
        </w:rPr>
        <w:t>Grau</w:t>
      </w:r>
      <w:proofErr w:type="spellEnd"/>
      <w:r w:rsidRPr="00372382">
        <w:rPr>
          <w:rFonts w:ascii="Times New Roman" w:hAnsi="Times New Roman" w:cs="Times New Roman"/>
          <w:color w:val="222222"/>
          <w:sz w:val="22"/>
          <w:szCs w:val="22"/>
          <w:shd w:val="clear" w:color="auto" w:fill="FFFFFF"/>
        </w:rPr>
        <w:t xml:space="preserve">, M. V., Baron, J. A., Sandler, R. S., Wallace, K., Haile, R. W., Church, T. R., ... &amp; Mandel, J. S. (2007). </w:t>
      </w:r>
      <w:r>
        <w:rPr>
          <w:rFonts w:ascii="Times New Roman" w:hAnsi="Times New Roman" w:cs="Times New Roman"/>
          <w:color w:val="222222"/>
          <w:sz w:val="22"/>
          <w:szCs w:val="22"/>
          <w:shd w:val="clear" w:color="auto" w:fill="FFFFFF"/>
        </w:rPr>
        <w:t xml:space="preserve"> </w:t>
      </w:r>
      <w:proofErr w:type="gramStart"/>
      <w:r w:rsidRPr="00372382">
        <w:rPr>
          <w:rFonts w:ascii="Times New Roman" w:hAnsi="Times New Roman" w:cs="Times New Roman"/>
          <w:color w:val="222222"/>
          <w:sz w:val="22"/>
          <w:szCs w:val="22"/>
          <w:shd w:val="clear" w:color="auto" w:fill="FFFFFF"/>
        </w:rPr>
        <w:t>Prolonged effect of calcium supplementation on risk of colorectal adenomas in a randomized trial.</w:t>
      </w:r>
      <w:proofErr w:type="gramEnd"/>
      <w:r w:rsidRPr="00372382">
        <w:rPr>
          <w:rStyle w:val="apple-converted-space"/>
          <w:rFonts w:ascii="Times New Roman" w:hAnsi="Times New Roman" w:cs="Times New Roman"/>
          <w:color w:val="222222"/>
          <w:sz w:val="22"/>
          <w:szCs w:val="22"/>
          <w:shd w:val="clear" w:color="auto" w:fill="FFFFFF"/>
        </w:rPr>
        <w:t> </w:t>
      </w:r>
      <w:r>
        <w:rPr>
          <w:rStyle w:val="apple-converted-space"/>
          <w:rFonts w:ascii="Times New Roman" w:hAnsi="Times New Roman" w:cs="Times New Roman"/>
          <w:color w:val="222222"/>
          <w:sz w:val="22"/>
          <w:szCs w:val="22"/>
          <w:shd w:val="clear" w:color="auto" w:fill="FFFFFF"/>
        </w:rPr>
        <w:t xml:space="preserve"> </w:t>
      </w:r>
      <w:r w:rsidRPr="00372382">
        <w:rPr>
          <w:rFonts w:ascii="Times New Roman" w:hAnsi="Times New Roman" w:cs="Times New Roman"/>
          <w:i/>
          <w:iCs/>
          <w:color w:val="222222"/>
          <w:sz w:val="22"/>
          <w:szCs w:val="22"/>
          <w:shd w:val="clear" w:color="auto" w:fill="FFFFFF"/>
        </w:rPr>
        <w:t>Journal of the National Cancer Institute</w:t>
      </w:r>
      <w:r w:rsidRPr="00372382">
        <w:rPr>
          <w:rFonts w:ascii="Times New Roman" w:hAnsi="Times New Roman" w:cs="Times New Roman"/>
          <w:color w:val="222222"/>
          <w:sz w:val="22"/>
          <w:szCs w:val="22"/>
          <w:shd w:val="clear" w:color="auto" w:fill="FFFFFF"/>
        </w:rPr>
        <w:t>,</w:t>
      </w:r>
      <w:r w:rsidRPr="00372382">
        <w:rPr>
          <w:rStyle w:val="apple-converted-space"/>
          <w:rFonts w:ascii="Times New Roman" w:hAnsi="Times New Roman" w:cs="Times New Roman"/>
          <w:color w:val="222222"/>
          <w:sz w:val="22"/>
          <w:szCs w:val="22"/>
          <w:shd w:val="clear" w:color="auto" w:fill="FFFFFF"/>
        </w:rPr>
        <w:t> </w:t>
      </w:r>
      <w:r w:rsidRPr="0018761D">
        <w:rPr>
          <w:rFonts w:ascii="Times New Roman" w:hAnsi="Times New Roman" w:cs="Times New Roman"/>
          <w:iCs/>
          <w:color w:val="222222"/>
          <w:sz w:val="22"/>
          <w:szCs w:val="22"/>
          <w:shd w:val="clear" w:color="auto" w:fill="FFFFFF"/>
        </w:rPr>
        <w:t>99</w:t>
      </w:r>
      <w:r>
        <w:rPr>
          <w:rFonts w:ascii="Times New Roman" w:hAnsi="Times New Roman" w:cs="Times New Roman"/>
          <w:i/>
          <w:iCs/>
          <w:color w:val="222222"/>
          <w:sz w:val="22"/>
          <w:szCs w:val="22"/>
          <w:shd w:val="clear" w:color="auto" w:fill="FFFFFF"/>
        </w:rPr>
        <w:t xml:space="preserve"> </w:t>
      </w:r>
      <w:r w:rsidRPr="00372382">
        <w:rPr>
          <w:rFonts w:ascii="Times New Roman" w:hAnsi="Times New Roman" w:cs="Times New Roman"/>
          <w:color w:val="222222"/>
          <w:sz w:val="22"/>
          <w:szCs w:val="22"/>
          <w:shd w:val="clear" w:color="auto" w:fill="FFFFFF"/>
        </w:rPr>
        <w:t>(2), 129-136.</w:t>
      </w:r>
    </w:p>
  </w:footnote>
  <w:footnote w:id="25">
    <w:p w14:paraId="1D79289E" w14:textId="77777777" w:rsidR="00D61604" w:rsidRPr="008846FF" w:rsidRDefault="00D61604" w:rsidP="00632FBB">
      <w:pPr>
        <w:pStyle w:val="CommentText"/>
        <w:rPr>
          <w:rFonts w:ascii="Times New Roman" w:hAnsi="Times New Roman" w:cs="Times New Roman"/>
          <w:sz w:val="22"/>
          <w:szCs w:val="22"/>
        </w:rPr>
      </w:pPr>
      <w:r w:rsidRPr="008846FF">
        <w:rPr>
          <w:rStyle w:val="FootnoteReference"/>
          <w:rFonts w:ascii="Times New Roman" w:hAnsi="Times New Roman" w:cs="Times New Roman"/>
          <w:sz w:val="22"/>
          <w:szCs w:val="22"/>
        </w:rPr>
        <w:footnoteRef/>
      </w:r>
      <w:r w:rsidRPr="008846FF">
        <w:rPr>
          <w:rFonts w:ascii="Times New Roman" w:hAnsi="Times New Roman" w:cs="Times New Roman"/>
          <w:sz w:val="22"/>
          <w:szCs w:val="22"/>
        </w:rPr>
        <w:t xml:space="preserve"> </w:t>
      </w:r>
      <w:proofErr w:type="spellStart"/>
      <w:r w:rsidRPr="00372382">
        <w:rPr>
          <w:rFonts w:ascii="Times New Roman" w:hAnsi="Times New Roman" w:cs="Times New Roman"/>
          <w:color w:val="222222"/>
          <w:sz w:val="22"/>
          <w:szCs w:val="22"/>
          <w:shd w:val="clear" w:color="auto" w:fill="FFFFFF"/>
        </w:rPr>
        <w:t>Gaziano</w:t>
      </w:r>
      <w:proofErr w:type="spellEnd"/>
      <w:r w:rsidRPr="00372382">
        <w:rPr>
          <w:rFonts w:ascii="Times New Roman" w:hAnsi="Times New Roman" w:cs="Times New Roman"/>
          <w:color w:val="222222"/>
          <w:sz w:val="22"/>
          <w:szCs w:val="22"/>
          <w:shd w:val="clear" w:color="auto" w:fill="FFFFFF"/>
        </w:rPr>
        <w:t xml:space="preserve">, J. M., </w:t>
      </w:r>
      <w:proofErr w:type="spellStart"/>
      <w:r w:rsidRPr="00372382">
        <w:rPr>
          <w:rFonts w:ascii="Times New Roman" w:hAnsi="Times New Roman" w:cs="Times New Roman"/>
          <w:color w:val="222222"/>
          <w:sz w:val="22"/>
          <w:szCs w:val="22"/>
          <w:shd w:val="clear" w:color="auto" w:fill="FFFFFF"/>
        </w:rPr>
        <w:t>Sesso</w:t>
      </w:r>
      <w:proofErr w:type="spellEnd"/>
      <w:r w:rsidRPr="00372382">
        <w:rPr>
          <w:rFonts w:ascii="Times New Roman" w:hAnsi="Times New Roman" w:cs="Times New Roman"/>
          <w:color w:val="222222"/>
          <w:sz w:val="22"/>
          <w:szCs w:val="22"/>
          <w:shd w:val="clear" w:color="auto" w:fill="FFFFFF"/>
        </w:rPr>
        <w:t xml:space="preserve">, H. D., Christen, W. G., </w:t>
      </w:r>
      <w:proofErr w:type="spellStart"/>
      <w:r w:rsidRPr="00372382">
        <w:rPr>
          <w:rFonts w:ascii="Times New Roman" w:hAnsi="Times New Roman" w:cs="Times New Roman"/>
          <w:color w:val="222222"/>
          <w:sz w:val="22"/>
          <w:szCs w:val="22"/>
          <w:shd w:val="clear" w:color="auto" w:fill="FFFFFF"/>
        </w:rPr>
        <w:t>Bubes</w:t>
      </w:r>
      <w:proofErr w:type="spellEnd"/>
      <w:r w:rsidRPr="00372382">
        <w:rPr>
          <w:rFonts w:ascii="Times New Roman" w:hAnsi="Times New Roman" w:cs="Times New Roman"/>
          <w:color w:val="222222"/>
          <w:sz w:val="22"/>
          <w:szCs w:val="22"/>
          <w:shd w:val="clear" w:color="auto" w:fill="FFFFFF"/>
        </w:rPr>
        <w:t xml:space="preserve">, V., Smith, J. P., </w:t>
      </w:r>
      <w:proofErr w:type="spellStart"/>
      <w:r w:rsidRPr="00372382">
        <w:rPr>
          <w:rFonts w:ascii="Times New Roman" w:hAnsi="Times New Roman" w:cs="Times New Roman"/>
          <w:color w:val="222222"/>
          <w:sz w:val="22"/>
          <w:szCs w:val="22"/>
          <w:shd w:val="clear" w:color="auto" w:fill="FFFFFF"/>
        </w:rPr>
        <w:t>MacFadyen</w:t>
      </w:r>
      <w:proofErr w:type="spellEnd"/>
      <w:r w:rsidRPr="00372382">
        <w:rPr>
          <w:rFonts w:ascii="Times New Roman" w:hAnsi="Times New Roman" w:cs="Times New Roman"/>
          <w:color w:val="222222"/>
          <w:sz w:val="22"/>
          <w:szCs w:val="22"/>
          <w:shd w:val="clear" w:color="auto" w:fill="FFFFFF"/>
        </w:rPr>
        <w:t>, J</w:t>
      </w:r>
      <w:proofErr w:type="gramStart"/>
      <w:r w:rsidRPr="00372382">
        <w:rPr>
          <w:rFonts w:ascii="Times New Roman" w:hAnsi="Times New Roman" w:cs="Times New Roman"/>
          <w:color w:val="222222"/>
          <w:sz w:val="22"/>
          <w:szCs w:val="22"/>
          <w:shd w:val="clear" w:color="auto" w:fill="FFFFFF"/>
        </w:rPr>
        <w:t>., ...</w:t>
      </w:r>
      <w:proofErr w:type="gramEnd"/>
      <w:r w:rsidRPr="00372382">
        <w:rPr>
          <w:rFonts w:ascii="Times New Roman" w:hAnsi="Times New Roman" w:cs="Times New Roman"/>
          <w:color w:val="222222"/>
          <w:sz w:val="22"/>
          <w:szCs w:val="22"/>
          <w:shd w:val="clear" w:color="auto" w:fill="FFFFFF"/>
        </w:rPr>
        <w:t xml:space="preserve"> &amp; </w:t>
      </w:r>
      <w:proofErr w:type="spellStart"/>
      <w:r w:rsidRPr="00372382">
        <w:rPr>
          <w:rFonts w:ascii="Times New Roman" w:hAnsi="Times New Roman" w:cs="Times New Roman"/>
          <w:color w:val="222222"/>
          <w:sz w:val="22"/>
          <w:szCs w:val="22"/>
          <w:shd w:val="clear" w:color="auto" w:fill="FFFFFF"/>
        </w:rPr>
        <w:t>Buring</w:t>
      </w:r>
      <w:proofErr w:type="spellEnd"/>
      <w:r w:rsidRPr="00372382">
        <w:rPr>
          <w:rFonts w:ascii="Times New Roman" w:hAnsi="Times New Roman" w:cs="Times New Roman"/>
          <w:color w:val="222222"/>
          <w:sz w:val="22"/>
          <w:szCs w:val="22"/>
          <w:shd w:val="clear" w:color="auto" w:fill="FFFFFF"/>
        </w:rPr>
        <w:t xml:space="preserve">, J. E. (2012). </w:t>
      </w:r>
      <w:r>
        <w:rPr>
          <w:rFonts w:ascii="Times New Roman" w:hAnsi="Times New Roman" w:cs="Times New Roman"/>
          <w:color w:val="222222"/>
          <w:sz w:val="22"/>
          <w:szCs w:val="22"/>
          <w:shd w:val="clear" w:color="auto" w:fill="FFFFFF"/>
        </w:rPr>
        <w:t xml:space="preserve"> </w:t>
      </w:r>
      <w:r w:rsidRPr="00372382">
        <w:rPr>
          <w:rFonts w:ascii="Times New Roman" w:hAnsi="Times New Roman" w:cs="Times New Roman"/>
          <w:color w:val="222222"/>
          <w:sz w:val="22"/>
          <w:szCs w:val="22"/>
          <w:shd w:val="clear" w:color="auto" w:fill="FFFFFF"/>
        </w:rPr>
        <w:t>Multivitamins in the prevention of cancer in men: the Physicians' Health Study II randomized controlled trial.</w:t>
      </w:r>
      <w:r>
        <w:rPr>
          <w:rFonts w:ascii="Times New Roman" w:hAnsi="Times New Roman" w:cs="Times New Roman"/>
          <w:color w:val="222222"/>
          <w:sz w:val="22"/>
          <w:szCs w:val="22"/>
          <w:shd w:val="clear" w:color="auto" w:fill="FFFFFF"/>
        </w:rPr>
        <w:t xml:space="preserve">  </w:t>
      </w:r>
      <w:r w:rsidRPr="00372382">
        <w:rPr>
          <w:rFonts w:ascii="Times New Roman" w:hAnsi="Times New Roman" w:cs="Times New Roman"/>
          <w:i/>
          <w:iCs/>
          <w:color w:val="222222"/>
          <w:sz w:val="22"/>
          <w:szCs w:val="22"/>
          <w:shd w:val="clear" w:color="auto" w:fill="FFFFFF"/>
        </w:rPr>
        <w:t>J</w:t>
      </w:r>
      <w:r>
        <w:rPr>
          <w:rFonts w:ascii="Times New Roman" w:hAnsi="Times New Roman" w:cs="Times New Roman"/>
          <w:i/>
          <w:iCs/>
          <w:color w:val="222222"/>
          <w:sz w:val="22"/>
          <w:szCs w:val="22"/>
          <w:shd w:val="clear" w:color="auto" w:fill="FFFFFF"/>
        </w:rPr>
        <w:t>AMA</w:t>
      </w:r>
      <w:r w:rsidRPr="00372382">
        <w:rPr>
          <w:rFonts w:ascii="Times New Roman" w:hAnsi="Times New Roman" w:cs="Times New Roman"/>
          <w:color w:val="222222"/>
          <w:sz w:val="22"/>
          <w:szCs w:val="22"/>
          <w:shd w:val="clear" w:color="auto" w:fill="FFFFFF"/>
        </w:rPr>
        <w:t>,</w:t>
      </w:r>
      <w:r w:rsidRPr="00372382">
        <w:rPr>
          <w:rStyle w:val="apple-converted-space"/>
          <w:rFonts w:ascii="Times New Roman" w:hAnsi="Times New Roman" w:cs="Times New Roman"/>
          <w:color w:val="222222"/>
          <w:sz w:val="22"/>
          <w:szCs w:val="22"/>
          <w:shd w:val="clear" w:color="auto" w:fill="FFFFFF"/>
        </w:rPr>
        <w:t> </w:t>
      </w:r>
      <w:r w:rsidRPr="0018761D">
        <w:rPr>
          <w:rFonts w:ascii="Times New Roman" w:hAnsi="Times New Roman" w:cs="Times New Roman"/>
          <w:iCs/>
          <w:color w:val="222222"/>
          <w:sz w:val="22"/>
          <w:szCs w:val="22"/>
          <w:shd w:val="clear" w:color="auto" w:fill="FFFFFF"/>
        </w:rPr>
        <w:t xml:space="preserve">308 </w:t>
      </w:r>
      <w:r w:rsidRPr="00372382">
        <w:rPr>
          <w:rFonts w:ascii="Times New Roman" w:hAnsi="Times New Roman" w:cs="Times New Roman"/>
          <w:color w:val="222222"/>
          <w:sz w:val="22"/>
          <w:szCs w:val="22"/>
          <w:shd w:val="clear" w:color="auto" w:fill="FFFFFF"/>
        </w:rPr>
        <w:t>(18), 1871-1880.</w:t>
      </w:r>
    </w:p>
  </w:footnote>
  <w:footnote w:id="26">
    <w:p w14:paraId="4C17F397" w14:textId="77777777" w:rsidR="00D61604" w:rsidRPr="008D42EB" w:rsidRDefault="00D61604" w:rsidP="00372382">
      <w:pPr>
        <w:pStyle w:val="Title1"/>
        <w:shd w:val="clear" w:color="auto" w:fill="FFFFFF"/>
        <w:spacing w:before="0" w:beforeAutospacing="0" w:after="0" w:afterAutospacing="0"/>
        <w:rPr>
          <w:sz w:val="22"/>
          <w:szCs w:val="22"/>
        </w:rPr>
      </w:pPr>
      <w:r w:rsidRPr="00372382">
        <w:rPr>
          <w:rStyle w:val="FootnoteReference"/>
          <w:sz w:val="22"/>
          <w:szCs w:val="22"/>
        </w:rPr>
        <w:footnoteRef/>
      </w:r>
      <w:r w:rsidRPr="00372382">
        <w:rPr>
          <w:color w:val="000000"/>
          <w:sz w:val="22"/>
          <w:szCs w:val="22"/>
        </w:rPr>
        <w:t xml:space="preserve"> </w:t>
      </w:r>
      <w:proofErr w:type="spellStart"/>
      <w:r w:rsidRPr="00372382">
        <w:rPr>
          <w:color w:val="222222"/>
          <w:sz w:val="22"/>
          <w:szCs w:val="22"/>
          <w:shd w:val="clear" w:color="auto" w:fill="FFFFFF"/>
        </w:rPr>
        <w:t>Huo</w:t>
      </w:r>
      <w:proofErr w:type="spellEnd"/>
      <w:r w:rsidRPr="00372382">
        <w:rPr>
          <w:color w:val="222222"/>
          <w:sz w:val="22"/>
          <w:szCs w:val="22"/>
          <w:shd w:val="clear" w:color="auto" w:fill="FFFFFF"/>
        </w:rPr>
        <w:t>, Y., Li, J., Qin, X., Huang, Y., Wang, X., Gottesman, R. F</w:t>
      </w:r>
      <w:proofErr w:type="gramStart"/>
      <w:r w:rsidRPr="00372382">
        <w:rPr>
          <w:color w:val="222222"/>
          <w:sz w:val="22"/>
          <w:szCs w:val="22"/>
          <w:shd w:val="clear" w:color="auto" w:fill="FFFFFF"/>
        </w:rPr>
        <w:t>., ...</w:t>
      </w:r>
      <w:proofErr w:type="gramEnd"/>
      <w:r w:rsidRPr="00372382">
        <w:rPr>
          <w:color w:val="222222"/>
          <w:sz w:val="22"/>
          <w:szCs w:val="22"/>
          <w:shd w:val="clear" w:color="auto" w:fill="FFFFFF"/>
        </w:rPr>
        <w:t xml:space="preserve"> &amp; </w:t>
      </w:r>
      <w:proofErr w:type="spellStart"/>
      <w:r w:rsidRPr="00372382">
        <w:rPr>
          <w:color w:val="222222"/>
          <w:sz w:val="22"/>
          <w:szCs w:val="22"/>
          <w:shd w:val="clear" w:color="auto" w:fill="FFFFFF"/>
        </w:rPr>
        <w:t>Hou</w:t>
      </w:r>
      <w:proofErr w:type="spellEnd"/>
      <w:r w:rsidRPr="00372382">
        <w:rPr>
          <w:color w:val="222222"/>
          <w:sz w:val="22"/>
          <w:szCs w:val="22"/>
          <w:shd w:val="clear" w:color="auto" w:fill="FFFFFF"/>
        </w:rPr>
        <w:t>, F. F. Efficacy of folic acid therapy in primary prevention of stroke among adults with hypertension in China: the CSPPT randomized clinical trial.</w:t>
      </w:r>
      <w:r w:rsidRPr="00372382">
        <w:rPr>
          <w:rStyle w:val="apple-converted-space"/>
          <w:color w:val="222222"/>
          <w:sz w:val="22"/>
          <w:szCs w:val="22"/>
          <w:shd w:val="clear" w:color="auto" w:fill="FFFFFF"/>
        </w:rPr>
        <w:t> </w:t>
      </w:r>
      <w:r>
        <w:rPr>
          <w:rStyle w:val="apple-converted-space"/>
          <w:color w:val="222222"/>
          <w:sz w:val="22"/>
          <w:szCs w:val="22"/>
          <w:shd w:val="clear" w:color="auto" w:fill="FFFFFF"/>
        </w:rPr>
        <w:t xml:space="preserve"> </w:t>
      </w:r>
      <w:proofErr w:type="gramStart"/>
      <w:r w:rsidRPr="00372382">
        <w:rPr>
          <w:i/>
          <w:iCs/>
          <w:color w:val="222222"/>
          <w:sz w:val="22"/>
          <w:szCs w:val="22"/>
          <w:shd w:val="clear" w:color="auto" w:fill="FFFFFF"/>
        </w:rPr>
        <w:t>JAMA</w:t>
      </w:r>
      <w:r w:rsidRPr="00372382">
        <w:rPr>
          <w:color w:val="222222"/>
          <w:sz w:val="22"/>
          <w:szCs w:val="22"/>
          <w:shd w:val="clear" w:color="auto" w:fill="FFFFFF"/>
        </w:rPr>
        <w:t>.</w:t>
      </w:r>
      <w:proofErr w:type="gramEnd"/>
      <w:r>
        <w:rPr>
          <w:color w:val="222222"/>
          <w:sz w:val="22"/>
          <w:szCs w:val="22"/>
          <w:shd w:val="clear" w:color="auto" w:fill="FFFFFF"/>
        </w:rPr>
        <w:t xml:space="preserve">  </w:t>
      </w:r>
      <w:proofErr w:type="gramStart"/>
      <w:r w:rsidRPr="0018761D">
        <w:rPr>
          <w:color w:val="0E0E0E"/>
          <w:sz w:val="22"/>
          <w:szCs w:val="22"/>
        </w:rPr>
        <w:t>doi:10.1001/jama.2015.2274</w:t>
      </w:r>
      <w:r>
        <w:rPr>
          <w:color w:val="0E0E0E"/>
          <w:sz w:val="22"/>
          <w:szCs w:val="22"/>
        </w:rPr>
        <w:t>;</w:t>
      </w:r>
      <w:r w:rsidRPr="0018761D">
        <w:rPr>
          <w:color w:val="0E0E0E"/>
          <w:sz w:val="22"/>
          <w:szCs w:val="22"/>
        </w:rPr>
        <w:t xml:space="preserve"> March </w:t>
      </w:r>
      <w:r>
        <w:rPr>
          <w:color w:val="0E0E0E"/>
          <w:sz w:val="22"/>
          <w:szCs w:val="22"/>
        </w:rPr>
        <w:t xml:space="preserve">15, </w:t>
      </w:r>
      <w:r w:rsidRPr="0018761D">
        <w:rPr>
          <w:color w:val="0E0E0E"/>
          <w:sz w:val="22"/>
          <w:szCs w:val="22"/>
        </w:rPr>
        <w:t>2015.</w:t>
      </w:r>
      <w:proofErr w:type="gramEnd"/>
    </w:p>
  </w:footnote>
  <w:footnote w:id="27">
    <w:p w14:paraId="4DE8B88D" w14:textId="77777777" w:rsidR="00D61604" w:rsidRPr="008846FF" w:rsidRDefault="00D61604" w:rsidP="0030731A">
      <w:pPr>
        <w:pStyle w:val="FootnoteText"/>
        <w:keepLines/>
        <w:widowControl w:val="0"/>
        <w:contextualSpacing/>
        <w:rPr>
          <w:rFonts w:ascii="Times New Roman" w:hAnsi="Times New Roman" w:cs="Times New Roman"/>
          <w:sz w:val="22"/>
          <w:szCs w:val="22"/>
        </w:rPr>
      </w:pPr>
      <w:r w:rsidRPr="00FD3077">
        <w:rPr>
          <w:rStyle w:val="FootnoteReference"/>
          <w:rFonts w:ascii="Times New Roman" w:hAnsi="Times New Roman" w:cs="Times New Roman"/>
          <w:sz w:val="22"/>
          <w:szCs w:val="22"/>
        </w:rPr>
        <w:footnoteRef/>
      </w:r>
      <w:r w:rsidRPr="00FD3077">
        <w:rPr>
          <w:rFonts w:ascii="Times New Roman" w:hAnsi="Times New Roman" w:cs="Times New Roman"/>
          <w:sz w:val="22"/>
          <w:szCs w:val="22"/>
        </w:rPr>
        <w:t xml:space="preserve"> </w:t>
      </w:r>
      <w:proofErr w:type="spellStart"/>
      <w:proofErr w:type="gramStart"/>
      <w:r w:rsidRPr="0018761D">
        <w:rPr>
          <w:rFonts w:ascii="Times New Roman" w:hAnsi="Times New Roman" w:cs="Times New Roman"/>
          <w:color w:val="222222"/>
          <w:sz w:val="22"/>
          <w:szCs w:val="22"/>
          <w:shd w:val="clear" w:color="auto" w:fill="FFFFFF"/>
        </w:rPr>
        <w:t>Kushi</w:t>
      </w:r>
      <w:proofErr w:type="spellEnd"/>
      <w:r w:rsidRPr="0018761D">
        <w:rPr>
          <w:rFonts w:ascii="Times New Roman" w:hAnsi="Times New Roman" w:cs="Times New Roman"/>
          <w:color w:val="222222"/>
          <w:sz w:val="22"/>
          <w:szCs w:val="22"/>
          <w:shd w:val="clear" w:color="auto" w:fill="FFFFFF"/>
        </w:rPr>
        <w:t xml:space="preserve"> et al., 2012; </w:t>
      </w:r>
      <w:proofErr w:type="spellStart"/>
      <w:r w:rsidRPr="0018761D">
        <w:rPr>
          <w:rFonts w:ascii="Times New Roman" w:hAnsi="Times New Roman" w:cs="Times New Roman"/>
          <w:color w:val="222222"/>
          <w:sz w:val="22"/>
          <w:szCs w:val="22"/>
          <w:shd w:val="clear" w:color="auto" w:fill="FFFFFF"/>
        </w:rPr>
        <w:t>Bjelakovic</w:t>
      </w:r>
      <w:proofErr w:type="spellEnd"/>
      <w:r w:rsidRPr="0018761D">
        <w:rPr>
          <w:rFonts w:ascii="Times New Roman" w:hAnsi="Times New Roman" w:cs="Times New Roman"/>
          <w:color w:val="222222"/>
          <w:sz w:val="22"/>
          <w:szCs w:val="22"/>
          <w:shd w:val="clear" w:color="auto" w:fill="FFFFFF"/>
        </w:rPr>
        <w:t xml:space="preserve">, G., </w:t>
      </w:r>
      <w:proofErr w:type="spellStart"/>
      <w:r w:rsidRPr="0018761D">
        <w:rPr>
          <w:rFonts w:ascii="Times New Roman" w:hAnsi="Times New Roman" w:cs="Times New Roman"/>
          <w:color w:val="222222"/>
          <w:sz w:val="22"/>
          <w:szCs w:val="22"/>
          <w:shd w:val="clear" w:color="auto" w:fill="FFFFFF"/>
        </w:rPr>
        <w:t>Nikolova</w:t>
      </w:r>
      <w:proofErr w:type="spellEnd"/>
      <w:r w:rsidRPr="0018761D">
        <w:rPr>
          <w:rFonts w:ascii="Times New Roman" w:hAnsi="Times New Roman" w:cs="Times New Roman"/>
          <w:color w:val="222222"/>
          <w:sz w:val="22"/>
          <w:szCs w:val="22"/>
          <w:shd w:val="clear" w:color="auto" w:fill="FFFFFF"/>
        </w:rPr>
        <w:t xml:space="preserve">, D., </w:t>
      </w:r>
      <w:proofErr w:type="spellStart"/>
      <w:r w:rsidRPr="0018761D">
        <w:rPr>
          <w:rFonts w:ascii="Times New Roman" w:hAnsi="Times New Roman" w:cs="Times New Roman"/>
          <w:color w:val="222222"/>
          <w:sz w:val="22"/>
          <w:szCs w:val="22"/>
          <w:shd w:val="clear" w:color="auto" w:fill="FFFFFF"/>
        </w:rPr>
        <w:t>Gluud</w:t>
      </w:r>
      <w:proofErr w:type="spellEnd"/>
      <w:r w:rsidRPr="0018761D">
        <w:rPr>
          <w:rFonts w:ascii="Times New Roman" w:hAnsi="Times New Roman" w:cs="Times New Roman"/>
          <w:color w:val="222222"/>
          <w:sz w:val="22"/>
          <w:szCs w:val="22"/>
          <w:shd w:val="clear" w:color="auto" w:fill="FFFFFF"/>
        </w:rPr>
        <w:t xml:space="preserve">, L. L., </w:t>
      </w:r>
      <w:proofErr w:type="spellStart"/>
      <w:r w:rsidRPr="0018761D">
        <w:rPr>
          <w:rFonts w:ascii="Times New Roman" w:hAnsi="Times New Roman" w:cs="Times New Roman"/>
          <w:color w:val="222222"/>
          <w:sz w:val="22"/>
          <w:szCs w:val="22"/>
          <w:shd w:val="clear" w:color="auto" w:fill="FFFFFF"/>
        </w:rPr>
        <w:t>Simonetti</w:t>
      </w:r>
      <w:proofErr w:type="spellEnd"/>
      <w:r w:rsidRPr="0018761D">
        <w:rPr>
          <w:rFonts w:ascii="Times New Roman" w:hAnsi="Times New Roman" w:cs="Times New Roman"/>
          <w:color w:val="222222"/>
          <w:sz w:val="22"/>
          <w:szCs w:val="22"/>
          <w:shd w:val="clear" w:color="auto" w:fill="FFFFFF"/>
        </w:rPr>
        <w:t xml:space="preserve">, R. G., &amp; </w:t>
      </w:r>
      <w:proofErr w:type="spellStart"/>
      <w:r w:rsidRPr="0018761D">
        <w:rPr>
          <w:rFonts w:ascii="Times New Roman" w:hAnsi="Times New Roman" w:cs="Times New Roman"/>
          <w:color w:val="222222"/>
          <w:sz w:val="22"/>
          <w:szCs w:val="22"/>
          <w:shd w:val="clear" w:color="auto" w:fill="FFFFFF"/>
        </w:rPr>
        <w:t>Gluud</w:t>
      </w:r>
      <w:proofErr w:type="spellEnd"/>
      <w:r w:rsidRPr="0018761D">
        <w:rPr>
          <w:rFonts w:ascii="Times New Roman" w:hAnsi="Times New Roman" w:cs="Times New Roman"/>
          <w:color w:val="222222"/>
          <w:sz w:val="22"/>
          <w:szCs w:val="22"/>
          <w:shd w:val="clear" w:color="auto" w:fill="FFFFFF"/>
        </w:rPr>
        <w:t>, C. (2012).</w:t>
      </w:r>
      <w:proofErr w:type="gramEnd"/>
      <w:r w:rsidRPr="0018761D">
        <w:rPr>
          <w:rFonts w:ascii="Times New Roman" w:hAnsi="Times New Roman" w:cs="Times New Roman"/>
          <w:color w:val="222222"/>
          <w:sz w:val="22"/>
          <w:szCs w:val="22"/>
          <w:shd w:val="clear" w:color="auto" w:fill="FFFFFF"/>
        </w:rPr>
        <w:t xml:space="preserve"> Antioxidant supplements for prevention</w:t>
      </w:r>
      <w:r w:rsidRPr="00372382">
        <w:rPr>
          <w:rFonts w:ascii="Times New Roman" w:hAnsi="Times New Roman" w:cs="Times New Roman"/>
          <w:color w:val="222222"/>
          <w:sz w:val="22"/>
          <w:szCs w:val="22"/>
          <w:shd w:val="clear" w:color="auto" w:fill="FFFFFF"/>
        </w:rPr>
        <w:t xml:space="preserve"> of mortality in healthy participants and patients with various diseases.</w:t>
      </w:r>
      <w:r w:rsidRPr="00372382">
        <w:rPr>
          <w:rStyle w:val="apple-converted-space"/>
          <w:rFonts w:ascii="Times New Roman" w:hAnsi="Times New Roman" w:cs="Times New Roman"/>
          <w:color w:val="222222"/>
          <w:sz w:val="22"/>
          <w:szCs w:val="22"/>
          <w:shd w:val="clear" w:color="auto" w:fill="FFFFFF"/>
        </w:rPr>
        <w:t> </w:t>
      </w:r>
      <w:r>
        <w:rPr>
          <w:rStyle w:val="apple-converted-space"/>
          <w:rFonts w:ascii="Times New Roman" w:hAnsi="Times New Roman" w:cs="Times New Roman"/>
          <w:color w:val="222222"/>
          <w:sz w:val="22"/>
          <w:szCs w:val="22"/>
          <w:shd w:val="clear" w:color="auto" w:fill="FFFFFF"/>
        </w:rPr>
        <w:t xml:space="preserve"> </w:t>
      </w:r>
      <w:r w:rsidRPr="00372382">
        <w:rPr>
          <w:rFonts w:ascii="Times New Roman" w:hAnsi="Times New Roman" w:cs="Times New Roman"/>
          <w:i/>
          <w:iCs/>
          <w:color w:val="222222"/>
          <w:sz w:val="22"/>
          <w:szCs w:val="22"/>
          <w:shd w:val="clear" w:color="auto" w:fill="FFFFFF"/>
        </w:rPr>
        <w:t>The Cochrane Library</w:t>
      </w:r>
      <w:r w:rsidRPr="00365A3C">
        <w:rPr>
          <w:rFonts w:ascii="Times New Roman" w:hAnsi="Times New Roman" w:cs="Times New Roman"/>
          <w:color w:val="222222"/>
          <w:sz w:val="22"/>
          <w:szCs w:val="22"/>
          <w:shd w:val="clear" w:color="auto" w:fill="FFFFFF"/>
        </w:rPr>
        <w:t xml:space="preserve">; </w:t>
      </w:r>
      <w:r w:rsidRPr="00372382">
        <w:rPr>
          <w:rFonts w:ascii="Times New Roman" w:hAnsi="Times New Roman" w:cs="Times New Roman"/>
          <w:color w:val="222222"/>
          <w:sz w:val="22"/>
          <w:szCs w:val="22"/>
          <w:shd w:val="clear" w:color="auto" w:fill="FFFFFF"/>
        </w:rPr>
        <w:t xml:space="preserve">Klein, E. A., Thompson, I. M., </w:t>
      </w:r>
      <w:proofErr w:type="spellStart"/>
      <w:r w:rsidRPr="00372382">
        <w:rPr>
          <w:rFonts w:ascii="Times New Roman" w:hAnsi="Times New Roman" w:cs="Times New Roman"/>
          <w:color w:val="222222"/>
          <w:sz w:val="22"/>
          <w:szCs w:val="22"/>
          <w:shd w:val="clear" w:color="auto" w:fill="FFFFFF"/>
        </w:rPr>
        <w:t>Tangen</w:t>
      </w:r>
      <w:proofErr w:type="spellEnd"/>
      <w:r w:rsidRPr="00372382">
        <w:rPr>
          <w:rFonts w:ascii="Times New Roman" w:hAnsi="Times New Roman" w:cs="Times New Roman"/>
          <w:color w:val="222222"/>
          <w:sz w:val="22"/>
          <w:szCs w:val="22"/>
          <w:shd w:val="clear" w:color="auto" w:fill="FFFFFF"/>
        </w:rPr>
        <w:t>, C. M., Crowley, J. J., Lucia, M. S., Goodman, P. J</w:t>
      </w:r>
      <w:proofErr w:type="gramStart"/>
      <w:r w:rsidRPr="00372382">
        <w:rPr>
          <w:rFonts w:ascii="Times New Roman" w:hAnsi="Times New Roman" w:cs="Times New Roman"/>
          <w:color w:val="222222"/>
          <w:sz w:val="22"/>
          <w:szCs w:val="22"/>
          <w:shd w:val="clear" w:color="auto" w:fill="FFFFFF"/>
        </w:rPr>
        <w:t>., ...</w:t>
      </w:r>
      <w:proofErr w:type="gramEnd"/>
      <w:r w:rsidRPr="00372382">
        <w:rPr>
          <w:rFonts w:ascii="Times New Roman" w:hAnsi="Times New Roman" w:cs="Times New Roman"/>
          <w:color w:val="222222"/>
          <w:sz w:val="22"/>
          <w:szCs w:val="22"/>
          <w:shd w:val="clear" w:color="auto" w:fill="FFFFFF"/>
        </w:rPr>
        <w:t xml:space="preserve"> &amp; Baker, L. H. (2011). </w:t>
      </w:r>
      <w:r>
        <w:rPr>
          <w:rFonts w:ascii="Times New Roman" w:hAnsi="Times New Roman" w:cs="Times New Roman"/>
          <w:color w:val="222222"/>
          <w:sz w:val="22"/>
          <w:szCs w:val="22"/>
          <w:shd w:val="clear" w:color="auto" w:fill="FFFFFF"/>
        </w:rPr>
        <w:t xml:space="preserve"> </w:t>
      </w:r>
      <w:r w:rsidRPr="00372382">
        <w:rPr>
          <w:rFonts w:ascii="Times New Roman" w:hAnsi="Times New Roman" w:cs="Times New Roman"/>
          <w:color w:val="222222"/>
          <w:sz w:val="22"/>
          <w:szCs w:val="22"/>
          <w:shd w:val="clear" w:color="auto" w:fill="FFFFFF"/>
        </w:rPr>
        <w:t>Vitamin E and the risk of prostate cancer: the Selenium and Vitamin E Cancer Prevention Trial (SELECT).</w:t>
      </w:r>
      <w:r w:rsidRPr="00372382">
        <w:rPr>
          <w:rStyle w:val="apple-converted-space"/>
          <w:rFonts w:ascii="Times New Roman" w:hAnsi="Times New Roman" w:cs="Times New Roman"/>
          <w:color w:val="222222"/>
          <w:sz w:val="22"/>
          <w:szCs w:val="22"/>
          <w:shd w:val="clear" w:color="auto" w:fill="FFFFFF"/>
        </w:rPr>
        <w:t> </w:t>
      </w:r>
      <w:r>
        <w:rPr>
          <w:rStyle w:val="apple-converted-space"/>
          <w:rFonts w:ascii="Times New Roman" w:hAnsi="Times New Roman" w:cs="Times New Roman"/>
          <w:color w:val="222222"/>
          <w:sz w:val="22"/>
          <w:szCs w:val="22"/>
          <w:shd w:val="clear" w:color="auto" w:fill="FFFFFF"/>
        </w:rPr>
        <w:t xml:space="preserve"> </w:t>
      </w:r>
      <w:r w:rsidRPr="00372382">
        <w:rPr>
          <w:rFonts w:ascii="Times New Roman" w:hAnsi="Times New Roman" w:cs="Times New Roman"/>
          <w:i/>
          <w:iCs/>
          <w:color w:val="222222"/>
          <w:sz w:val="22"/>
          <w:szCs w:val="22"/>
          <w:shd w:val="clear" w:color="auto" w:fill="FFFFFF"/>
        </w:rPr>
        <w:t>J</w:t>
      </w:r>
      <w:r>
        <w:rPr>
          <w:rFonts w:ascii="Times New Roman" w:hAnsi="Times New Roman" w:cs="Times New Roman"/>
          <w:i/>
          <w:iCs/>
          <w:color w:val="222222"/>
          <w:sz w:val="22"/>
          <w:szCs w:val="22"/>
          <w:shd w:val="clear" w:color="auto" w:fill="FFFFFF"/>
        </w:rPr>
        <w:t>AMA</w:t>
      </w:r>
      <w:r w:rsidRPr="00372382">
        <w:rPr>
          <w:rFonts w:ascii="Times New Roman" w:hAnsi="Times New Roman" w:cs="Times New Roman"/>
          <w:color w:val="222222"/>
          <w:sz w:val="22"/>
          <w:szCs w:val="22"/>
          <w:shd w:val="clear" w:color="auto" w:fill="FFFFFF"/>
        </w:rPr>
        <w:t>,</w:t>
      </w:r>
      <w:r>
        <w:rPr>
          <w:rFonts w:ascii="Times New Roman" w:hAnsi="Times New Roman" w:cs="Times New Roman"/>
          <w:color w:val="222222"/>
          <w:sz w:val="22"/>
          <w:szCs w:val="22"/>
          <w:shd w:val="clear" w:color="auto" w:fill="FFFFFF"/>
        </w:rPr>
        <w:t xml:space="preserve"> </w:t>
      </w:r>
      <w:r w:rsidRPr="0018761D">
        <w:rPr>
          <w:rFonts w:ascii="Times New Roman" w:hAnsi="Times New Roman" w:cs="Times New Roman"/>
          <w:iCs/>
          <w:color w:val="222222"/>
          <w:sz w:val="22"/>
          <w:szCs w:val="22"/>
          <w:shd w:val="clear" w:color="auto" w:fill="FFFFFF"/>
        </w:rPr>
        <w:t>306</w:t>
      </w:r>
      <w:r>
        <w:rPr>
          <w:rFonts w:ascii="Times New Roman" w:hAnsi="Times New Roman" w:cs="Times New Roman"/>
          <w:i/>
          <w:iCs/>
          <w:color w:val="222222"/>
          <w:sz w:val="22"/>
          <w:szCs w:val="22"/>
          <w:shd w:val="clear" w:color="auto" w:fill="FFFFFF"/>
        </w:rPr>
        <w:t xml:space="preserve"> </w:t>
      </w:r>
      <w:r w:rsidRPr="00372382">
        <w:rPr>
          <w:rFonts w:ascii="Times New Roman" w:hAnsi="Times New Roman" w:cs="Times New Roman"/>
          <w:color w:val="222222"/>
          <w:sz w:val="22"/>
          <w:szCs w:val="22"/>
          <w:shd w:val="clear" w:color="auto" w:fill="FFFFFF"/>
        </w:rPr>
        <w:t>(14), 1549-1556.</w:t>
      </w:r>
    </w:p>
  </w:footnote>
  <w:footnote w:id="28">
    <w:p w14:paraId="73FCEB1C" w14:textId="77777777" w:rsidR="00D61604" w:rsidRPr="008846FF" w:rsidRDefault="00D61604" w:rsidP="0030731A">
      <w:pPr>
        <w:pStyle w:val="FootnoteText"/>
        <w:rPr>
          <w:rFonts w:ascii="Times New Roman" w:hAnsi="Times New Roman" w:cs="Times New Roman"/>
          <w:sz w:val="22"/>
          <w:szCs w:val="22"/>
        </w:rPr>
      </w:pPr>
      <w:r w:rsidRPr="008846FF">
        <w:rPr>
          <w:rStyle w:val="FootnoteReference"/>
          <w:rFonts w:ascii="Times New Roman" w:hAnsi="Times New Roman" w:cs="Times New Roman"/>
          <w:sz w:val="22"/>
          <w:szCs w:val="22"/>
        </w:rPr>
        <w:footnoteRef/>
      </w:r>
      <w:r w:rsidRPr="008846FF">
        <w:rPr>
          <w:rFonts w:ascii="Times New Roman" w:hAnsi="Times New Roman" w:cs="Times New Roman"/>
          <w:sz w:val="22"/>
          <w:szCs w:val="22"/>
        </w:rPr>
        <w:t xml:space="preserve"> </w:t>
      </w:r>
      <w:proofErr w:type="spellStart"/>
      <w:r w:rsidRPr="00372382">
        <w:rPr>
          <w:rFonts w:ascii="Times New Roman" w:hAnsi="Times New Roman" w:cs="Times New Roman"/>
          <w:color w:val="222222"/>
          <w:sz w:val="22"/>
          <w:szCs w:val="22"/>
          <w:shd w:val="clear" w:color="auto" w:fill="FFFFFF"/>
        </w:rPr>
        <w:t>Fortmann</w:t>
      </w:r>
      <w:proofErr w:type="spellEnd"/>
      <w:r w:rsidRPr="00372382">
        <w:rPr>
          <w:rFonts w:ascii="Times New Roman" w:hAnsi="Times New Roman" w:cs="Times New Roman"/>
          <w:color w:val="222222"/>
          <w:sz w:val="22"/>
          <w:szCs w:val="22"/>
          <w:shd w:val="clear" w:color="auto" w:fill="FFFFFF"/>
        </w:rPr>
        <w:t xml:space="preserve">, S. P., </w:t>
      </w:r>
      <w:proofErr w:type="spellStart"/>
      <w:r w:rsidRPr="00372382">
        <w:rPr>
          <w:rFonts w:ascii="Times New Roman" w:hAnsi="Times New Roman" w:cs="Times New Roman"/>
          <w:color w:val="222222"/>
          <w:sz w:val="22"/>
          <w:szCs w:val="22"/>
          <w:shd w:val="clear" w:color="auto" w:fill="FFFFFF"/>
        </w:rPr>
        <w:t>Burda</w:t>
      </w:r>
      <w:proofErr w:type="spellEnd"/>
      <w:r w:rsidRPr="00372382">
        <w:rPr>
          <w:rFonts w:ascii="Times New Roman" w:hAnsi="Times New Roman" w:cs="Times New Roman"/>
          <w:color w:val="222222"/>
          <w:sz w:val="22"/>
          <w:szCs w:val="22"/>
          <w:shd w:val="clear" w:color="auto" w:fill="FFFFFF"/>
        </w:rPr>
        <w:t xml:space="preserve">, B. U., </w:t>
      </w:r>
      <w:proofErr w:type="spellStart"/>
      <w:r w:rsidRPr="00372382">
        <w:rPr>
          <w:rFonts w:ascii="Times New Roman" w:hAnsi="Times New Roman" w:cs="Times New Roman"/>
          <w:color w:val="222222"/>
          <w:sz w:val="22"/>
          <w:szCs w:val="22"/>
          <w:shd w:val="clear" w:color="auto" w:fill="FFFFFF"/>
        </w:rPr>
        <w:t>Senger</w:t>
      </w:r>
      <w:proofErr w:type="spellEnd"/>
      <w:r w:rsidRPr="00372382">
        <w:rPr>
          <w:rFonts w:ascii="Times New Roman" w:hAnsi="Times New Roman" w:cs="Times New Roman"/>
          <w:color w:val="222222"/>
          <w:sz w:val="22"/>
          <w:szCs w:val="22"/>
          <w:shd w:val="clear" w:color="auto" w:fill="FFFFFF"/>
        </w:rPr>
        <w:t xml:space="preserve">, C. A., Lin, J. S., </w:t>
      </w:r>
      <w:proofErr w:type="spellStart"/>
      <w:r w:rsidRPr="00372382">
        <w:rPr>
          <w:rFonts w:ascii="Times New Roman" w:hAnsi="Times New Roman" w:cs="Times New Roman"/>
          <w:color w:val="222222"/>
          <w:sz w:val="22"/>
          <w:szCs w:val="22"/>
          <w:shd w:val="clear" w:color="auto" w:fill="FFFFFF"/>
        </w:rPr>
        <w:t>Beil</w:t>
      </w:r>
      <w:proofErr w:type="spellEnd"/>
      <w:r w:rsidRPr="00372382">
        <w:rPr>
          <w:rFonts w:ascii="Times New Roman" w:hAnsi="Times New Roman" w:cs="Times New Roman"/>
          <w:color w:val="222222"/>
          <w:sz w:val="22"/>
          <w:szCs w:val="22"/>
          <w:shd w:val="clear" w:color="auto" w:fill="FFFFFF"/>
        </w:rPr>
        <w:t xml:space="preserve">, T. L., O’Connor, E., &amp; Whitlock, E. P. (2013). </w:t>
      </w:r>
      <w:r>
        <w:rPr>
          <w:rFonts w:ascii="Times New Roman" w:hAnsi="Times New Roman" w:cs="Times New Roman"/>
          <w:color w:val="222222"/>
          <w:sz w:val="22"/>
          <w:szCs w:val="22"/>
          <w:shd w:val="clear" w:color="auto" w:fill="FFFFFF"/>
        </w:rPr>
        <w:t xml:space="preserve"> </w:t>
      </w:r>
      <w:r w:rsidRPr="00372382">
        <w:rPr>
          <w:rFonts w:ascii="Times New Roman" w:hAnsi="Times New Roman" w:cs="Times New Roman"/>
          <w:color w:val="222222"/>
          <w:sz w:val="22"/>
          <w:szCs w:val="22"/>
          <w:shd w:val="clear" w:color="auto" w:fill="FFFFFF"/>
        </w:rPr>
        <w:t>Vitamin, mineral, and multivitamin supplements for the primary prevention of cardiovascular disease and cancer: A systematic evidence review for the US preventive services task force.</w:t>
      </w:r>
      <w:r w:rsidRPr="00372382">
        <w:rPr>
          <w:rStyle w:val="apple-converted-space"/>
          <w:rFonts w:ascii="Times New Roman" w:hAnsi="Times New Roman" w:cs="Times New Roman"/>
          <w:color w:val="222222"/>
          <w:sz w:val="22"/>
          <w:szCs w:val="22"/>
          <w:shd w:val="clear" w:color="auto" w:fill="FFFFFF"/>
        </w:rPr>
        <w:t> </w:t>
      </w:r>
      <w:r>
        <w:rPr>
          <w:rStyle w:val="apple-converted-space"/>
          <w:rFonts w:ascii="Times New Roman" w:hAnsi="Times New Roman" w:cs="Times New Roman"/>
          <w:color w:val="222222"/>
          <w:sz w:val="22"/>
          <w:szCs w:val="22"/>
          <w:shd w:val="clear" w:color="auto" w:fill="FFFFFF"/>
        </w:rPr>
        <w:t xml:space="preserve"> </w:t>
      </w:r>
      <w:proofErr w:type="gramStart"/>
      <w:r w:rsidRPr="00372382">
        <w:rPr>
          <w:rFonts w:ascii="Times New Roman" w:hAnsi="Times New Roman" w:cs="Times New Roman"/>
          <w:i/>
          <w:iCs/>
          <w:color w:val="222222"/>
          <w:sz w:val="22"/>
          <w:szCs w:val="22"/>
          <w:shd w:val="clear" w:color="auto" w:fill="FFFFFF"/>
        </w:rPr>
        <w:t>Evidence Syntheses</w:t>
      </w:r>
      <w:r w:rsidRPr="00372382">
        <w:rPr>
          <w:rFonts w:ascii="Times New Roman" w:hAnsi="Times New Roman" w:cs="Times New Roman"/>
          <w:color w:val="222222"/>
          <w:sz w:val="22"/>
          <w:szCs w:val="22"/>
          <w:shd w:val="clear" w:color="auto" w:fill="FFFFFF"/>
        </w:rPr>
        <w:t xml:space="preserve"> (108).</w:t>
      </w:r>
      <w:proofErr w:type="gramEnd"/>
    </w:p>
  </w:footnote>
  <w:footnote w:id="29">
    <w:p w14:paraId="48D494F8" w14:textId="77777777" w:rsidR="00D61604" w:rsidRPr="008846FF" w:rsidRDefault="00D61604">
      <w:pPr>
        <w:pStyle w:val="FootnoteText"/>
        <w:rPr>
          <w:rFonts w:ascii="Times New Roman" w:hAnsi="Times New Roman" w:cs="Times New Roman"/>
          <w:sz w:val="22"/>
          <w:szCs w:val="22"/>
        </w:rPr>
      </w:pPr>
      <w:r w:rsidRPr="008846FF">
        <w:rPr>
          <w:rStyle w:val="FootnoteReference"/>
          <w:rFonts w:ascii="Times New Roman" w:hAnsi="Times New Roman" w:cs="Times New Roman"/>
          <w:sz w:val="22"/>
          <w:szCs w:val="22"/>
        </w:rPr>
        <w:footnoteRef/>
      </w:r>
      <w:r w:rsidRPr="008846FF">
        <w:rPr>
          <w:rFonts w:ascii="Times New Roman" w:hAnsi="Times New Roman" w:cs="Times New Roman"/>
          <w:sz w:val="22"/>
          <w:szCs w:val="22"/>
        </w:rPr>
        <w:t xml:space="preserve"> </w:t>
      </w:r>
      <w:proofErr w:type="gramStart"/>
      <w:r w:rsidRPr="008846FF">
        <w:rPr>
          <w:rFonts w:ascii="Times New Roman" w:hAnsi="Times New Roman" w:cs="Times New Roman"/>
          <w:sz w:val="22"/>
          <w:szCs w:val="22"/>
        </w:rPr>
        <w:t>Science Based Chapter, Cross-cutting Topics of Public Health Importance, 2015 DGAC slides.</w:t>
      </w:r>
      <w:proofErr w:type="gramEnd"/>
      <w:r w:rsidRPr="008846FF">
        <w:rPr>
          <w:rFonts w:ascii="Times New Roman" w:hAnsi="Times New Roman" w:cs="Times New Roman"/>
          <w:sz w:val="22"/>
          <w:szCs w:val="22"/>
        </w:rPr>
        <w:t xml:space="preserve">  </w:t>
      </w:r>
      <w:r w:rsidRPr="008846FF">
        <w:rPr>
          <w:rFonts w:ascii="Times New Roman" w:hAnsi="Times New Roman" w:cs="Times New Roman"/>
          <w:i/>
          <w:sz w:val="22"/>
          <w:szCs w:val="22"/>
        </w:rPr>
        <w:t xml:space="preserve">See also </w:t>
      </w:r>
      <w:r w:rsidRPr="008846FF">
        <w:rPr>
          <w:rFonts w:ascii="Times New Roman" w:hAnsi="Times New Roman" w:cs="Times New Roman"/>
          <w:sz w:val="22"/>
          <w:szCs w:val="22"/>
        </w:rPr>
        <w:t xml:space="preserve">Scientific Report of the Dietary Guidelines Advisory Committee, 2015, Part D. Chapter 6, at 20. </w:t>
      </w:r>
    </w:p>
  </w:footnote>
  <w:footnote w:id="30">
    <w:p w14:paraId="1E63DB6B" w14:textId="77777777" w:rsidR="00D61604" w:rsidRPr="00D855DB" w:rsidRDefault="00D61604" w:rsidP="00D3050D">
      <w:pPr>
        <w:pStyle w:val="FootnoteText"/>
        <w:rPr>
          <w:rFonts w:ascii="Times New Roman" w:hAnsi="Times New Roman" w:cs="Times New Roman"/>
          <w:sz w:val="22"/>
          <w:szCs w:val="22"/>
        </w:rPr>
      </w:pPr>
      <w:r w:rsidRPr="008846FF">
        <w:rPr>
          <w:rStyle w:val="FootnoteReference"/>
          <w:rFonts w:ascii="Times New Roman" w:hAnsi="Times New Roman" w:cs="Times New Roman"/>
          <w:sz w:val="22"/>
          <w:szCs w:val="22"/>
        </w:rPr>
        <w:footnoteRef/>
      </w:r>
      <w:r w:rsidRPr="008846FF">
        <w:rPr>
          <w:rFonts w:ascii="Times New Roman" w:hAnsi="Times New Roman" w:cs="Times New Roman"/>
          <w:sz w:val="22"/>
          <w:szCs w:val="22"/>
        </w:rPr>
        <w:t xml:space="preserve"> </w:t>
      </w:r>
      <w:proofErr w:type="gramStart"/>
      <w:r w:rsidRPr="008846FF">
        <w:rPr>
          <w:rFonts w:ascii="Times New Roman" w:hAnsi="Times New Roman" w:cs="Times New Roman"/>
          <w:sz w:val="22"/>
          <w:szCs w:val="22"/>
        </w:rPr>
        <w:t>World Health Organization</w:t>
      </w:r>
      <w:r>
        <w:rPr>
          <w:rFonts w:ascii="Times New Roman" w:hAnsi="Times New Roman" w:cs="Times New Roman"/>
          <w:sz w:val="22"/>
          <w:szCs w:val="22"/>
        </w:rPr>
        <w:t>.</w:t>
      </w:r>
      <w:proofErr w:type="gramEnd"/>
      <w:r>
        <w:rPr>
          <w:rFonts w:ascii="Times New Roman" w:hAnsi="Times New Roman" w:cs="Times New Roman"/>
          <w:sz w:val="22"/>
          <w:szCs w:val="22"/>
        </w:rPr>
        <w:t xml:space="preserve">  </w:t>
      </w:r>
      <w:r w:rsidRPr="006362B2">
        <w:rPr>
          <w:rFonts w:ascii="Times New Roman" w:hAnsi="Times New Roman" w:cs="Times New Roman"/>
          <w:sz w:val="22"/>
          <w:szCs w:val="22"/>
        </w:rPr>
        <w:t>(2003)</w:t>
      </w:r>
      <w:proofErr w:type="gramStart"/>
      <w:r w:rsidRPr="006362B2">
        <w:rPr>
          <w:rFonts w:ascii="Times New Roman" w:hAnsi="Times New Roman" w:cs="Times New Roman"/>
          <w:sz w:val="22"/>
          <w:szCs w:val="22"/>
        </w:rPr>
        <w:t xml:space="preserve">. </w:t>
      </w:r>
      <w:r>
        <w:rPr>
          <w:rFonts w:ascii="Times New Roman" w:hAnsi="Times New Roman" w:cs="Times New Roman"/>
          <w:sz w:val="22"/>
          <w:szCs w:val="22"/>
        </w:rPr>
        <w:t xml:space="preserve"> </w:t>
      </w:r>
      <w:r w:rsidRPr="003F13CB">
        <w:rPr>
          <w:rFonts w:ascii="Times New Roman" w:hAnsi="Times New Roman" w:cs="Times New Roman"/>
          <w:color w:val="222222"/>
          <w:sz w:val="22"/>
          <w:szCs w:val="22"/>
          <w:shd w:val="clear" w:color="auto" w:fill="FFFFFF"/>
        </w:rPr>
        <w:t>Diet</w:t>
      </w:r>
      <w:proofErr w:type="gramEnd"/>
      <w:r w:rsidRPr="003F13CB">
        <w:rPr>
          <w:rFonts w:ascii="Times New Roman" w:hAnsi="Times New Roman" w:cs="Times New Roman"/>
          <w:color w:val="222222"/>
          <w:sz w:val="22"/>
          <w:szCs w:val="22"/>
          <w:shd w:val="clear" w:color="auto" w:fill="FFFFFF"/>
        </w:rPr>
        <w:t>, nutrition and the prevention of chronic diseases.</w:t>
      </w:r>
      <w:r>
        <w:rPr>
          <w:rFonts w:ascii="Times New Roman" w:hAnsi="Times New Roman" w:cs="Times New Roman"/>
          <w:color w:val="222222"/>
          <w:sz w:val="22"/>
          <w:szCs w:val="22"/>
          <w:shd w:val="clear" w:color="auto" w:fill="FFFFFF"/>
        </w:rPr>
        <w:t xml:space="preserve"> </w:t>
      </w:r>
      <w:proofErr w:type="gramStart"/>
      <w:r w:rsidRPr="003F13CB">
        <w:rPr>
          <w:rFonts w:ascii="Times New Roman" w:hAnsi="Times New Roman" w:cs="Times New Roman"/>
          <w:i/>
          <w:iCs/>
          <w:color w:val="222222"/>
          <w:sz w:val="22"/>
          <w:szCs w:val="22"/>
          <w:shd w:val="clear" w:color="auto" w:fill="FFFFFF"/>
        </w:rPr>
        <w:t>WHO technical report series</w:t>
      </w:r>
      <w:r w:rsidRPr="003F13CB">
        <w:rPr>
          <w:rFonts w:ascii="Times New Roman" w:hAnsi="Times New Roman" w:cs="Times New Roman"/>
          <w:color w:val="222222"/>
          <w:sz w:val="22"/>
          <w:szCs w:val="22"/>
          <w:shd w:val="clear" w:color="auto" w:fill="FFFFFF"/>
        </w:rPr>
        <w:t xml:space="preserve"> (916) 1-60.</w:t>
      </w:r>
      <w:proofErr w:type="gramEnd"/>
      <w:r w:rsidRPr="00D855DB" w:rsidDel="006362B2">
        <w:rPr>
          <w:rFonts w:ascii="Times New Roman" w:hAnsi="Times New Roman" w:cs="Times New Roman"/>
          <w:sz w:val="22"/>
          <w:szCs w:val="22"/>
        </w:rPr>
        <w:t xml:space="preserve"> </w:t>
      </w:r>
    </w:p>
  </w:footnote>
  <w:footnote w:id="31">
    <w:p w14:paraId="77E54BDE" w14:textId="77777777" w:rsidR="00D61604" w:rsidRPr="009151A9" w:rsidRDefault="00D61604" w:rsidP="00BB5FA3">
      <w:pPr>
        <w:pStyle w:val="FootnoteText"/>
        <w:rPr>
          <w:rFonts w:ascii="Times New Roman" w:hAnsi="Times New Roman" w:cs="Times New Roman"/>
          <w:sz w:val="22"/>
          <w:szCs w:val="22"/>
        </w:rPr>
      </w:pPr>
      <w:r w:rsidRPr="00D855DB">
        <w:rPr>
          <w:rStyle w:val="FootnoteReference"/>
          <w:rFonts w:ascii="Times New Roman" w:hAnsi="Times New Roman" w:cs="Times New Roman"/>
          <w:sz w:val="22"/>
          <w:szCs w:val="22"/>
        </w:rPr>
        <w:footnoteRef/>
      </w:r>
      <w:r w:rsidRPr="00D855DB">
        <w:rPr>
          <w:rFonts w:ascii="Times New Roman" w:hAnsi="Times New Roman" w:cs="Times New Roman"/>
          <w:sz w:val="22"/>
          <w:szCs w:val="22"/>
        </w:rPr>
        <w:t xml:space="preserve"> </w:t>
      </w:r>
      <w:proofErr w:type="spellStart"/>
      <w:proofErr w:type="gramStart"/>
      <w:r w:rsidRPr="003F13CB">
        <w:rPr>
          <w:rFonts w:ascii="Times New Roman" w:hAnsi="Times New Roman" w:cs="Times New Roman"/>
          <w:color w:val="222222"/>
          <w:sz w:val="22"/>
          <w:szCs w:val="22"/>
          <w:shd w:val="clear" w:color="auto" w:fill="FFFFFF"/>
        </w:rPr>
        <w:t>Te</w:t>
      </w:r>
      <w:proofErr w:type="spellEnd"/>
      <w:r w:rsidRPr="003F13CB">
        <w:rPr>
          <w:rFonts w:ascii="Times New Roman" w:hAnsi="Times New Roman" w:cs="Times New Roman"/>
          <w:color w:val="222222"/>
          <w:sz w:val="22"/>
          <w:szCs w:val="22"/>
          <w:shd w:val="clear" w:color="auto" w:fill="FFFFFF"/>
        </w:rPr>
        <w:t xml:space="preserve"> </w:t>
      </w:r>
      <w:proofErr w:type="spellStart"/>
      <w:r w:rsidRPr="003F13CB">
        <w:rPr>
          <w:rFonts w:ascii="Times New Roman" w:hAnsi="Times New Roman" w:cs="Times New Roman"/>
          <w:color w:val="222222"/>
          <w:sz w:val="22"/>
          <w:szCs w:val="22"/>
          <w:shd w:val="clear" w:color="auto" w:fill="FFFFFF"/>
        </w:rPr>
        <w:t>Morenga</w:t>
      </w:r>
      <w:proofErr w:type="spellEnd"/>
      <w:r w:rsidRPr="003F13CB">
        <w:rPr>
          <w:rFonts w:ascii="Times New Roman" w:hAnsi="Times New Roman" w:cs="Times New Roman"/>
          <w:color w:val="222222"/>
          <w:sz w:val="22"/>
          <w:szCs w:val="22"/>
          <w:shd w:val="clear" w:color="auto" w:fill="FFFFFF"/>
        </w:rPr>
        <w:t>, L., Mallard, S., &amp; Mann, J. (2013).</w:t>
      </w:r>
      <w:proofErr w:type="gramEnd"/>
      <w:r w:rsidRPr="003F13CB">
        <w:rPr>
          <w:rFonts w:ascii="Times New Roman" w:hAnsi="Times New Roman" w:cs="Times New Roman"/>
          <w:color w:val="222222"/>
          <w:sz w:val="22"/>
          <w:szCs w:val="22"/>
          <w:shd w:val="clear" w:color="auto" w:fill="FFFFFF"/>
        </w:rPr>
        <w:t xml:space="preserve"> </w:t>
      </w:r>
      <w:r>
        <w:rPr>
          <w:rFonts w:ascii="Times New Roman" w:hAnsi="Times New Roman" w:cs="Times New Roman"/>
          <w:color w:val="222222"/>
          <w:sz w:val="22"/>
          <w:szCs w:val="22"/>
          <w:shd w:val="clear" w:color="auto" w:fill="FFFFFF"/>
        </w:rPr>
        <w:t xml:space="preserve"> </w:t>
      </w:r>
      <w:r w:rsidRPr="003F13CB">
        <w:rPr>
          <w:rFonts w:ascii="Times New Roman" w:hAnsi="Times New Roman" w:cs="Times New Roman"/>
          <w:color w:val="222222"/>
          <w:sz w:val="22"/>
          <w:szCs w:val="22"/>
          <w:shd w:val="clear" w:color="auto" w:fill="FFFFFF"/>
        </w:rPr>
        <w:t xml:space="preserve">Dietary sugars and body weight: systematic review and meta-analyses of </w:t>
      </w:r>
      <w:proofErr w:type="spellStart"/>
      <w:r w:rsidRPr="003F13CB">
        <w:rPr>
          <w:rFonts w:ascii="Times New Roman" w:hAnsi="Times New Roman" w:cs="Times New Roman"/>
          <w:color w:val="222222"/>
          <w:sz w:val="22"/>
          <w:szCs w:val="22"/>
          <w:shd w:val="clear" w:color="auto" w:fill="FFFFFF"/>
        </w:rPr>
        <w:t>randomised</w:t>
      </w:r>
      <w:proofErr w:type="spellEnd"/>
      <w:r w:rsidRPr="003F13CB">
        <w:rPr>
          <w:rFonts w:ascii="Times New Roman" w:hAnsi="Times New Roman" w:cs="Times New Roman"/>
          <w:color w:val="222222"/>
          <w:sz w:val="22"/>
          <w:szCs w:val="22"/>
          <w:shd w:val="clear" w:color="auto" w:fill="FFFFFF"/>
        </w:rPr>
        <w:t xml:space="preserve"> controlled trials and cohort studies.</w:t>
      </w:r>
      <w:r w:rsidRPr="003F13CB">
        <w:rPr>
          <w:rStyle w:val="apple-converted-space"/>
          <w:rFonts w:ascii="Times New Roman" w:hAnsi="Times New Roman" w:cs="Times New Roman"/>
          <w:color w:val="222222"/>
          <w:sz w:val="22"/>
          <w:szCs w:val="22"/>
          <w:shd w:val="clear" w:color="auto" w:fill="FFFFFF"/>
        </w:rPr>
        <w:t> </w:t>
      </w:r>
      <w:r>
        <w:rPr>
          <w:rStyle w:val="apple-converted-space"/>
          <w:rFonts w:ascii="Times New Roman" w:hAnsi="Times New Roman" w:cs="Times New Roman"/>
          <w:color w:val="222222"/>
          <w:sz w:val="22"/>
          <w:szCs w:val="22"/>
          <w:shd w:val="clear" w:color="auto" w:fill="FFFFFF"/>
        </w:rPr>
        <w:t xml:space="preserve"> </w:t>
      </w:r>
      <w:r w:rsidRPr="00D61604">
        <w:rPr>
          <w:rFonts w:ascii="Times New Roman" w:hAnsi="Times New Roman" w:cs="Times New Roman"/>
          <w:i/>
          <w:iCs/>
          <w:color w:val="222222"/>
          <w:sz w:val="22"/>
          <w:szCs w:val="22"/>
          <w:shd w:val="clear" w:color="auto" w:fill="FFFFFF"/>
          <w:lang w:val="es-ES_tradnl"/>
        </w:rPr>
        <w:t>BMJ</w:t>
      </w:r>
      <w:r w:rsidRPr="00D61604">
        <w:rPr>
          <w:rFonts w:ascii="Times New Roman" w:hAnsi="Times New Roman" w:cs="Times New Roman"/>
          <w:color w:val="222222"/>
          <w:sz w:val="22"/>
          <w:szCs w:val="22"/>
          <w:shd w:val="clear" w:color="auto" w:fill="FFFFFF"/>
          <w:lang w:val="es-ES_tradnl"/>
        </w:rPr>
        <w:t>,</w:t>
      </w:r>
      <w:r w:rsidRPr="00D61604">
        <w:rPr>
          <w:rStyle w:val="apple-converted-space"/>
          <w:rFonts w:ascii="Times New Roman" w:hAnsi="Times New Roman" w:cs="Times New Roman"/>
          <w:color w:val="222222"/>
          <w:sz w:val="22"/>
          <w:szCs w:val="22"/>
          <w:shd w:val="clear" w:color="auto" w:fill="FFFFFF"/>
          <w:lang w:val="es-ES_tradnl"/>
        </w:rPr>
        <w:t> </w:t>
      </w:r>
      <w:r w:rsidRPr="00D61604">
        <w:rPr>
          <w:rFonts w:ascii="Times New Roman" w:hAnsi="Times New Roman" w:cs="Times New Roman"/>
          <w:iCs/>
          <w:color w:val="222222"/>
          <w:sz w:val="22"/>
          <w:szCs w:val="22"/>
          <w:shd w:val="clear" w:color="auto" w:fill="FFFFFF"/>
          <w:lang w:val="es-ES_tradnl"/>
        </w:rPr>
        <w:t>346</w:t>
      </w:r>
      <w:r w:rsidRPr="00D61604">
        <w:rPr>
          <w:rFonts w:ascii="Times New Roman" w:hAnsi="Times New Roman" w:cs="Times New Roman"/>
          <w:color w:val="222222"/>
          <w:sz w:val="22"/>
          <w:szCs w:val="22"/>
          <w:shd w:val="clear" w:color="auto" w:fill="FFFFFF"/>
          <w:lang w:val="es-ES_tradnl"/>
        </w:rPr>
        <w:t>, e7492</w:t>
      </w:r>
      <w:r w:rsidRPr="00D61604">
        <w:rPr>
          <w:rFonts w:ascii="Times New Roman" w:hAnsi="Times New Roman" w:cs="Times New Roman"/>
          <w:sz w:val="22"/>
          <w:szCs w:val="22"/>
          <w:lang w:val="es-ES_tradnl"/>
        </w:rPr>
        <w:t xml:space="preserve">; </w:t>
      </w:r>
      <w:r w:rsidRPr="00D61604">
        <w:rPr>
          <w:rFonts w:ascii="Times New Roman" w:hAnsi="Times New Roman" w:cs="Times New Roman"/>
          <w:color w:val="222222"/>
          <w:sz w:val="22"/>
          <w:szCs w:val="22"/>
          <w:shd w:val="clear" w:color="auto" w:fill="FFFFFF"/>
          <w:lang w:val="es-ES_tradnl"/>
        </w:rPr>
        <w:t xml:space="preserve">de </w:t>
      </w:r>
      <w:proofErr w:type="spellStart"/>
      <w:r w:rsidRPr="00D61604">
        <w:rPr>
          <w:rFonts w:ascii="Times New Roman" w:hAnsi="Times New Roman" w:cs="Times New Roman"/>
          <w:color w:val="222222"/>
          <w:sz w:val="22"/>
          <w:szCs w:val="22"/>
          <w:shd w:val="clear" w:color="auto" w:fill="FFFFFF"/>
          <w:lang w:val="es-ES_tradnl"/>
        </w:rPr>
        <w:t>Ruyter</w:t>
      </w:r>
      <w:proofErr w:type="spellEnd"/>
      <w:r w:rsidRPr="00D61604">
        <w:rPr>
          <w:rFonts w:ascii="Times New Roman" w:hAnsi="Times New Roman" w:cs="Times New Roman"/>
          <w:color w:val="222222"/>
          <w:sz w:val="22"/>
          <w:szCs w:val="22"/>
          <w:shd w:val="clear" w:color="auto" w:fill="FFFFFF"/>
          <w:lang w:val="es-ES_tradnl"/>
        </w:rPr>
        <w:t xml:space="preserve">, J. C., </w:t>
      </w:r>
      <w:proofErr w:type="spellStart"/>
      <w:r w:rsidRPr="00D61604">
        <w:rPr>
          <w:rFonts w:ascii="Times New Roman" w:hAnsi="Times New Roman" w:cs="Times New Roman"/>
          <w:color w:val="222222"/>
          <w:sz w:val="22"/>
          <w:szCs w:val="22"/>
          <w:shd w:val="clear" w:color="auto" w:fill="FFFFFF"/>
          <w:lang w:val="es-ES_tradnl"/>
        </w:rPr>
        <w:t>Olthof</w:t>
      </w:r>
      <w:proofErr w:type="spellEnd"/>
      <w:r w:rsidRPr="00D61604">
        <w:rPr>
          <w:rFonts w:ascii="Times New Roman" w:hAnsi="Times New Roman" w:cs="Times New Roman"/>
          <w:color w:val="222222"/>
          <w:sz w:val="22"/>
          <w:szCs w:val="22"/>
          <w:shd w:val="clear" w:color="auto" w:fill="FFFFFF"/>
          <w:lang w:val="es-ES_tradnl"/>
        </w:rPr>
        <w:t xml:space="preserve">, M. R., </w:t>
      </w:r>
      <w:proofErr w:type="spellStart"/>
      <w:r w:rsidRPr="00D61604">
        <w:rPr>
          <w:rFonts w:ascii="Times New Roman" w:hAnsi="Times New Roman" w:cs="Times New Roman"/>
          <w:color w:val="222222"/>
          <w:sz w:val="22"/>
          <w:szCs w:val="22"/>
          <w:shd w:val="clear" w:color="auto" w:fill="FFFFFF"/>
          <w:lang w:val="es-ES_tradnl"/>
        </w:rPr>
        <w:t>Seidell</w:t>
      </w:r>
      <w:proofErr w:type="spellEnd"/>
      <w:r w:rsidRPr="00D61604">
        <w:rPr>
          <w:rFonts w:ascii="Times New Roman" w:hAnsi="Times New Roman" w:cs="Times New Roman"/>
          <w:color w:val="222222"/>
          <w:sz w:val="22"/>
          <w:szCs w:val="22"/>
          <w:shd w:val="clear" w:color="auto" w:fill="FFFFFF"/>
          <w:lang w:val="es-ES_tradnl"/>
        </w:rPr>
        <w:t xml:space="preserve">, J. C., &amp; </w:t>
      </w:r>
      <w:proofErr w:type="spellStart"/>
      <w:r w:rsidRPr="00D61604">
        <w:rPr>
          <w:rFonts w:ascii="Times New Roman" w:hAnsi="Times New Roman" w:cs="Times New Roman"/>
          <w:color w:val="222222"/>
          <w:sz w:val="22"/>
          <w:szCs w:val="22"/>
          <w:shd w:val="clear" w:color="auto" w:fill="FFFFFF"/>
          <w:lang w:val="es-ES_tradnl"/>
        </w:rPr>
        <w:t>Katan</w:t>
      </w:r>
      <w:proofErr w:type="spellEnd"/>
      <w:r w:rsidRPr="00D61604">
        <w:rPr>
          <w:rFonts w:ascii="Times New Roman" w:hAnsi="Times New Roman" w:cs="Times New Roman"/>
          <w:color w:val="222222"/>
          <w:sz w:val="22"/>
          <w:szCs w:val="22"/>
          <w:shd w:val="clear" w:color="auto" w:fill="FFFFFF"/>
          <w:lang w:val="es-ES_tradnl"/>
        </w:rPr>
        <w:t xml:space="preserve">, M. B. (2012).  </w:t>
      </w:r>
      <w:proofErr w:type="gramStart"/>
      <w:r w:rsidRPr="003F13CB">
        <w:rPr>
          <w:rFonts w:ascii="Times New Roman" w:hAnsi="Times New Roman" w:cs="Times New Roman"/>
          <w:color w:val="222222"/>
          <w:sz w:val="22"/>
          <w:szCs w:val="22"/>
          <w:shd w:val="clear" w:color="auto" w:fill="FFFFFF"/>
        </w:rPr>
        <w:t>A trial of sugar-free or sugar-sweetened beverages and body weight in children.</w:t>
      </w:r>
      <w:proofErr w:type="gramEnd"/>
      <w:r w:rsidRPr="003F13CB">
        <w:rPr>
          <w:rStyle w:val="apple-converted-space"/>
          <w:rFonts w:ascii="Times New Roman" w:hAnsi="Times New Roman" w:cs="Times New Roman"/>
          <w:color w:val="222222"/>
          <w:sz w:val="22"/>
          <w:szCs w:val="22"/>
          <w:shd w:val="clear" w:color="auto" w:fill="FFFFFF"/>
        </w:rPr>
        <w:t> </w:t>
      </w:r>
      <w:r>
        <w:rPr>
          <w:rStyle w:val="apple-converted-space"/>
          <w:rFonts w:ascii="Times New Roman" w:hAnsi="Times New Roman" w:cs="Times New Roman"/>
          <w:color w:val="222222"/>
          <w:sz w:val="22"/>
          <w:szCs w:val="22"/>
          <w:shd w:val="clear" w:color="auto" w:fill="FFFFFF"/>
        </w:rPr>
        <w:t xml:space="preserve"> </w:t>
      </w:r>
      <w:r w:rsidRPr="003F13CB">
        <w:rPr>
          <w:rFonts w:ascii="Times New Roman" w:hAnsi="Times New Roman" w:cs="Times New Roman"/>
          <w:i/>
          <w:iCs/>
          <w:color w:val="222222"/>
          <w:sz w:val="22"/>
          <w:szCs w:val="22"/>
          <w:shd w:val="clear" w:color="auto" w:fill="FFFFFF"/>
        </w:rPr>
        <w:t>New England Journal of Medicine</w:t>
      </w:r>
      <w:r w:rsidRPr="003F13CB">
        <w:rPr>
          <w:rFonts w:ascii="Times New Roman" w:hAnsi="Times New Roman" w:cs="Times New Roman"/>
          <w:color w:val="222222"/>
          <w:sz w:val="22"/>
          <w:szCs w:val="22"/>
          <w:shd w:val="clear" w:color="auto" w:fill="FFFFFF"/>
        </w:rPr>
        <w:t>,</w:t>
      </w:r>
      <w:r w:rsidRPr="003F13CB">
        <w:rPr>
          <w:rStyle w:val="apple-converted-space"/>
          <w:rFonts w:ascii="Times New Roman" w:hAnsi="Times New Roman" w:cs="Times New Roman"/>
          <w:color w:val="222222"/>
          <w:sz w:val="22"/>
          <w:szCs w:val="22"/>
          <w:shd w:val="clear" w:color="auto" w:fill="FFFFFF"/>
        </w:rPr>
        <w:t> </w:t>
      </w:r>
      <w:r w:rsidRPr="0018761D">
        <w:rPr>
          <w:rFonts w:ascii="Times New Roman" w:hAnsi="Times New Roman" w:cs="Times New Roman"/>
          <w:iCs/>
          <w:color w:val="222222"/>
          <w:sz w:val="22"/>
          <w:szCs w:val="22"/>
          <w:shd w:val="clear" w:color="auto" w:fill="FFFFFF"/>
        </w:rPr>
        <w:t xml:space="preserve">367 </w:t>
      </w:r>
      <w:r w:rsidRPr="003F13CB">
        <w:rPr>
          <w:rFonts w:ascii="Times New Roman" w:hAnsi="Times New Roman" w:cs="Times New Roman"/>
          <w:color w:val="222222"/>
          <w:sz w:val="22"/>
          <w:szCs w:val="22"/>
          <w:shd w:val="clear" w:color="auto" w:fill="FFFFFF"/>
        </w:rPr>
        <w:t>(15), 1397-1406.</w:t>
      </w:r>
    </w:p>
  </w:footnote>
  <w:footnote w:id="32">
    <w:p w14:paraId="329C861A" w14:textId="77777777" w:rsidR="00D61604" w:rsidRPr="008846FF" w:rsidRDefault="00D61604" w:rsidP="00BB5FA3">
      <w:pPr>
        <w:pStyle w:val="FootnoteText"/>
        <w:rPr>
          <w:rFonts w:ascii="Times New Roman" w:hAnsi="Times New Roman" w:cs="Times New Roman"/>
          <w:sz w:val="22"/>
          <w:szCs w:val="22"/>
        </w:rPr>
      </w:pPr>
      <w:r w:rsidRPr="009151A9">
        <w:rPr>
          <w:rStyle w:val="FootnoteReference"/>
          <w:rFonts w:ascii="Times New Roman" w:hAnsi="Times New Roman" w:cs="Times New Roman"/>
          <w:sz w:val="22"/>
          <w:szCs w:val="22"/>
        </w:rPr>
        <w:footnoteRef/>
      </w:r>
      <w:r w:rsidRPr="009151A9">
        <w:rPr>
          <w:rFonts w:ascii="Times New Roman" w:hAnsi="Times New Roman" w:cs="Times New Roman"/>
          <w:sz w:val="22"/>
          <w:szCs w:val="22"/>
        </w:rPr>
        <w:t xml:space="preserve"> </w:t>
      </w:r>
      <w:r w:rsidRPr="003F13CB">
        <w:rPr>
          <w:rFonts w:ascii="Times New Roman" w:hAnsi="Times New Roman" w:cs="Times New Roman"/>
          <w:color w:val="222222"/>
          <w:sz w:val="22"/>
          <w:szCs w:val="22"/>
          <w:shd w:val="clear" w:color="auto" w:fill="FFFFFF"/>
        </w:rPr>
        <w:t xml:space="preserve">Malik, V. S., </w:t>
      </w:r>
      <w:proofErr w:type="spellStart"/>
      <w:r w:rsidRPr="003F13CB">
        <w:rPr>
          <w:rFonts w:ascii="Times New Roman" w:hAnsi="Times New Roman" w:cs="Times New Roman"/>
          <w:color w:val="222222"/>
          <w:sz w:val="22"/>
          <w:szCs w:val="22"/>
          <w:shd w:val="clear" w:color="auto" w:fill="FFFFFF"/>
        </w:rPr>
        <w:t>Popkin</w:t>
      </w:r>
      <w:proofErr w:type="spellEnd"/>
      <w:r w:rsidRPr="003F13CB">
        <w:rPr>
          <w:rFonts w:ascii="Times New Roman" w:hAnsi="Times New Roman" w:cs="Times New Roman"/>
          <w:color w:val="222222"/>
          <w:sz w:val="22"/>
          <w:szCs w:val="22"/>
          <w:shd w:val="clear" w:color="auto" w:fill="FFFFFF"/>
        </w:rPr>
        <w:t xml:space="preserve">, B. M., Bray, G. A., </w:t>
      </w:r>
      <w:proofErr w:type="spellStart"/>
      <w:r w:rsidRPr="003F13CB">
        <w:rPr>
          <w:rFonts w:ascii="Times New Roman" w:hAnsi="Times New Roman" w:cs="Times New Roman"/>
          <w:color w:val="222222"/>
          <w:sz w:val="22"/>
          <w:szCs w:val="22"/>
          <w:shd w:val="clear" w:color="auto" w:fill="FFFFFF"/>
        </w:rPr>
        <w:t>Després</w:t>
      </w:r>
      <w:proofErr w:type="spellEnd"/>
      <w:r w:rsidRPr="003F13CB">
        <w:rPr>
          <w:rFonts w:ascii="Times New Roman" w:hAnsi="Times New Roman" w:cs="Times New Roman"/>
          <w:color w:val="222222"/>
          <w:sz w:val="22"/>
          <w:szCs w:val="22"/>
          <w:shd w:val="clear" w:color="auto" w:fill="FFFFFF"/>
        </w:rPr>
        <w:t xml:space="preserve">, J. P., &amp; Hu, F. B. (2010). </w:t>
      </w:r>
      <w:r>
        <w:rPr>
          <w:rFonts w:ascii="Times New Roman" w:hAnsi="Times New Roman" w:cs="Times New Roman"/>
          <w:color w:val="222222"/>
          <w:sz w:val="22"/>
          <w:szCs w:val="22"/>
          <w:shd w:val="clear" w:color="auto" w:fill="FFFFFF"/>
        </w:rPr>
        <w:t xml:space="preserve"> </w:t>
      </w:r>
      <w:r w:rsidRPr="003F13CB">
        <w:rPr>
          <w:rFonts w:ascii="Times New Roman" w:hAnsi="Times New Roman" w:cs="Times New Roman"/>
          <w:color w:val="222222"/>
          <w:sz w:val="22"/>
          <w:szCs w:val="22"/>
          <w:shd w:val="clear" w:color="auto" w:fill="FFFFFF"/>
        </w:rPr>
        <w:t>Sugar-sweetened beverages, obesity, type 2 diabetes mellitus, and cardiovascular disease risk.</w:t>
      </w:r>
      <w:r w:rsidRPr="003F13CB">
        <w:rPr>
          <w:rStyle w:val="apple-converted-space"/>
          <w:rFonts w:ascii="Times New Roman" w:hAnsi="Times New Roman" w:cs="Times New Roman"/>
          <w:color w:val="222222"/>
          <w:sz w:val="22"/>
          <w:szCs w:val="22"/>
          <w:shd w:val="clear" w:color="auto" w:fill="FFFFFF"/>
        </w:rPr>
        <w:t xml:space="preserve"> </w:t>
      </w:r>
      <w:r>
        <w:rPr>
          <w:rStyle w:val="apple-converted-space"/>
          <w:rFonts w:ascii="Times New Roman" w:hAnsi="Times New Roman" w:cs="Times New Roman"/>
          <w:color w:val="222222"/>
          <w:sz w:val="22"/>
          <w:szCs w:val="22"/>
          <w:shd w:val="clear" w:color="auto" w:fill="FFFFFF"/>
        </w:rPr>
        <w:t xml:space="preserve"> </w:t>
      </w:r>
      <w:r w:rsidRPr="003F13CB">
        <w:rPr>
          <w:rFonts w:ascii="Times New Roman" w:hAnsi="Times New Roman" w:cs="Times New Roman"/>
          <w:i/>
          <w:iCs/>
          <w:color w:val="222222"/>
          <w:sz w:val="22"/>
          <w:szCs w:val="22"/>
          <w:shd w:val="clear" w:color="auto" w:fill="FFFFFF"/>
        </w:rPr>
        <w:t>Circulation</w:t>
      </w:r>
      <w:r w:rsidRPr="003F13CB">
        <w:rPr>
          <w:rFonts w:ascii="Times New Roman" w:hAnsi="Times New Roman" w:cs="Times New Roman"/>
          <w:color w:val="222222"/>
          <w:sz w:val="22"/>
          <w:szCs w:val="22"/>
          <w:shd w:val="clear" w:color="auto" w:fill="FFFFFF"/>
        </w:rPr>
        <w:t>,</w:t>
      </w:r>
      <w:r w:rsidRPr="003F13CB">
        <w:rPr>
          <w:rStyle w:val="apple-converted-space"/>
          <w:rFonts w:ascii="Times New Roman" w:hAnsi="Times New Roman" w:cs="Times New Roman"/>
          <w:color w:val="222222"/>
          <w:sz w:val="22"/>
          <w:szCs w:val="22"/>
          <w:shd w:val="clear" w:color="auto" w:fill="FFFFFF"/>
        </w:rPr>
        <w:t xml:space="preserve"> </w:t>
      </w:r>
      <w:r w:rsidRPr="0018761D">
        <w:rPr>
          <w:rFonts w:ascii="Times New Roman" w:hAnsi="Times New Roman" w:cs="Times New Roman"/>
          <w:iCs/>
          <w:color w:val="222222"/>
          <w:sz w:val="22"/>
          <w:szCs w:val="22"/>
          <w:shd w:val="clear" w:color="auto" w:fill="FFFFFF"/>
        </w:rPr>
        <w:t xml:space="preserve">121 </w:t>
      </w:r>
      <w:r w:rsidRPr="003F13CB">
        <w:rPr>
          <w:rFonts w:ascii="Times New Roman" w:hAnsi="Times New Roman" w:cs="Times New Roman"/>
          <w:color w:val="222222"/>
          <w:sz w:val="22"/>
          <w:szCs w:val="22"/>
          <w:shd w:val="clear" w:color="auto" w:fill="FFFFFF"/>
        </w:rPr>
        <w:t>(11), 1356-1364</w:t>
      </w:r>
      <w:r w:rsidRPr="009151A9">
        <w:rPr>
          <w:rFonts w:ascii="Times New Roman" w:hAnsi="Times New Roman" w:cs="Times New Roman"/>
          <w:sz w:val="22"/>
          <w:szCs w:val="22"/>
        </w:rPr>
        <w:t xml:space="preserve">; </w:t>
      </w:r>
      <w:r w:rsidRPr="003F13CB">
        <w:rPr>
          <w:rFonts w:ascii="Times New Roman" w:hAnsi="Times New Roman" w:cs="Times New Roman"/>
          <w:color w:val="222222"/>
          <w:sz w:val="22"/>
          <w:szCs w:val="22"/>
          <w:shd w:val="clear" w:color="auto" w:fill="FFFFFF"/>
        </w:rPr>
        <w:t xml:space="preserve">Malik, V. S., </w:t>
      </w:r>
      <w:proofErr w:type="spellStart"/>
      <w:r w:rsidRPr="003F13CB">
        <w:rPr>
          <w:rFonts w:ascii="Times New Roman" w:hAnsi="Times New Roman" w:cs="Times New Roman"/>
          <w:color w:val="222222"/>
          <w:sz w:val="22"/>
          <w:szCs w:val="22"/>
          <w:shd w:val="clear" w:color="auto" w:fill="FFFFFF"/>
        </w:rPr>
        <w:t>Popkin</w:t>
      </w:r>
      <w:proofErr w:type="spellEnd"/>
      <w:r w:rsidRPr="003F13CB">
        <w:rPr>
          <w:rFonts w:ascii="Times New Roman" w:hAnsi="Times New Roman" w:cs="Times New Roman"/>
          <w:color w:val="222222"/>
          <w:sz w:val="22"/>
          <w:szCs w:val="22"/>
          <w:shd w:val="clear" w:color="auto" w:fill="FFFFFF"/>
        </w:rPr>
        <w:t xml:space="preserve">, B. M., Bray, G. A., </w:t>
      </w:r>
      <w:proofErr w:type="spellStart"/>
      <w:r w:rsidRPr="003F13CB">
        <w:rPr>
          <w:rFonts w:ascii="Times New Roman" w:hAnsi="Times New Roman" w:cs="Times New Roman"/>
          <w:color w:val="222222"/>
          <w:sz w:val="22"/>
          <w:szCs w:val="22"/>
          <w:shd w:val="clear" w:color="auto" w:fill="FFFFFF"/>
        </w:rPr>
        <w:t>Després</w:t>
      </w:r>
      <w:proofErr w:type="spellEnd"/>
      <w:r w:rsidRPr="003F13CB">
        <w:rPr>
          <w:rFonts w:ascii="Times New Roman" w:hAnsi="Times New Roman" w:cs="Times New Roman"/>
          <w:color w:val="222222"/>
          <w:sz w:val="22"/>
          <w:szCs w:val="22"/>
          <w:shd w:val="clear" w:color="auto" w:fill="FFFFFF"/>
        </w:rPr>
        <w:t xml:space="preserve">, J. P., Willett, W. C., &amp; Hu, F. B. (2010). </w:t>
      </w:r>
      <w:r>
        <w:rPr>
          <w:rFonts w:ascii="Times New Roman" w:hAnsi="Times New Roman" w:cs="Times New Roman"/>
          <w:color w:val="222222"/>
          <w:sz w:val="22"/>
          <w:szCs w:val="22"/>
          <w:shd w:val="clear" w:color="auto" w:fill="FFFFFF"/>
        </w:rPr>
        <w:t xml:space="preserve"> </w:t>
      </w:r>
      <w:r w:rsidRPr="003F13CB">
        <w:rPr>
          <w:rFonts w:ascii="Times New Roman" w:hAnsi="Times New Roman" w:cs="Times New Roman"/>
          <w:color w:val="222222"/>
          <w:sz w:val="22"/>
          <w:szCs w:val="22"/>
          <w:shd w:val="clear" w:color="auto" w:fill="FFFFFF"/>
        </w:rPr>
        <w:t xml:space="preserve">Sugar-sweetened beverages and risk of metabolic syndrome and type 2 diabetes </w:t>
      </w:r>
      <w:proofErr w:type="gramStart"/>
      <w:r w:rsidRPr="003F13CB">
        <w:rPr>
          <w:rFonts w:ascii="Times New Roman" w:hAnsi="Times New Roman" w:cs="Times New Roman"/>
          <w:color w:val="222222"/>
          <w:sz w:val="22"/>
          <w:szCs w:val="22"/>
          <w:shd w:val="clear" w:color="auto" w:fill="FFFFFF"/>
        </w:rPr>
        <w:t>A</w:t>
      </w:r>
      <w:proofErr w:type="gramEnd"/>
      <w:r w:rsidRPr="003F13CB">
        <w:rPr>
          <w:rFonts w:ascii="Times New Roman" w:hAnsi="Times New Roman" w:cs="Times New Roman"/>
          <w:color w:val="222222"/>
          <w:sz w:val="22"/>
          <w:szCs w:val="22"/>
          <w:shd w:val="clear" w:color="auto" w:fill="FFFFFF"/>
        </w:rPr>
        <w:t xml:space="preserve"> meta-analysis.</w:t>
      </w:r>
      <w:r w:rsidRPr="003F13CB">
        <w:rPr>
          <w:rStyle w:val="apple-converted-space"/>
          <w:rFonts w:ascii="Times New Roman" w:hAnsi="Times New Roman" w:cs="Times New Roman"/>
          <w:color w:val="222222"/>
          <w:sz w:val="22"/>
          <w:szCs w:val="22"/>
          <w:shd w:val="clear" w:color="auto" w:fill="FFFFFF"/>
        </w:rPr>
        <w:t> </w:t>
      </w:r>
      <w:r>
        <w:rPr>
          <w:rStyle w:val="apple-converted-space"/>
          <w:rFonts w:ascii="Times New Roman" w:hAnsi="Times New Roman" w:cs="Times New Roman"/>
          <w:color w:val="222222"/>
          <w:sz w:val="22"/>
          <w:szCs w:val="22"/>
          <w:shd w:val="clear" w:color="auto" w:fill="FFFFFF"/>
        </w:rPr>
        <w:t xml:space="preserve"> </w:t>
      </w:r>
      <w:proofErr w:type="gramStart"/>
      <w:r w:rsidRPr="003F13CB">
        <w:rPr>
          <w:rFonts w:ascii="Times New Roman" w:hAnsi="Times New Roman" w:cs="Times New Roman"/>
          <w:i/>
          <w:iCs/>
          <w:color w:val="222222"/>
          <w:sz w:val="22"/>
          <w:szCs w:val="22"/>
          <w:shd w:val="clear" w:color="auto" w:fill="FFFFFF"/>
        </w:rPr>
        <w:t>Diabetes care</w:t>
      </w:r>
      <w:r w:rsidRPr="003F13CB">
        <w:rPr>
          <w:rFonts w:ascii="Times New Roman" w:hAnsi="Times New Roman" w:cs="Times New Roman"/>
          <w:color w:val="222222"/>
          <w:sz w:val="22"/>
          <w:szCs w:val="22"/>
          <w:shd w:val="clear" w:color="auto" w:fill="FFFFFF"/>
        </w:rPr>
        <w:t>,</w:t>
      </w:r>
      <w:r w:rsidRPr="003F13CB">
        <w:rPr>
          <w:rStyle w:val="apple-converted-space"/>
          <w:rFonts w:ascii="Times New Roman" w:hAnsi="Times New Roman" w:cs="Times New Roman"/>
          <w:color w:val="222222"/>
          <w:sz w:val="22"/>
          <w:szCs w:val="22"/>
          <w:shd w:val="clear" w:color="auto" w:fill="FFFFFF"/>
        </w:rPr>
        <w:t> </w:t>
      </w:r>
      <w:r w:rsidRPr="0018761D">
        <w:rPr>
          <w:rFonts w:ascii="Times New Roman" w:hAnsi="Times New Roman" w:cs="Times New Roman"/>
          <w:iCs/>
          <w:color w:val="222222"/>
          <w:sz w:val="22"/>
          <w:szCs w:val="22"/>
          <w:shd w:val="clear" w:color="auto" w:fill="FFFFFF"/>
        </w:rPr>
        <w:t>33</w:t>
      </w:r>
      <w:r>
        <w:rPr>
          <w:rFonts w:ascii="Times New Roman" w:hAnsi="Times New Roman" w:cs="Times New Roman"/>
          <w:i/>
          <w:iCs/>
          <w:color w:val="222222"/>
          <w:sz w:val="22"/>
          <w:szCs w:val="22"/>
          <w:shd w:val="clear" w:color="auto" w:fill="FFFFFF"/>
        </w:rPr>
        <w:t xml:space="preserve"> </w:t>
      </w:r>
      <w:r w:rsidRPr="003F13CB">
        <w:rPr>
          <w:rFonts w:ascii="Times New Roman" w:hAnsi="Times New Roman" w:cs="Times New Roman"/>
          <w:color w:val="222222"/>
          <w:sz w:val="22"/>
          <w:szCs w:val="22"/>
          <w:shd w:val="clear" w:color="auto" w:fill="FFFFFF"/>
        </w:rPr>
        <w:t>(11), 2477-2483</w:t>
      </w:r>
      <w:r w:rsidRPr="009151A9">
        <w:rPr>
          <w:rFonts w:ascii="Times New Roman" w:hAnsi="Times New Roman" w:cs="Times New Roman"/>
          <w:sz w:val="22"/>
          <w:szCs w:val="22"/>
        </w:rPr>
        <w:t xml:space="preserve">; </w:t>
      </w:r>
      <w:r w:rsidRPr="003F13CB">
        <w:rPr>
          <w:rFonts w:ascii="Times New Roman" w:hAnsi="Times New Roman" w:cs="Times New Roman"/>
          <w:color w:val="222222"/>
          <w:sz w:val="22"/>
          <w:szCs w:val="22"/>
          <w:shd w:val="clear" w:color="auto" w:fill="FFFFFF"/>
        </w:rPr>
        <w:t xml:space="preserve">Choi, H. K., &amp; </w:t>
      </w:r>
      <w:proofErr w:type="spellStart"/>
      <w:r w:rsidRPr="003F13CB">
        <w:rPr>
          <w:rFonts w:ascii="Times New Roman" w:hAnsi="Times New Roman" w:cs="Times New Roman"/>
          <w:color w:val="222222"/>
          <w:sz w:val="22"/>
          <w:szCs w:val="22"/>
          <w:shd w:val="clear" w:color="auto" w:fill="FFFFFF"/>
        </w:rPr>
        <w:t>Curhan</w:t>
      </w:r>
      <w:proofErr w:type="spellEnd"/>
      <w:r w:rsidRPr="003F13CB">
        <w:rPr>
          <w:rFonts w:ascii="Times New Roman" w:hAnsi="Times New Roman" w:cs="Times New Roman"/>
          <w:color w:val="222222"/>
          <w:sz w:val="22"/>
          <w:szCs w:val="22"/>
          <w:shd w:val="clear" w:color="auto" w:fill="FFFFFF"/>
        </w:rPr>
        <w:t>, G. (2008).</w:t>
      </w:r>
      <w:proofErr w:type="gramEnd"/>
      <w:r w:rsidRPr="003F13CB">
        <w:rPr>
          <w:rFonts w:ascii="Times New Roman" w:hAnsi="Times New Roman" w:cs="Times New Roman"/>
          <w:color w:val="222222"/>
          <w:sz w:val="22"/>
          <w:szCs w:val="22"/>
          <w:shd w:val="clear" w:color="auto" w:fill="FFFFFF"/>
        </w:rPr>
        <w:t xml:space="preserve"> Soft drinks, fructose consumption, and the risk of gout in men: prospective cohort study.</w:t>
      </w:r>
      <w:r w:rsidRPr="009151A9">
        <w:rPr>
          <w:rStyle w:val="apple-converted-space"/>
          <w:rFonts w:ascii="Times New Roman" w:hAnsi="Times New Roman" w:cs="Times New Roman"/>
          <w:color w:val="222222"/>
          <w:sz w:val="22"/>
          <w:szCs w:val="22"/>
          <w:shd w:val="clear" w:color="auto" w:fill="FFFFFF"/>
        </w:rPr>
        <w:t xml:space="preserve"> </w:t>
      </w:r>
      <w:r>
        <w:rPr>
          <w:rStyle w:val="apple-converted-space"/>
          <w:rFonts w:ascii="Times New Roman" w:hAnsi="Times New Roman" w:cs="Times New Roman"/>
          <w:color w:val="222222"/>
          <w:sz w:val="22"/>
          <w:szCs w:val="22"/>
          <w:shd w:val="clear" w:color="auto" w:fill="FFFFFF"/>
        </w:rPr>
        <w:t xml:space="preserve"> </w:t>
      </w:r>
      <w:proofErr w:type="gramStart"/>
      <w:r w:rsidRPr="003F13CB">
        <w:rPr>
          <w:rFonts w:ascii="Times New Roman" w:hAnsi="Times New Roman" w:cs="Times New Roman"/>
          <w:i/>
          <w:iCs/>
          <w:color w:val="222222"/>
          <w:sz w:val="22"/>
          <w:szCs w:val="22"/>
          <w:shd w:val="clear" w:color="auto" w:fill="FFFFFF"/>
        </w:rPr>
        <w:t>B</w:t>
      </w:r>
      <w:r>
        <w:rPr>
          <w:rFonts w:ascii="Times New Roman" w:hAnsi="Times New Roman" w:cs="Times New Roman"/>
          <w:i/>
          <w:iCs/>
          <w:color w:val="222222"/>
          <w:sz w:val="22"/>
          <w:szCs w:val="22"/>
          <w:shd w:val="clear" w:color="auto" w:fill="FFFFFF"/>
        </w:rPr>
        <w:t>MJ</w:t>
      </w:r>
      <w:r w:rsidRPr="003F13CB">
        <w:rPr>
          <w:rFonts w:ascii="Times New Roman" w:hAnsi="Times New Roman" w:cs="Times New Roman"/>
          <w:color w:val="222222"/>
          <w:sz w:val="22"/>
          <w:szCs w:val="22"/>
          <w:shd w:val="clear" w:color="auto" w:fill="FFFFFF"/>
        </w:rPr>
        <w:t>,</w:t>
      </w:r>
      <w:r w:rsidRPr="009151A9">
        <w:rPr>
          <w:rStyle w:val="apple-converted-space"/>
          <w:rFonts w:ascii="Times New Roman" w:hAnsi="Times New Roman" w:cs="Times New Roman"/>
          <w:color w:val="222222"/>
          <w:sz w:val="22"/>
          <w:szCs w:val="22"/>
          <w:shd w:val="clear" w:color="auto" w:fill="FFFFFF"/>
        </w:rPr>
        <w:t xml:space="preserve"> </w:t>
      </w:r>
      <w:r w:rsidRPr="0018761D">
        <w:rPr>
          <w:rFonts w:ascii="Times New Roman" w:hAnsi="Times New Roman" w:cs="Times New Roman"/>
          <w:iCs/>
          <w:color w:val="222222"/>
          <w:sz w:val="22"/>
          <w:szCs w:val="22"/>
          <w:shd w:val="clear" w:color="auto" w:fill="FFFFFF"/>
        </w:rPr>
        <w:t>336</w:t>
      </w:r>
      <w:r>
        <w:rPr>
          <w:rFonts w:ascii="Times New Roman" w:hAnsi="Times New Roman" w:cs="Times New Roman"/>
          <w:i/>
          <w:iCs/>
          <w:color w:val="222222"/>
          <w:sz w:val="22"/>
          <w:szCs w:val="22"/>
          <w:shd w:val="clear" w:color="auto" w:fill="FFFFFF"/>
        </w:rPr>
        <w:t xml:space="preserve"> </w:t>
      </w:r>
      <w:r w:rsidRPr="003F13CB">
        <w:rPr>
          <w:rFonts w:ascii="Times New Roman" w:hAnsi="Times New Roman" w:cs="Times New Roman"/>
          <w:color w:val="222222"/>
          <w:sz w:val="22"/>
          <w:szCs w:val="22"/>
          <w:shd w:val="clear" w:color="auto" w:fill="FFFFFF"/>
        </w:rPr>
        <w:t>(7639), 309-312</w:t>
      </w:r>
      <w:r w:rsidRPr="009151A9">
        <w:rPr>
          <w:rFonts w:ascii="Times New Roman" w:hAnsi="Times New Roman" w:cs="Times New Roman"/>
          <w:sz w:val="22"/>
          <w:szCs w:val="22"/>
        </w:rPr>
        <w:t xml:space="preserve">; </w:t>
      </w:r>
      <w:proofErr w:type="spellStart"/>
      <w:r w:rsidRPr="003F13CB">
        <w:rPr>
          <w:rFonts w:ascii="Times New Roman" w:hAnsi="Times New Roman" w:cs="Times New Roman"/>
          <w:color w:val="222222"/>
          <w:sz w:val="22"/>
          <w:szCs w:val="22"/>
          <w:shd w:val="clear" w:color="auto" w:fill="FFFFFF"/>
        </w:rPr>
        <w:t>Touger</w:t>
      </w:r>
      <w:proofErr w:type="spellEnd"/>
      <w:r w:rsidRPr="003F13CB">
        <w:rPr>
          <w:rFonts w:ascii="Times New Roman" w:hAnsi="Times New Roman" w:cs="Times New Roman"/>
          <w:color w:val="222222"/>
          <w:sz w:val="22"/>
          <w:szCs w:val="22"/>
          <w:shd w:val="clear" w:color="auto" w:fill="FFFFFF"/>
        </w:rPr>
        <w:t xml:space="preserve">-Decker, R., &amp; Van </w:t>
      </w:r>
      <w:proofErr w:type="spellStart"/>
      <w:r w:rsidRPr="003F13CB">
        <w:rPr>
          <w:rFonts w:ascii="Times New Roman" w:hAnsi="Times New Roman" w:cs="Times New Roman"/>
          <w:color w:val="222222"/>
          <w:sz w:val="22"/>
          <w:szCs w:val="22"/>
          <w:shd w:val="clear" w:color="auto" w:fill="FFFFFF"/>
        </w:rPr>
        <w:t>Loveren</w:t>
      </w:r>
      <w:proofErr w:type="spellEnd"/>
      <w:r w:rsidRPr="003F13CB">
        <w:rPr>
          <w:rFonts w:ascii="Times New Roman" w:hAnsi="Times New Roman" w:cs="Times New Roman"/>
          <w:color w:val="222222"/>
          <w:sz w:val="22"/>
          <w:szCs w:val="22"/>
          <w:shd w:val="clear" w:color="auto" w:fill="FFFFFF"/>
        </w:rPr>
        <w:t>, C. (2003).</w:t>
      </w:r>
      <w:proofErr w:type="gramEnd"/>
      <w:r w:rsidRPr="003F13CB">
        <w:rPr>
          <w:rFonts w:ascii="Times New Roman" w:hAnsi="Times New Roman" w:cs="Times New Roman"/>
          <w:color w:val="222222"/>
          <w:sz w:val="22"/>
          <w:szCs w:val="22"/>
          <w:shd w:val="clear" w:color="auto" w:fill="FFFFFF"/>
        </w:rPr>
        <w:t xml:space="preserve"> </w:t>
      </w:r>
      <w:r>
        <w:rPr>
          <w:rFonts w:ascii="Times New Roman" w:hAnsi="Times New Roman" w:cs="Times New Roman"/>
          <w:color w:val="222222"/>
          <w:sz w:val="22"/>
          <w:szCs w:val="22"/>
          <w:shd w:val="clear" w:color="auto" w:fill="FFFFFF"/>
        </w:rPr>
        <w:t xml:space="preserve"> </w:t>
      </w:r>
      <w:proofErr w:type="gramStart"/>
      <w:r w:rsidRPr="003F13CB">
        <w:rPr>
          <w:rFonts w:ascii="Times New Roman" w:hAnsi="Times New Roman" w:cs="Times New Roman"/>
          <w:color w:val="222222"/>
          <w:sz w:val="22"/>
          <w:szCs w:val="22"/>
          <w:shd w:val="clear" w:color="auto" w:fill="FFFFFF"/>
        </w:rPr>
        <w:t>Sugars and dental caries.</w:t>
      </w:r>
      <w:proofErr w:type="gramEnd"/>
      <w:r w:rsidRPr="003F13CB">
        <w:rPr>
          <w:rStyle w:val="apple-converted-space"/>
          <w:rFonts w:ascii="Times New Roman" w:hAnsi="Times New Roman" w:cs="Times New Roman"/>
          <w:color w:val="222222"/>
          <w:sz w:val="22"/>
          <w:szCs w:val="22"/>
          <w:shd w:val="clear" w:color="auto" w:fill="FFFFFF"/>
        </w:rPr>
        <w:t> </w:t>
      </w:r>
      <w:r>
        <w:rPr>
          <w:rStyle w:val="apple-converted-space"/>
          <w:rFonts w:ascii="Times New Roman" w:hAnsi="Times New Roman" w:cs="Times New Roman"/>
          <w:color w:val="222222"/>
          <w:sz w:val="22"/>
          <w:szCs w:val="22"/>
          <w:shd w:val="clear" w:color="auto" w:fill="FFFFFF"/>
        </w:rPr>
        <w:t xml:space="preserve"> </w:t>
      </w:r>
      <w:proofErr w:type="gramStart"/>
      <w:r w:rsidRPr="003F13CB">
        <w:rPr>
          <w:rFonts w:ascii="Times New Roman" w:hAnsi="Times New Roman" w:cs="Times New Roman"/>
          <w:i/>
          <w:iCs/>
          <w:color w:val="222222"/>
          <w:sz w:val="22"/>
          <w:szCs w:val="22"/>
          <w:shd w:val="clear" w:color="auto" w:fill="FFFFFF"/>
        </w:rPr>
        <w:t xml:space="preserve">The American </w:t>
      </w:r>
      <w:r>
        <w:rPr>
          <w:rFonts w:ascii="Times New Roman" w:hAnsi="Times New Roman" w:cs="Times New Roman"/>
          <w:i/>
          <w:iCs/>
          <w:color w:val="222222"/>
          <w:sz w:val="22"/>
          <w:szCs w:val="22"/>
          <w:shd w:val="clear" w:color="auto" w:fill="FFFFFF"/>
        </w:rPr>
        <w:t>J</w:t>
      </w:r>
      <w:r w:rsidRPr="003F13CB">
        <w:rPr>
          <w:rFonts w:ascii="Times New Roman" w:hAnsi="Times New Roman" w:cs="Times New Roman"/>
          <w:i/>
          <w:iCs/>
          <w:color w:val="222222"/>
          <w:sz w:val="22"/>
          <w:szCs w:val="22"/>
          <w:shd w:val="clear" w:color="auto" w:fill="FFFFFF"/>
        </w:rPr>
        <w:t xml:space="preserve">ournal of </w:t>
      </w:r>
      <w:r>
        <w:rPr>
          <w:rFonts w:ascii="Times New Roman" w:hAnsi="Times New Roman" w:cs="Times New Roman"/>
          <w:i/>
          <w:iCs/>
          <w:color w:val="222222"/>
          <w:sz w:val="22"/>
          <w:szCs w:val="22"/>
          <w:shd w:val="clear" w:color="auto" w:fill="FFFFFF"/>
        </w:rPr>
        <w:t>C</w:t>
      </w:r>
      <w:r w:rsidRPr="003F13CB">
        <w:rPr>
          <w:rFonts w:ascii="Times New Roman" w:hAnsi="Times New Roman" w:cs="Times New Roman"/>
          <w:i/>
          <w:iCs/>
          <w:color w:val="222222"/>
          <w:sz w:val="22"/>
          <w:szCs w:val="22"/>
          <w:shd w:val="clear" w:color="auto" w:fill="FFFFFF"/>
        </w:rPr>
        <w:t xml:space="preserve">linical </w:t>
      </w:r>
      <w:r>
        <w:rPr>
          <w:rFonts w:ascii="Times New Roman" w:hAnsi="Times New Roman" w:cs="Times New Roman"/>
          <w:i/>
          <w:iCs/>
          <w:color w:val="222222"/>
          <w:sz w:val="22"/>
          <w:szCs w:val="22"/>
          <w:shd w:val="clear" w:color="auto" w:fill="FFFFFF"/>
        </w:rPr>
        <w:t>N</w:t>
      </w:r>
      <w:r w:rsidRPr="003F13CB">
        <w:rPr>
          <w:rFonts w:ascii="Times New Roman" w:hAnsi="Times New Roman" w:cs="Times New Roman"/>
          <w:i/>
          <w:iCs/>
          <w:color w:val="222222"/>
          <w:sz w:val="22"/>
          <w:szCs w:val="22"/>
          <w:shd w:val="clear" w:color="auto" w:fill="FFFFFF"/>
        </w:rPr>
        <w:t>utrition</w:t>
      </w:r>
      <w:r w:rsidRPr="003F13CB">
        <w:rPr>
          <w:rFonts w:ascii="Times New Roman" w:hAnsi="Times New Roman" w:cs="Times New Roman"/>
          <w:color w:val="222222"/>
          <w:sz w:val="22"/>
          <w:szCs w:val="22"/>
          <w:shd w:val="clear" w:color="auto" w:fill="FFFFFF"/>
        </w:rPr>
        <w:t>,</w:t>
      </w:r>
      <w:r w:rsidRPr="003F13CB">
        <w:rPr>
          <w:rStyle w:val="apple-converted-space"/>
          <w:rFonts w:ascii="Times New Roman" w:hAnsi="Times New Roman" w:cs="Times New Roman"/>
          <w:color w:val="222222"/>
          <w:sz w:val="22"/>
          <w:szCs w:val="22"/>
          <w:shd w:val="clear" w:color="auto" w:fill="FFFFFF"/>
        </w:rPr>
        <w:t> </w:t>
      </w:r>
      <w:r w:rsidRPr="0018761D">
        <w:rPr>
          <w:rFonts w:ascii="Times New Roman" w:hAnsi="Times New Roman" w:cs="Times New Roman"/>
          <w:iCs/>
          <w:color w:val="222222"/>
          <w:sz w:val="22"/>
          <w:szCs w:val="22"/>
          <w:shd w:val="clear" w:color="auto" w:fill="FFFFFF"/>
        </w:rPr>
        <w:t>78</w:t>
      </w:r>
      <w:r>
        <w:rPr>
          <w:rFonts w:ascii="Times New Roman" w:hAnsi="Times New Roman" w:cs="Times New Roman"/>
          <w:iCs/>
          <w:color w:val="222222"/>
          <w:sz w:val="22"/>
          <w:szCs w:val="22"/>
          <w:shd w:val="clear" w:color="auto" w:fill="FFFFFF"/>
        </w:rPr>
        <w:t xml:space="preserve"> </w:t>
      </w:r>
      <w:r w:rsidRPr="003F13CB">
        <w:rPr>
          <w:rFonts w:ascii="Times New Roman" w:hAnsi="Times New Roman" w:cs="Times New Roman"/>
          <w:color w:val="222222"/>
          <w:sz w:val="22"/>
          <w:szCs w:val="22"/>
          <w:shd w:val="clear" w:color="auto" w:fill="FFFFFF"/>
        </w:rPr>
        <w:t>(4), 881S-892S.</w:t>
      </w:r>
      <w:proofErr w:type="gramEnd"/>
    </w:p>
  </w:footnote>
  <w:footnote w:id="33">
    <w:p w14:paraId="39D15010" w14:textId="77777777" w:rsidR="00D61604" w:rsidRPr="000B1D57" w:rsidRDefault="00D61604" w:rsidP="00BB5FA3">
      <w:pPr>
        <w:pStyle w:val="FootnoteText"/>
        <w:rPr>
          <w:rFonts w:ascii="Times New Roman" w:hAnsi="Times New Roman" w:cs="Times New Roman"/>
          <w:sz w:val="22"/>
          <w:szCs w:val="22"/>
        </w:rPr>
      </w:pPr>
      <w:r w:rsidRPr="000B1D57">
        <w:rPr>
          <w:rStyle w:val="FootnoteReference"/>
          <w:rFonts w:ascii="Times New Roman" w:hAnsi="Times New Roman" w:cs="Times New Roman"/>
          <w:sz w:val="22"/>
          <w:szCs w:val="22"/>
        </w:rPr>
        <w:footnoteRef/>
      </w:r>
      <w:r w:rsidRPr="000B1D57">
        <w:rPr>
          <w:rFonts w:ascii="Times New Roman" w:hAnsi="Times New Roman" w:cs="Times New Roman"/>
          <w:sz w:val="22"/>
          <w:szCs w:val="22"/>
        </w:rPr>
        <w:t xml:space="preserve"> </w:t>
      </w:r>
      <w:r w:rsidRPr="003F13CB">
        <w:rPr>
          <w:rFonts w:ascii="Times New Roman" w:hAnsi="Times New Roman" w:cs="Times New Roman"/>
          <w:color w:val="222222"/>
          <w:sz w:val="22"/>
          <w:szCs w:val="22"/>
          <w:shd w:val="clear" w:color="auto" w:fill="FFFFFF"/>
        </w:rPr>
        <w:t xml:space="preserve">Stanhope, K. L., Schwarz, J. M., </w:t>
      </w:r>
      <w:proofErr w:type="spellStart"/>
      <w:r w:rsidRPr="003F13CB">
        <w:rPr>
          <w:rFonts w:ascii="Times New Roman" w:hAnsi="Times New Roman" w:cs="Times New Roman"/>
          <w:color w:val="222222"/>
          <w:sz w:val="22"/>
          <w:szCs w:val="22"/>
          <w:shd w:val="clear" w:color="auto" w:fill="FFFFFF"/>
        </w:rPr>
        <w:t>Keim</w:t>
      </w:r>
      <w:proofErr w:type="spellEnd"/>
      <w:r w:rsidRPr="003F13CB">
        <w:rPr>
          <w:rFonts w:ascii="Times New Roman" w:hAnsi="Times New Roman" w:cs="Times New Roman"/>
          <w:color w:val="222222"/>
          <w:sz w:val="22"/>
          <w:szCs w:val="22"/>
          <w:shd w:val="clear" w:color="auto" w:fill="FFFFFF"/>
        </w:rPr>
        <w:t xml:space="preserve">, N. L., </w:t>
      </w:r>
      <w:proofErr w:type="spellStart"/>
      <w:r w:rsidRPr="003F13CB">
        <w:rPr>
          <w:rFonts w:ascii="Times New Roman" w:hAnsi="Times New Roman" w:cs="Times New Roman"/>
          <w:color w:val="222222"/>
          <w:sz w:val="22"/>
          <w:szCs w:val="22"/>
          <w:shd w:val="clear" w:color="auto" w:fill="FFFFFF"/>
        </w:rPr>
        <w:t>Griffen</w:t>
      </w:r>
      <w:proofErr w:type="spellEnd"/>
      <w:r w:rsidRPr="003F13CB">
        <w:rPr>
          <w:rFonts w:ascii="Times New Roman" w:hAnsi="Times New Roman" w:cs="Times New Roman"/>
          <w:color w:val="222222"/>
          <w:sz w:val="22"/>
          <w:szCs w:val="22"/>
          <w:shd w:val="clear" w:color="auto" w:fill="FFFFFF"/>
        </w:rPr>
        <w:t xml:space="preserve">, S. C., Bremer, A. A., Graham, J. L., ... &amp; Havel, P. J. (2009). </w:t>
      </w:r>
      <w:r>
        <w:rPr>
          <w:rFonts w:ascii="Times New Roman" w:hAnsi="Times New Roman" w:cs="Times New Roman"/>
          <w:color w:val="222222"/>
          <w:sz w:val="22"/>
          <w:szCs w:val="22"/>
          <w:shd w:val="clear" w:color="auto" w:fill="FFFFFF"/>
        </w:rPr>
        <w:t xml:space="preserve"> </w:t>
      </w:r>
      <w:r w:rsidRPr="003F13CB">
        <w:rPr>
          <w:rFonts w:ascii="Times New Roman" w:hAnsi="Times New Roman" w:cs="Times New Roman"/>
          <w:color w:val="222222"/>
          <w:sz w:val="22"/>
          <w:szCs w:val="22"/>
          <w:shd w:val="clear" w:color="auto" w:fill="FFFFFF"/>
        </w:rPr>
        <w:t>Consuming fructose-sweetened, not glucose-sweetened, beverages increases visceral adiposity and lipids and decreases insulin sensitivity in overweight/obese humans.</w:t>
      </w:r>
      <w:r w:rsidRPr="003F13CB">
        <w:rPr>
          <w:rStyle w:val="apple-converted-space"/>
          <w:rFonts w:ascii="Times New Roman" w:hAnsi="Times New Roman" w:cs="Times New Roman"/>
          <w:color w:val="222222"/>
          <w:sz w:val="22"/>
          <w:szCs w:val="22"/>
          <w:shd w:val="clear" w:color="auto" w:fill="FFFFFF"/>
        </w:rPr>
        <w:t> </w:t>
      </w:r>
      <w:r>
        <w:rPr>
          <w:rStyle w:val="apple-converted-space"/>
          <w:rFonts w:ascii="Times New Roman" w:hAnsi="Times New Roman" w:cs="Times New Roman"/>
          <w:color w:val="222222"/>
          <w:sz w:val="22"/>
          <w:szCs w:val="22"/>
          <w:shd w:val="clear" w:color="auto" w:fill="FFFFFF"/>
        </w:rPr>
        <w:t xml:space="preserve"> </w:t>
      </w:r>
      <w:r w:rsidRPr="003F13CB">
        <w:rPr>
          <w:rFonts w:ascii="Times New Roman" w:hAnsi="Times New Roman" w:cs="Times New Roman"/>
          <w:i/>
          <w:iCs/>
          <w:color w:val="222222"/>
          <w:sz w:val="22"/>
          <w:szCs w:val="22"/>
          <w:shd w:val="clear" w:color="auto" w:fill="FFFFFF"/>
        </w:rPr>
        <w:t xml:space="preserve">The Journal of </w:t>
      </w:r>
      <w:r>
        <w:rPr>
          <w:rFonts w:ascii="Times New Roman" w:hAnsi="Times New Roman" w:cs="Times New Roman"/>
          <w:i/>
          <w:iCs/>
          <w:color w:val="222222"/>
          <w:sz w:val="22"/>
          <w:szCs w:val="22"/>
          <w:shd w:val="clear" w:color="auto" w:fill="FFFFFF"/>
        </w:rPr>
        <w:t>C</w:t>
      </w:r>
      <w:r w:rsidRPr="003F13CB">
        <w:rPr>
          <w:rFonts w:ascii="Times New Roman" w:hAnsi="Times New Roman" w:cs="Times New Roman"/>
          <w:i/>
          <w:iCs/>
          <w:color w:val="222222"/>
          <w:sz w:val="22"/>
          <w:szCs w:val="22"/>
          <w:shd w:val="clear" w:color="auto" w:fill="FFFFFF"/>
        </w:rPr>
        <w:t xml:space="preserve">linical </w:t>
      </w:r>
      <w:r>
        <w:rPr>
          <w:rFonts w:ascii="Times New Roman" w:hAnsi="Times New Roman" w:cs="Times New Roman"/>
          <w:i/>
          <w:iCs/>
          <w:color w:val="222222"/>
          <w:sz w:val="22"/>
          <w:szCs w:val="22"/>
          <w:shd w:val="clear" w:color="auto" w:fill="FFFFFF"/>
        </w:rPr>
        <w:t>I</w:t>
      </w:r>
      <w:r w:rsidRPr="003F13CB">
        <w:rPr>
          <w:rFonts w:ascii="Times New Roman" w:hAnsi="Times New Roman" w:cs="Times New Roman"/>
          <w:i/>
          <w:iCs/>
          <w:color w:val="222222"/>
          <w:sz w:val="22"/>
          <w:szCs w:val="22"/>
          <w:shd w:val="clear" w:color="auto" w:fill="FFFFFF"/>
        </w:rPr>
        <w:t>nvestigation</w:t>
      </w:r>
      <w:r w:rsidRPr="003F13CB">
        <w:rPr>
          <w:rFonts w:ascii="Times New Roman" w:hAnsi="Times New Roman" w:cs="Times New Roman"/>
          <w:color w:val="222222"/>
          <w:sz w:val="22"/>
          <w:szCs w:val="22"/>
          <w:shd w:val="clear" w:color="auto" w:fill="FFFFFF"/>
        </w:rPr>
        <w:t>,</w:t>
      </w:r>
      <w:r w:rsidRPr="003F13CB">
        <w:rPr>
          <w:rStyle w:val="apple-converted-space"/>
          <w:rFonts w:ascii="Times New Roman" w:hAnsi="Times New Roman" w:cs="Times New Roman"/>
          <w:color w:val="222222"/>
          <w:sz w:val="22"/>
          <w:szCs w:val="22"/>
          <w:shd w:val="clear" w:color="auto" w:fill="FFFFFF"/>
        </w:rPr>
        <w:t> </w:t>
      </w:r>
      <w:r w:rsidRPr="0018761D">
        <w:rPr>
          <w:rFonts w:ascii="Times New Roman" w:hAnsi="Times New Roman" w:cs="Times New Roman"/>
          <w:iCs/>
          <w:color w:val="222222"/>
          <w:sz w:val="22"/>
          <w:szCs w:val="22"/>
          <w:shd w:val="clear" w:color="auto" w:fill="FFFFFF"/>
        </w:rPr>
        <w:t>119</w:t>
      </w:r>
      <w:r>
        <w:rPr>
          <w:rFonts w:ascii="Times New Roman" w:hAnsi="Times New Roman" w:cs="Times New Roman"/>
          <w:color w:val="222222"/>
          <w:sz w:val="22"/>
          <w:szCs w:val="22"/>
          <w:shd w:val="clear" w:color="auto" w:fill="FFFFFF"/>
        </w:rPr>
        <w:t xml:space="preserve"> </w:t>
      </w:r>
      <w:r w:rsidRPr="003F13CB">
        <w:rPr>
          <w:rFonts w:ascii="Times New Roman" w:hAnsi="Times New Roman" w:cs="Times New Roman"/>
          <w:color w:val="222222"/>
          <w:sz w:val="22"/>
          <w:szCs w:val="22"/>
          <w:shd w:val="clear" w:color="auto" w:fill="FFFFFF"/>
        </w:rPr>
        <w:t>(5), 1322</w:t>
      </w:r>
      <w:r w:rsidRPr="000B1D57">
        <w:rPr>
          <w:rFonts w:ascii="Times New Roman" w:hAnsi="Times New Roman" w:cs="Times New Roman"/>
          <w:i/>
          <w:sz w:val="22"/>
          <w:szCs w:val="22"/>
        </w:rPr>
        <w:t xml:space="preserve">; </w:t>
      </w:r>
      <w:r w:rsidRPr="003F13CB">
        <w:rPr>
          <w:rFonts w:ascii="Times New Roman" w:hAnsi="Times New Roman" w:cs="Times New Roman"/>
          <w:color w:val="222222"/>
          <w:sz w:val="22"/>
          <w:szCs w:val="22"/>
          <w:shd w:val="clear" w:color="auto" w:fill="FFFFFF"/>
        </w:rPr>
        <w:t xml:space="preserve">Stanhope, K. L., Bremer, A. A., Medici, V., Nakajima, K., Ito, Y., Nakano, T., ... &amp; Havel, P. J. (2011). </w:t>
      </w:r>
      <w:r>
        <w:rPr>
          <w:rFonts w:ascii="Times New Roman" w:hAnsi="Times New Roman" w:cs="Times New Roman"/>
          <w:color w:val="222222"/>
          <w:sz w:val="22"/>
          <w:szCs w:val="22"/>
          <w:shd w:val="clear" w:color="auto" w:fill="FFFFFF"/>
        </w:rPr>
        <w:t xml:space="preserve"> </w:t>
      </w:r>
      <w:r w:rsidRPr="003F13CB">
        <w:rPr>
          <w:rFonts w:ascii="Times New Roman" w:hAnsi="Times New Roman" w:cs="Times New Roman"/>
          <w:color w:val="222222"/>
          <w:sz w:val="22"/>
          <w:szCs w:val="22"/>
          <w:shd w:val="clear" w:color="auto" w:fill="FFFFFF"/>
        </w:rPr>
        <w:t xml:space="preserve">Consumption of fructose and high fructose corn syrup increase postprandial triglycerides, LDL-cholesterol, and </w:t>
      </w:r>
      <w:proofErr w:type="spellStart"/>
      <w:r w:rsidRPr="003F13CB">
        <w:rPr>
          <w:rFonts w:ascii="Times New Roman" w:hAnsi="Times New Roman" w:cs="Times New Roman"/>
          <w:color w:val="222222"/>
          <w:sz w:val="22"/>
          <w:szCs w:val="22"/>
          <w:shd w:val="clear" w:color="auto" w:fill="FFFFFF"/>
        </w:rPr>
        <w:t>apolipoprotein</w:t>
      </w:r>
      <w:proofErr w:type="spellEnd"/>
      <w:r w:rsidRPr="003F13CB">
        <w:rPr>
          <w:rFonts w:ascii="Times New Roman" w:hAnsi="Times New Roman" w:cs="Times New Roman"/>
          <w:color w:val="222222"/>
          <w:sz w:val="22"/>
          <w:szCs w:val="22"/>
          <w:shd w:val="clear" w:color="auto" w:fill="FFFFFF"/>
        </w:rPr>
        <w:t>-B in young men and women.</w:t>
      </w:r>
      <w:r w:rsidRPr="003F13CB">
        <w:rPr>
          <w:rStyle w:val="apple-converted-space"/>
          <w:rFonts w:ascii="Times New Roman" w:hAnsi="Times New Roman" w:cs="Times New Roman"/>
          <w:color w:val="222222"/>
          <w:sz w:val="22"/>
          <w:szCs w:val="22"/>
          <w:shd w:val="clear" w:color="auto" w:fill="FFFFFF"/>
        </w:rPr>
        <w:t> </w:t>
      </w:r>
      <w:r>
        <w:rPr>
          <w:rStyle w:val="apple-converted-space"/>
          <w:rFonts w:ascii="Times New Roman" w:hAnsi="Times New Roman" w:cs="Times New Roman"/>
          <w:color w:val="222222"/>
          <w:sz w:val="22"/>
          <w:szCs w:val="22"/>
          <w:shd w:val="clear" w:color="auto" w:fill="FFFFFF"/>
        </w:rPr>
        <w:t xml:space="preserve"> </w:t>
      </w:r>
      <w:r w:rsidRPr="003F13CB">
        <w:rPr>
          <w:rFonts w:ascii="Times New Roman" w:hAnsi="Times New Roman" w:cs="Times New Roman"/>
          <w:i/>
          <w:iCs/>
          <w:color w:val="222222"/>
          <w:sz w:val="22"/>
          <w:szCs w:val="22"/>
          <w:shd w:val="clear" w:color="auto" w:fill="FFFFFF"/>
        </w:rPr>
        <w:t>The Journal of Clinical Endocrinology &amp; Metabolism</w:t>
      </w:r>
      <w:r w:rsidRPr="003F13CB">
        <w:rPr>
          <w:rFonts w:ascii="Times New Roman" w:hAnsi="Times New Roman" w:cs="Times New Roman"/>
          <w:color w:val="222222"/>
          <w:sz w:val="22"/>
          <w:szCs w:val="22"/>
          <w:shd w:val="clear" w:color="auto" w:fill="FFFFFF"/>
        </w:rPr>
        <w:t>,</w:t>
      </w:r>
      <w:r>
        <w:rPr>
          <w:rFonts w:ascii="Times New Roman" w:hAnsi="Times New Roman" w:cs="Times New Roman"/>
          <w:color w:val="222222"/>
          <w:sz w:val="22"/>
          <w:szCs w:val="22"/>
          <w:shd w:val="clear" w:color="auto" w:fill="FFFFFF"/>
        </w:rPr>
        <w:t xml:space="preserve"> </w:t>
      </w:r>
      <w:r w:rsidRPr="0018761D">
        <w:rPr>
          <w:rFonts w:ascii="Times New Roman" w:hAnsi="Times New Roman" w:cs="Times New Roman"/>
          <w:iCs/>
          <w:color w:val="222222"/>
          <w:sz w:val="22"/>
          <w:szCs w:val="22"/>
          <w:shd w:val="clear" w:color="auto" w:fill="FFFFFF"/>
        </w:rPr>
        <w:t>96</w:t>
      </w:r>
      <w:r>
        <w:rPr>
          <w:rFonts w:ascii="Times New Roman" w:hAnsi="Times New Roman" w:cs="Times New Roman"/>
          <w:i/>
          <w:iCs/>
          <w:color w:val="222222"/>
          <w:sz w:val="22"/>
          <w:szCs w:val="22"/>
          <w:shd w:val="clear" w:color="auto" w:fill="FFFFFF"/>
        </w:rPr>
        <w:t xml:space="preserve"> </w:t>
      </w:r>
      <w:r w:rsidRPr="003F13CB">
        <w:rPr>
          <w:rFonts w:ascii="Times New Roman" w:hAnsi="Times New Roman" w:cs="Times New Roman"/>
          <w:color w:val="222222"/>
          <w:sz w:val="22"/>
          <w:szCs w:val="22"/>
          <w:shd w:val="clear" w:color="auto" w:fill="FFFFFF"/>
        </w:rPr>
        <w:t>(10), E1596-E1605</w:t>
      </w:r>
      <w:r w:rsidRPr="000B1D57">
        <w:rPr>
          <w:rFonts w:ascii="Times New Roman" w:hAnsi="Times New Roman" w:cs="Times New Roman"/>
          <w:sz w:val="22"/>
          <w:szCs w:val="22"/>
        </w:rPr>
        <w:t xml:space="preserve">; </w:t>
      </w:r>
      <w:r w:rsidRPr="003F13CB">
        <w:rPr>
          <w:rFonts w:ascii="Times New Roman" w:hAnsi="Times New Roman" w:cs="Times New Roman"/>
          <w:color w:val="222222"/>
          <w:sz w:val="22"/>
          <w:szCs w:val="22"/>
          <w:shd w:val="clear" w:color="auto" w:fill="FFFFFF"/>
        </w:rPr>
        <w:t xml:space="preserve">Maersk, M., </w:t>
      </w:r>
      <w:proofErr w:type="spellStart"/>
      <w:r w:rsidRPr="003F13CB">
        <w:rPr>
          <w:rFonts w:ascii="Times New Roman" w:hAnsi="Times New Roman" w:cs="Times New Roman"/>
          <w:color w:val="222222"/>
          <w:sz w:val="22"/>
          <w:szCs w:val="22"/>
          <w:shd w:val="clear" w:color="auto" w:fill="FFFFFF"/>
        </w:rPr>
        <w:t>Belza</w:t>
      </w:r>
      <w:proofErr w:type="spellEnd"/>
      <w:r w:rsidRPr="003F13CB">
        <w:rPr>
          <w:rFonts w:ascii="Times New Roman" w:hAnsi="Times New Roman" w:cs="Times New Roman"/>
          <w:color w:val="222222"/>
          <w:sz w:val="22"/>
          <w:szCs w:val="22"/>
          <w:shd w:val="clear" w:color="auto" w:fill="FFFFFF"/>
        </w:rPr>
        <w:t xml:space="preserve">, A., </w:t>
      </w:r>
      <w:proofErr w:type="spellStart"/>
      <w:r w:rsidRPr="003F13CB">
        <w:rPr>
          <w:rFonts w:ascii="Times New Roman" w:hAnsi="Times New Roman" w:cs="Times New Roman"/>
          <w:color w:val="222222"/>
          <w:sz w:val="22"/>
          <w:szCs w:val="22"/>
          <w:shd w:val="clear" w:color="auto" w:fill="FFFFFF"/>
        </w:rPr>
        <w:t>Stødkilde-Jørgensen</w:t>
      </w:r>
      <w:proofErr w:type="spellEnd"/>
      <w:r w:rsidRPr="003F13CB">
        <w:rPr>
          <w:rFonts w:ascii="Times New Roman" w:hAnsi="Times New Roman" w:cs="Times New Roman"/>
          <w:color w:val="222222"/>
          <w:sz w:val="22"/>
          <w:szCs w:val="22"/>
          <w:shd w:val="clear" w:color="auto" w:fill="FFFFFF"/>
        </w:rPr>
        <w:t xml:space="preserve">, H., </w:t>
      </w:r>
      <w:proofErr w:type="spellStart"/>
      <w:r w:rsidRPr="003F13CB">
        <w:rPr>
          <w:rFonts w:ascii="Times New Roman" w:hAnsi="Times New Roman" w:cs="Times New Roman"/>
          <w:color w:val="222222"/>
          <w:sz w:val="22"/>
          <w:szCs w:val="22"/>
          <w:shd w:val="clear" w:color="auto" w:fill="FFFFFF"/>
        </w:rPr>
        <w:t>Ringgaard</w:t>
      </w:r>
      <w:proofErr w:type="spellEnd"/>
      <w:r w:rsidRPr="003F13CB">
        <w:rPr>
          <w:rFonts w:ascii="Times New Roman" w:hAnsi="Times New Roman" w:cs="Times New Roman"/>
          <w:color w:val="222222"/>
          <w:sz w:val="22"/>
          <w:szCs w:val="22"/>
          <w:shd w:val="clear" w:color="auto" w:fill="FFFFFF"/>
        </w:rPr>
        <w:t xml:space="preserve">, S., </w:t>
      </w:r>
      <w:proofErr w:type="spellStart"/>
      <w:r w:rsidRPr="003F13CB">
        <w:rPr>
          <w:rFonts w:ascii="Times New Roman" w:hAnsi="Times New Roman" w:cs="Times New Roman"/>
          <w:color w:val="222222"/>
          <w:sz w:val="22"/>
          <w:szCs w:val="22"/>
          <w:shd w:val="clear" w:color="auto" w:fill="FFFFFF"/>
        </w:rPr>
        <w:t>Chabanova</w:t>
      </w:r>
      <w:proofErr w:type="spellEnd"/>
      <w:r w:rsidRPr="003F13CB">
        <w:rPr>
          <w:rFonts w:ascii="Times New Roman" w:hAnsi="Times New Roman" w:cs="Times New Roman"/>
          <w:color w:val="222222"/>
          <w:sz w:val="22"/>
          <w:szCs w:val="22"/>
          <w:shd w:val="clear" w:color="auto" w:fill="FFFFFF"/>
        </w:rPr>
        <w:t>, E., Thomsen, H</w:t>
      </w:r>
      <w:proofErr w:type="gramStart"/>
      <w:r w:rsidRPr="003F13CB">
        <w:rPr>
          <w:rFonts w:ascii="Times New Roman" w:hAnsi="Times New Roman" w:cs="Times New Roman"/>
          <w:color w:val="222222"/>
          <w:sz w:val="22"/>
          <w:szCs w:val="22"/>
          <w:shd w:val="clear" w:color="auto" w:fill="FFFFFF"/>
        </w:rPr>
        <w:t>., ...</w:t>
      </w:r>
      <w:proofErr w:type="gramEnd"/>
      <w:r w:rsidRPr="003F13CB">
        <w:rPr>
          <w:rFonts w:ascii="Times New Roman" w:hAnsi="Times New Roman" w:cs="Times New Roman"/>
          <w:color w:val="222222"/>
          <w:sz w:val="22"/>
          <w:szCs w:val="22"/>
          <w:shd w:val="clear" w:color="auto" w:fill="FFFFFF"/>
        </w:rPr>
        <w:t xml:space="preserve"> &amp; </w:t>
      </w:r>
      <w:proofErr w:type="spellStart"/>
      <w:r w:rsidRPr="003F13CB">
        <w:rPr>
          <w:rFonts w:ascii="Times New Roman" w:hAnsi="Times New Roman" w:cs="Times New Roman"/>
          <w:color w:val="222222"/>
          <w:sz w:val="22"/>
          <w:szCs w:val="22"/>
          <w:shd w:val="clear" w:color="auto" w:fill="FFFFFF"/>
        </w:rPr>
        <w:t>Richelsen</w:t>
      </w:r>
      <w:proofErr w:type="spellEnd"/>
      <w:r w:rsidRPr="003F13CB">
        <w:rPr>
          <w:rFonts w:ascii="Times New Roman" w:hAnsi="Times New Roman" w:cs="Times New Roman"/>
          <w:color w:val="222222"/>
          <w:sz w:val="22"/>
          <w:szCs w:val="22"/>
          <w:shd w:val="clear" w:color="auto" w:fill="FFFFFF"/>
        </w:rPr>
        <w:t xml:space="preserve">, B. (2012). </w:t>
      </w:r>
      <w:r>
        <w:rPr>
          <w:rFonts w:ascii="Times New Roman" w:hAnsi="Times New Roman" w:cs="Times New Roman"/>
          <w:color w:val="222222"/>
          <w:sz w:val="22"/>
          <w:szCs w:val="22"/>
          <w:shd w:val="clear" w:color="auto" w:fill="FFFFFF"/>
        </w:rPr>
        <w:t xml:space="preserve"> </w:t>
      </w:r>
      <w:r w:rsidRPr="003F13CB">
        <w:rPr>
          <w:rFonts w:ascii="Times New Roman" w:hAnsi="Times New Roman" w:cs="Times New Roman"/>
          <w:color w:val="222222"/>
          <w:sz w:val="22"/>
          <w:szCs w:val="22"/>
          <w:shd w:val="clear" w:color="auto" w:fill="FFFFFF"/>
        </w:rPr>
        <w:t>Sucrose-sweetened beverages increase fat storage in the liver, muscle, and visceral fat depot: a 6-mo randomized intervention study.</w:t>
      </w:r>
      <w:r w:rsidRPr="003F13CB">
        <w:rPr>
          <w:rStyle w:val="apple-converted-space"/>
          <w:rFonts w:ascii="Times New Roman" w:hAnsi="Times New Roman" w:cs="Times New Roman"/>
          <w:color w:val="222222"/>
          <w:sz w:val="22"/>
          <w:szCs w:val="22"/>
          <w:shd w:val="clear" w:color="auto" w:fill="FFFFFF"/>
        </w:rPr>
        <w:t> </w:t>
      </w:r>
      <w:r>
        <w:rPr>
          <w:rStyle w:val="apple-converted-space"/>
          <w:rFonts w:ascii="Times New Roman" w:hAnsi="Times New Roman" w:cs="Times New Roman"/>
          <w:color w:val="222222"/>
          <w:sz w:val="22"/>
          <w:szCs w:val="22"/>
          <w:shd w:val="clear" w:color="auto" w:fill="FFFFFF"/>
        </w:rPr>
        <w:t xml:space="preserve"> </w:t>
      </w:r>
      <w:r w:rsidRPr="003F13CB">
        <w:rPr>
          <w:rFonts w:ascii="Times New Roman" w:hAnsi="Times New Roman" w:cs="Times New Roman"/>
          <w:i/>
          <w:iCs/>
          <w:color w:val="222222"/>
          <w:sz w:val="22"/>
          <w:szCs w:val="22"/>
          <w:shd w:val="clear" w:color="auto" w:fill="FFFFFF"/>
        </w:rPr>
        <w:t xml:space="preserve">The American </w:t>
      </w:r>
      <w:r>
        <w:rPr>
          <w:rFonts w:ascii="Times New Roman" w:hAnsi="Times New Roman" w:cs="Times New Roman"/>
          <w:i/>
          <w:iCs/>
          <w:color w:val="222222"/>
          <w:sz w:val="22"/>
          <w:szCs w:val="22"/>
          <w:shd w:val="clear" w:color="auto" w:fill="FFFFFF"/>
        </w:rPr>
        <w:t>J</w:t>
      </w:r>
      <w:r w:rsidRPr="003F13CB">
        <w:rPr>
          <w:rFonts w:ascii="Times New Roman" w:hAnsi="Times New Roman" w:cs="Times New Roman"/>
          <w:i/>
          <w:iCs/>
          <w:color w:val="222222"/>
          <w:sz w:val="22"/>
          <w:szCs w:val="22"/>
          <w:shd w:val="clear" w:color="auto" w:fill="FFFFFF"/>
        </w:rPr>
        <w:t xml:space="preserve">ournal of </w:t>
      </w:r>
      <w:r>
        <w:rPr>
          <w:rFonts w:ascii="Times New Roman" w:hAnsi="Times New Roman" w:cs="Times New Roman"/>
          <w:i/>
          <w:iCs/>
          <w:color w:val="222222"/>
          <w:sz w:val="22"/>
          <w:szCs w:val="22"/>
          <w:shd w:val="clear" w:color="auto" w:fill="FFFFFF"/>
        </w:rPr>
        <w:t>C</w:t>
      </w:r>
      <w:r w:rsidRPr="003F13CB">
        <w:rPr>
          <w:rFonts w:ascii="Times New Roman" w:hAnsi="Times New Roman" w:cs="Times New Roman"/>
          <w:i/>
          <w:iCs/>
          <w:color w:val="222222"/>
          <w:sz w:val="22"/>
          <w:szCs w:val="22"/>
          <w:shd w:val="clear" w:color="auto" w:fill="FFFFFF"/>
        </w:rPr>
        <w:t xml:space="preserve">linical </w:t>
      </w:r>
      <w:r>
        <w:rPr>
          <w:rFonts w:ascii="Times New Roman" w:hAnsi="Times New Roman" w:cs="Times New Roman"/>
          <w:i/>
          <w:iCs/>
          <w:color w:val="222222"/>
          <w:sz w:val="22"/>
          <w:szCs w:val="22"/>
          <w:shd w:val="clear" w:color="auto" w:fill="FFFFFF"/>
        </w:rPr>
        <w:t>N</w:t>
      </w:r>
      <w:r w:rsidRPr="003F13CB">
        <w:rPr>
          <w:rFonts w:ascii="Times New Roman" w:hAnsi="Times New Roman" w:cs="Times New Roman"/>
          <w:i/>
          <w:iCs/>
          <w:color w:val="222222"/>
          <w:sz w:val="22"/>
          <w:szCs w:val="22"/>
          <w:shd w:val="clear" w:color="auto" w:fill="FFFFFF"/>
        </w:rPr>
        <w:t>utrition</w:t>
      </w:r>
      <w:r w:rsidRPr="003F13CB">
        <w:rPr>
          <w:rFonts w:ascii="Times New Roman" w:hAnsi="Times New Roman" w:cs="Times New Roman"/>
          <w:color w:val="222222"/>
          <w:sz w:val="22"/>
          <w:szCs w:val="22"/>
          <w:shd w:val="clear" w:color="auto" w:fill="FFFFFF"/>
        </w:rPr>
        <w:t>,</w:t>
      </w:r>
      <w:r w:rsidRPr="003F13CB">
        <w:rPr>
          <w:rStyle w:val="apple-converted-space"/>
          <w:rFonts w:ascii="Times New Roman" w:hAnsi="Times New Roman" w:cs="Times New Roman"/>
          <w:color w:val="222222"/>
          <w:sz w:val="22"/>
          <w:szCs w:val="22"/>
          <w:shd w:val="clear" w:color="auto" w:fill="FFFFFF"/>
        </w:rPr>
        <w:t> </w:t>
      </w:r>
      <w:r w:rsidRPr="0018761D">
        <w:rPr>
          <w:rFonts w:ascii="Times New Roman" w:hAnsi="Times New Roman" w:cs="Times New Roman"/>
          <w:iCs/>
          <w:color w:val="222222"/>
          <w:sz w:val="22"/>
          <w:szCs w:val="22"/>
          <w:shd w:val="clear" w:color="auto" w:fill="FFFFFF"/>
        </w:rPr>
        <w:t>95</w:t>
      </w:r>
      <w:r>
        <w:rPr>
          <w:rFonts w:ascii="Times New Roman" w:hAnsi="Times New Roman" w:cs="Times New Roman"/>
          <w:i/>
          <w:iCs/>
          <w:color w:val="222222"/>
          <w:sz w:val="22"/>
          <w:szCs w:val="22"/>
          <w:shd w:val="clear" w:color="auto" w:fill="FFFFFF"/>
        </w:rPr>
        <w:t xml:space="preserve"> </w:t>
      </w:r>
      <w:r w:rsidRPr="003F13CB">
        <w:rPr>
          <w:rFonts w:ascii="Times New Roman" w:hAnsi="Times New Roman" w:cs="Times New Roman"/>
          <w:color w:val="222222"/>
          <w:sz w:val="22"/>
          <w:szCs w:val="22"/>
          <w:shd w:val="clear" w:color="auto" w:fill="FFFFFF"/>
        </w:rPr>
        <w:t>(2), 283-289.</w:t>
      </w:r>
    </w:p>
  </w:footnote>
  <w:footnote w:id="34">
    <w:p w14:paraId="2DF94DA1" w14:textId="77777777" w:rsidR="00D61604" w:rsidRPr="000B1D57" w:rsidRDefault="00D61604" w:rsidP="00BB5FA3">
      <w:pPr>
        <w:pStyle w:val="FootnoteText"/>
        <w:rPr>
          <w:rFonts w:ascii="Times New Roman" w:hAnsi="Times New Roman" w:cs="Times New Roman"/>
          <w:sz w:val="22"/>
          <w:szCs w:val="22"/>
        </w:rPr>
      </w:pPr>
      <w:r w:rsidRPr="000B1D57">
        <w:rPr>
          <w:rStyle w:val="FootnoteReference"/>
          <w:rFonts w:ascii="Times New Roman" w:hAnsi="Times New Roman" w:cs="Times New Roman"/>
          <w:sz w:val="22"/>
          <w:szCs w:val="22"/>
        </w:rPr>
        <w:footnoteRef/>
      </w:r>
      <w:r w:rsidRPr="000B1D57">
        <w:rPr>
          <w:rFonts w:ascii="Times New Roman" w:hAnsi="Times New Roman" w:cs="Times New Roman"/>
          <w:sz w:val="22"/>
          <w:szCs w:val="22"/>
        </w:rPr>
        <w:t xml:space="preserve"> </w:t>
      </w:r>
      <w:proofErr w:type="gramStart"/>
      <w:r w:rsidRPr="003F13CB">
        <w:rPr>
          <w:rFonts w:ascii="Times New Roman" w:hAnsi="Times New Roman" w:cs="Times New Roman"/>
          <w:color w:val="222222"/>
          <w:sz w:val="22"/>
          <w:szCs w:val="22"/>
          <w:shd w:val="clear" w:color="auto" w:fill="FFFFFF"/>
        </w:rPr>
        <w:t xml:space="preserve">Marriott, B. P., </w:t>
      </w:r>
      <w:proofErr w:type="spellStart"/>
      <w:r w:rsidRPr="003F13CB">
        <w:rPr>
          <w:rFonts w:ascii="Times New Roman" w:hAnsi="Times New Roman" w:cs="Times New Roman"/>
          <w:color w:val="222222"/>
          <w:sz w:val="22"/>
          <w:szCs w:val="22"/>
          <w:shd w:val="clear" w:color="auto" w:fill="FFFFFF"/>
        </w:rPr>
        <w:t>Olsho</w:t>
      </w:r>
      <w:proofErr w:type="spellEnd"/>
      <w:r w:rsidRPr="003F13CB">
        <w:rPr>
          <w:rFonts w:ascii="Times New Roman" w:hAnsi="Times New Roman" w:cs="Times New Roman"/>
          <w:color w:val="222222"/>
          <w:sz w:val="22"/>
          <w:szCs w:val="22"/>
          <w:shd w:val="clear" w:color="auto" w:fill="FFFFFF"/>
        </w:rPr>
        <w:t xml:space="preserve">, L., </w:t>
      </w:r>
      <w:proofErr w:type="spellStart"/>
      <w:r w:rsidRPr="003F13CB">
        <w:rPr>
          <w:rFonts w:ascii="Times New Roman" w:hAnsi="Times New Roman" w:cs="Times New Roman"/>
          <w:color w:val="222222"/>
          <w:sz w:val="22"/>
          <w:szCs w:val="22"/>
          <w:shd w:val="clear" w:color="auto" w:fill="FFFFFF"/>
        </w:rPr>
        <w:t>Hadden</w:t>
      </w:r>
      <w:proofErr w:type="spellEnd"/>
      <w:r w:rsidRPr="003F13CB">
        <w:rPr>
          <w:rFonts w:ascii="Times New Roman" w:hAnsi="Times New Roman" w:cs="Times New Roman"/>
          <w:color w:val="222222"/>
          <w:sz w:val="22"/>
          <w:szCs w:val="22"/>
          <w:shd w:val="clear" w:color="auto" w:fill="FFFFFF"/>
        </w:rPr>
        <w:t>, L., &amp; Connor, P. (2010).</w:t>
      </w:r>
      <w:proofErr w:type="gramEnd"/>
      <w:r w:rsidRPr="003F13CB">
        <w:rPr>
          <w:rFonts w:ascii="Times New Roman" w:hAnsi="Times New Roman" w:cs="Times New Roman"/>
          <w:color w:val="222222"/>
          <w:sz w:val="22"/>
          <w:szCs w:val="22"/>
          <w:shd w:val="clear" w:color="auto" w:fill="FFFFFF"/>
        </w:rPr>
        <w:t xml:space="preserve"> </w:t>
      </w:r>
      <w:r>
        <w:rPr>
          <w:rFonts w:ascii="Times New Roman" w:hAnsi="Times New Roman" w:cs="Times New Roman"/>
          <w:color w:val="222222"/>
          <w:sz w:val="22"/>
          <w:szCs w:val="22"/>
          <w:shd w:val="clear" w:color="auto" w:fill="FFFFFF"/>
        </w:rPr>
        <w:t xml:space="preserve"> </w:t>
      </w:r>
      <w:proofErr w:type="gramStart"/>
      <w:r w:rsidRPr="003F13CB">
        <w:rPr>
          <w:rFonts w:ascii="Times New Roman" w:hAnsi="Times New Roman" w:cs="Times New Roman"/>
          <w:color w:val="222222"/>
          <w:sz w:val="22"/>
          <w:szCs w:val="22"/>
          <w:shd w:val="clear" w:color="auto" w:fill="FFFFFF"/>
        </w:rPr>
        <w:t>Intake of added sugars and selected nutrients in the United States, National Health and Nutrition Examination Survey (NHANES) 2003—2006.</w:t>
      </w:r>
      <w:proofErr w:type="gramEnd"/>
      <w:r w:rsidRPr="003F13CB">
        <w:rPr>
          <w:rStyle w:val="apple-converted-space"/>
          <w:rFonts w:ascii="Times New Roman" w:hAnsi="Times New Roman" w:cs="Times New Roman"/>
          <w:color w:val="222222"/>
          <w:sz w:val="22"/>
          <w:szCs w:val="22"/>
          <w:shd w:val="clear" w:color="auto" w:fill="FFFFFF"/>
        </w:rPr>
        <w:t> </w:t>
      </w:r>
      <w:r>
        <w:rPr>
          <w:rStyle w:val="apple-converted-space"/>
          <w:rFonts w:ascii="Times New Roman" w:hAnsi="Times New Roman" w:cs="Times New Roman"/>
          <w:color w:val="222222"/>
          <w:sz w:val="22"/>
          <w:szCs w:val="22"/>
          <w:shd w:val="clear" w:color="auto" w:fill="FFFFFF"/>
        </w:rPr>
        <w:t xml:space="preserve"> </w:t>
      </w:r>
      <w:r w:rsidRPr="003F13CB">
        <w:rPr>
          <w:rFonts w:ascii="Times New Roman" w:hAnsi="Times New Roman" w:cs="Times New Roman"/>
          <w:i/>
          <w:iCs/>
          <w:color w:val="222222"/>
          <w:sz w:val="22"/>
          <w:szCs w:val="22"/>
          <w:shd w:val="clear" w:color="auto" w:fill="FFFFFF"/>
        </w:rPr>
        <w:t xml:space="preserve">Critical </w:t>
      </w:r>
      <w:r>
        <w:rPr>
          <w:rFonts w:ascii="Times New Roman" w:hAnsi="Times New Roman" w:cs="Times New Roman"/>
          <w:i/>
          <w:iCs/>
          <w:color w:val="222222"/>
          <w:sz w:val="22"/>
          <w:szCs w:val="22"/>
          <w:shd w:val="clear" w:color="auto" w:fill="FFFFFF"/>
        </w:rPr>
        <w:t>R</w:t>
      </w:r>
      <w:r w:rsidRPr="003F13CB">
        <w:rPr>
          <w:rFonts w:ascii="Times New Roman" w:hAnsi="Times New Roman" w:cs="Times New Roman"/>
          <w:i/>
          <w:iCs/>
          <w:color w:val="222222"/>
          <w:sz w:val="22"/>
          <w:szCs w:val="22"/>
          <w:shd w:val="clear" w:color="auto" w:fill="FFFFFF"/>
        </w:rPr>
        <w:t xml:space="preserve">eviews in </w:t>
      </w:r>
      <w:r>
        <w:rPr>
          <w:rFonts w:ascii="Times New Roman" w:hAnsi="Times New Roman" w:cs="Times New Roman"/>
          <w:i/>
          <w:iCs/>
          <w:color w:val="222222"/>
          <w:sz w:val="22"/>
          <w:szCs w:val="22"/>
          <w:shd w:val="clear" w:color="auto" w:fill="FFFFFF"/>
        </w:rPr>
        <w:t>F</w:t>
      </w:r>
      <w:r w:rsidRPr="003F13CB">
        <w:rPr>
          <w:rFonts w:ascii="Times New Roman" w:hAnsi="Times New Roman" w:cs="Times New Roman"/>
          <w:i/>
          <w:iCs/>
          <w:color w:val="222222"/>
          <w:sz w:val="22"/>
          <w:szCs w:val="22"/>
          <w:shd w:val="clear" w:color="auto" w:fill="FFFFFF"/>
        </w:rPr>
        <w:t xml:space="preserve">ood </w:t>
      </w:r>
      <w:r>
        <w:rPr>
          <w:rFonts w:ascii="Times New Roman" w:hAnsi="Times New Roman" w:cs="Times New Roman"/>
          <w:i/>
          <w:iCs/>
          <w:color w:val="222222"/>
          <w:sz w:val="22"/>
          <w:szCs w:val="22"/>
          <w:shd w:val="clear" w:color="auto" w:fill="FFFFFF"/>
        </w:rPr>
        <w:t>S</w:t>
      </w:r>
      <w:r w:rsidRPr="003F13CB">
        <w:rPr>
          <w:rFonts w:ascii="Times New Roman" w:hAnsi="Times New Roman" w:cs="Times New Roman"/>
          <w:i/>
          <w:iCs/>
          <w:color w:val="222222"/>
          <w:sz w:val="22"/>
          <w:szCs w:val="22"/>
          <w:shd w:val="clear" w:color="auto" w:fill="FFFFFF"/>
        </w:rPr>
        <w:t xml:space="preserve">cience and </w:t>
      </w:r>
      <w:r>
        <w:rPr>
          <w:rFonts w:ascii="Times New Roman" w:hAnsi="Times New Roman" w:cs="Times New Roman"/>
          <w:i/>
          <w:iCs/>
          <w:color w:val="222222"/>
          <w:sz w:val="22"/>
          <w:szCs w:val="22"/>
          <w:shd w:val="clear" w:color="auto" w:fill="FFFFFF"/>
        </w:rPr>
        <w:t>N</w:t>
      </w:r>
      <w:r w:rsidRPr="003F13CB">
        <w:rPr>
          <w:rFonts w:ascii="Times New Roman" w:hAnsi="Times New Roman" w:cs="Times New Roman"/>
          <w:i/>
          <w:iCs/>
          <w:color w:val="222222"/>
          <w:sz w:val="22"/>
          <w:szCs w:val="22"/>
          <w:shd w:val="clear" w:color="auto" w:fill="FFFFFF"/>
        </w:rPr>
        <w:t>utrition</w:t>
      </w:r>
      <w:r w:rsidRPr="003F13CB">
        <w:rPr>
          <w:rFonts w:ascii="Times New Roman" w:hAnsi="Times New Roman" w:cs="Times New Roman"/>
          <w:color w:val="222222"/>
          <w:sz w:val="22"/>
          <w:szCs w:val="22"/>
          <w:shd w:val="clear" w:color="auto" w:fill="FFFFFF"/>
        </w:rPr>
        <w:t>,</w:t>
      </w:r>
      <w:r w:rsidRPr="003F13CB">
        <w:rPr>
          <w:rStyle w:val="apple-converted-space"/>
          <w:rFonts w:ascii="Times New Roman" w:hAnsi="Times New Roman" w:cs="Times New Roman"/>
          <w:color w:val="222222"/>
          <w:sz w:val="22"/>
          <w:szCs w:val="22"/>
          <w:shd w:val="clear" w:color="auto" w:fill="FFFFFF"/>
        </w:rPr>
        <w:t> </w:t>
      </w:r>
      <w:r w:rsidRPr="0018761D">
        <w:rPr>
          <w:rFonts w:ascii="Times New Roman" w:hAnsi="Times New Roman" w:cs="Times New Roman"/>
          <w:iCs/>
          <w:color w:val="222222"/>
          <w:sz w:val="22"/>
          <w:szCs w:val="22"/>
          <w:shd w:val="clear" w:color="auto" w:fill="FFFFFF"/>
        </w:rPr>
        <w:t>50</w:t>
      </w:r>
      <w:r>
        <w:rPr>
          <w:rFonts w:ascii="Times New Roman" w:hAnsi="Times New Roman" w:cs="Times New Roman"/>
          <w:i/>
          <w:iCs/>
          <w:color w:val="222222"/>
          <w:sz w:val="22"/>
          <w:szCs w:val="22"/>
          <w:shd w:val="clear" w:color="auto" w:fill="FFFFFF"/>
        </w:rPr>
        <w:t xml:space="preserve"> </w:t>
      </w:r>
      <w:r w:rsidRPr="003F13CB">
        <w:rPr>
          <w:rFonts w:ascii="Times New Roman" w:hAnsi="Times New Roman" w:cs="Times New Roman"/>
          <w:color w:val="222222"/>
          <w:sz w:val="22"/>
          <w:szCs w:val="22"/>
          <w:shd w:val="clear" w:color="auto" w:fill="FFFFFF"/>
        </w:rPr>
        <w:t>(3), 228-258.</w:t>
      </w:r>
    </w:p>
  </w:footnote>
  <w:footnote w:id="35">
    <w:p w14:paraId="5023EED5" w14:textId="77777777" w:rsidR="00D61604" w:rsidRPr="00C91F8A" w:rsidRDefault="00D61604" w:rsidP="005157C6">
      <w:pPr>
        <w:pStyle w:val="FootnoteText"/>
        <w:rPr>
          <w:rFonts w:ascii="Times New Roman" w:hAnsi="Times New Roman" w:cs="Times New Roman"/>
          <w:sz w:val="22"/>
          <w:szCs w:val="22"/>
        </w:rPr>
      </w:pPr>
      <w:r w:rsidRPr="008846FF">
        <w:rPr>
          <w:rStyle w:val="FootnoteReference"/>
          <w:rFonts w:ascii="Times New Roman" w:hAnsi="Times New Roman" w:cs="Times New Roman"/>
          <w:sz w:val="22"/>
          <w:szCs w:val="22"/>
        </w:rPr>
        <w:footnoteRef/>
      </w:r>
      <w:r w:rsidRPr="008846FF">
        <w:rPr>
          <w:rFonts w:ascii="Times New Roman" w:hAnsi="Times New Roman" w:cs="Times New Roman"/>
          <w:sz w:val="22"/>
          <w:szCs w:val="22"/>
        </w:rPr>
        <w:t xml:space="preserve"> </w:t>
      </w:r>
      <w:r w:rsidRPr="003F13CB">
        <w:rPr>
          <w:rFonts w:ascii="Times New Roman" w:hAnsi="Times New Roman" w:cs="Times New Roman"/>
          <w:color w:val="222222"/>
          <w:sz w:val="22"/>
          <w:szCs w:val="22"/>
          <w:shd w:val="clear" w:color="auto" w:fill="FFFFFF"/>
        </w:rPr>
        <w:t xml:space="preserve">Yang, Q., Zhang, Z., Gregg, E. W., Flanders, W. D., Merritt, R., &amp; Hu, F. B. (2014). </w:t>
      </w:r>
      <w:r>
        <w:rPr>
          <w:rFonts w:ascii="Times New Roman" w:hAnsi="Times New Roman" w:cs="Times New Roman"/>
          <w:color w:val="222222"/>
          <w:sz w:val="22"/>
          <w:szCs w:val="22"/>
          <w:shd w:val="clear" w:color="auto" w:fill="FFFFFF"/>
        </w:rPr>
        <w:t xml:space="preserve"> </w:t>
      </w:r>
      <w:proofErr w:type="gramStart"/>
      <w:r w:rsidRPr="003F13CB">
        <w:rPr>
          <w:rFonts w:ascii="Times New Roman" w:hAnsi="Times New Roman" w:cs="Times New Roman"/>
          <w:color w:val="222222"/>
          <w:sz w:val="22"/>
          <w:szCs w:val="22"/>
          <w:shd w:val="clear" w:color="auto" w:fill="FFFFFF"/>
        </w:rPr>
        <w:t>Added sugar intake and cardiovascular diseases mortality among US adults.</w:t>
      </w:r>
      <w:proofErr w:type="gramEnd"/>
      <w:r w:rsidRPr="003F13CB">
        <w:rPr>
          <w:rStyle w:val="apple-converted-space"/>
          <w:rFonts w:ascii="Times New Roman" w:hAnsi="Times New Roman" w:cs="Times New Roman"/>
          <w:color w:val="222222"/>
          <w:sz w:val="22"/>
          <w:szCs w:val="22"/>
          <w:shd w:val="clear" w:color="auto" w:fill="FFFFFF"/>
        </w:rPr>
        <w:t> </w:t>
      </w:r>
      <w:r>
        <w:rPr>
          <w:rStyle w:val="apple-converted-space"/>
          <w:rFonts w:ascii="Times New Roman" w:hAnsi="Times New Roman" w:cs="Times New Roman"/>
          <w:color w:val="222222"/>
          <w:sz w:val="22"/>
          <w:szCs w:val="22"/>
          <w:shd w:val="clear" w:color="auto" w:fill="FFFFFF"/>
        </w:rPr>
        <w:t xml:space="preserve"> </w:t>
      </w:r>
      <w:r w:rsidRPr="003F13CB">
        <w:rPr>
          <w:rFonts w:ascii="Times New Roman" w:hAnsi="Times New Roman" w:cs="Times New Roman"/>
          <w:i/>
          <w:iCs/>
          <w:color w:val="222222"/>
          <w:sz w:val="22"/>
          <w:szCs w:val="22"/>
          <w:shd w:val="clear" w:color="auto" w:fill="FFFFFF"/>
        </w:rPr>
        <w:t xml:space="preserve">JAMA </w:t>
      </w:r>
      <w:r>
        <w:rPr>
          <w:rFonts w:ascii="Times New Roman" w:hAnsi="Times New Roman" w:cs="Times New Roman"/>
          <w:i/>
          <w:iCs/>
          <w:color w:val="222222"/>
          <w:sz w:val="22"/>
          <w:szCs w:val="22"/>
          <w:shd w:val="clear" w:color="auto" w:fill="FFFFFF"/>
        </w:rPr>
        <w:t>I</w:t>
      </w:r>
      <w:r w:rsidRPr="003F13CB">
        <w:rPr>
          <w:rFonts w:ascii="Times New Roman" w:hAnsi="Times New Roman" w:cs="Times New Roman"/>
          <w:i/>
          <w:iCs/>
          <w:color w:val="222222"/>
          <w:sz w:val="22"/>
          <w:szCs w:val="22"/>
          <w:shd w:val="clear" w:color="auto" w:fill="FFFFFF"/>
        </w:rPr>
        <w:t xml:space="preserve">nternal </w:t>
      </w:r>
      <w:r>
        <w:rPr>
          <w:rFonts w:ascii="Times New Roman" w:hAnsi="Times New Roman" w:cs="Times New Roman"/>
          <w:i/>
          <w:iCs/>
          <w:color w:val="222222"/>
          <w:sz w:val="22"/>
          <w:szCs w:val="22"/>
          <w:shd w:val="clear" w:color="auto" w:fill="FFFFFF"/>
        </w:rPr>
        <w:t>M</w:t>
      </w:r>
      <w:r w:rsidRPr="003F13CB">
        <w:rPr>
          <w:rFonts w:ascii="Times New Roman" w:hAnsi="Times New Roman" w:cs="Times New Roman"/>
          <w:i/>
          <w:iCs/>
          <w:color w:val="222222"/>
          <w:sz w:val="22"/>
          <w:szCs w:val="22"/>
          <w:shd w:val="clear" w:color="auto" w:fill="FFFFFF"/>
        </w:rPr>
        <w:t>edicine</w:t>
      </w:r>
      <w:r w:rsidRPr="003F13CB">
        <w:rPr>
          <w:rFonts w:ascii="Times New Roman" w:hAnsi="Times New Roman" w:cs="Times New Roman"/>
          <w:color w:val="222222"/>
          <w:sz w:val="22"/>
          <w:szCs w:val="22"/>
          <w:shd w:val="clear" w:color="auto" w:fill="FFFFFF"/>
        </w:rPr>
        <w:t>,</w:t>
      </w:r>
      <w:r>
        <w:rPr>
          <w:rFonts w:ascii="Times New Roman" w:hAnsi="Times New Roman" w:cs="Times New Roman"/>
          <w:color w:val="222222"/>
          <w:sz w:val="22"/>
          <w:szCs w:val="22"/>
          <w:shd w:val="clear" w:color="auto" w:fill="FFFFFF"/>
        </w:rPr>
        <w:t xml:space="preserve"> </w:t>
      </w:r>
      <w:r w:rsidRPr="0018761D">
        <w:rPr>
          <w:rFonts w:ascii="Times New Roman" w:hAnsi="Times New Roman" w:cs="Times New Roman"/>
          <w:iCs/>
          <w:color w:val="222222"/>
          <w:sz w:val="22"/>
          <w:szCs w:val="22"/>
          <w:shd w:val="clear" w:color="auto" w:fill="FFFFFF"/>
        </w:rPr>
        <w:t>174</w:t>
      </w:r>
      <w:r>
        <w:rPr>
          <w:rFonts w:ascii="Times New Roman" w:hAnsi="Times New Roman" w:cs="Times New Roman"/>
          <w:i/>
          <w:iCs/>
          <w:color w:val="222222"/>
          <w:sz w:val="22"/>
          <w:szCs w:val="22"/>
          <w:shd w:val="clear" w:color="auto" w:fill="FFFFFF"/>
        </w:rPr>
        <w:t xml:space="preserve"> </w:t>
      </w:r>
      <w:r w:rsidRPr="003F13CB">
        <w:rPr>
          <w:rFonts w:ascii="Times New Roman" w:hAnsi="Times New Roman" w:cs="Times New Roman"/>
          <w:color w:val="222222"/>
          <w:sz w:val="22"/>
          <w:szCs w:val="22"/>
          <w:shd w:val="clear" w:color="auto" w:fill="FFFFFF"/>
        </w:rPr>
        <w:t>(4), 516-524.</w:t>
      </w:r>
      <w:r w:rsidRPr="00C91F8A">
        <w:rPr>
          <w:rFonts w:ascii="Times New Roman" w:hAnsi="Times New Roman" w:cs="Times New Roman"/>
          <w:sz w:val="22"/>
          <w:szCs w:val="22"/>
        </w:rPr>
        <w:t xml:space="preserve"> </w:t>
      </w:r>
      <w:r>
        <w:rPr>
          <w:rFonts w:ascii="Times New Roman" w:hAnsi="Times New Roman" w:cs="Times New Roman"/>
          <w:sz w:val="22"/>
          <w:szCs w:val="22"/>
        </w:rPr>
        <w:t xml:space="preserve"> </w:t>
      </w:r>
      <w:r w:rsidRPr="00C91F8A">
        <w:rPr>
          <w:rFonts w:ascii="Times New Roman" w:hAnsi="Times New Roman" w:cs="Times New Roman"/>
          <w:sz w:val="22"/>
          <w:szCs w:val="22"/>
        </w:rPr>
        <w:t>(We note that the findings were remarkably robust, as they were “largely consistent across age group, sex, race/ethnicity (except among non-Hispanic blacks), educational attainment, physical activity, health eating index, and body mass index</w:t>
      </w:r>
      <w:r>
        <w:rPr>
          <w:rFonts w:ascii="Times New Roman" w:hAnsi="Times New Roman" w:cs="Times New Roman"/>
          <w:sz w:val="22"/>
          <w:szCs w:val="22"/>
        </w:rPr>
        <w:t>.</w:t>
      </w:r>
      <w:r w:rsidRPr="00C91F8A">
        <w:rPr>
          <w:rFonts w:ascii="Times New Roman" w:hAnsi="Times New Roman" w:cs="Times New Roman"/>
          <w:sz w:val="22"/>
          <w:szCs w:val="22"/>
        </w:rPr>
        <w:t>”)</w:t>
      </w:r>
    </w:p>
  </w:footnote>
  <w:footnote w:id="36">
    <w:p w14:paraId="0D8E36F3" w14:textId="77777777" w:rsidR="00D61604" w:rsidRPr="00C91F8A" w:rsidRDefault="00D61604" w:rsidP="00BB5FA3">
      <w:pPr>
        <w:pStyle w:val="FootnoteText"/>
        <w:rPr>
          <w:rFonts w:ascii="Times New Roman" w:hAnsi="Times New Roman" w:cs="Times New Roman"/>
          <w:sz w:val="22"/>
          <w:szCs w:val="22"/>
        </w:rPr>
      </w:pPr>
      <w:r w:rsidRPr="008846FF">
        <w:rPr>
          <w:rStyle w:val="FootnoteReference"/>
          <w:rFonts w:ascii="Times New Roman" w:hAnsi="Times New Roman" w:cs="Times New Roman"/>
          <w:sz w:val="22"/>
          <w:szCs w:val="22"/>
        </w:rPr>
        <w:footnoteRef/>
      </w:r>
      <w:r w:rsidRPr="008846FF">
        <w:rPr>
          <w:rFonts w:ascii="Times New Roman" w:hAnsi="Times New Roman" w:cs="Times New Roman"/>
          <w:sz w:val="22"/>
          <w:szCs w:val="22"/>
        </w:rPr>
        <w:t xml:space="preserve"> </w:t>
      </w:r>
      <w:proofErr w:type="gramStart"/>
      <w:r w:rsidRPr="00C91F8A">
        <w:rPr>
          <w:rFonts w:ascii="Times New Roman" w:hAnsi="Times New Roman" w:cs="Times New Roman"/>
          <w:sz w:val="22"/>
          <w:szCs w:val="22"/>
        </w:rPr>
        <w:t>Marriott et al., 2010.</w:t>
      </w:r>
      <w:proofErr w:type="gramEnd"/>
    </w:p>
  </w:footnote>
  <w:footnote w:id="37">
    <w:p w14:paraId="23DECC64" w14:textId="77777777" w:rsidR="00D61604" w:rsidRPr="008846FF" w:rsidRDefault="00D61604" w:rsidP="00BB5FA3">
      <w:pPr>
        <w:pStyle w:val="FootnoteText"/>
        <w:rPr>
          <w:rFonts w:ascii="Times New Roman" w:hAnsi="Times New Roman" w:cs="Times New Roman"/>
          <w:sz w:val="22"/>
          <w:szCs w:val="22"/>
        </w:rPr>
      </w:pPr>
      <w:r w:rsidRPr="00C91F8A">
        <w:rPr>
          <w:rStyle w:val="FootnoteReference"/>
          <w:rFonts w:ascii="Times New Roman" w:hAnsi="Times New Roman" w:cs="Times New Roman"/>
          <w:sz w:val="22"/>
          <w:szCs w:val="22"/>
        </w:rPr>
        <w:footnoteRef/>
      </w:r>
      <w:r w:rsidRPr="00C91F8A">
        <w:rPr>
          <w:rFonts w:ascii="Times New Roman" w:hAnsi="Times New Roman" w:cs="Times New Roman"/>
          <w:sz w:val="22"/>
          <w:szCs w:val="22"/>
        </w:rPr>
        <w:t xml:space="preserve"> </w:t>
      </w:r>
      <w:proofErr w:type="gramStart"/>
      <w:r w:rsidRPr="008115C7">
        <w:rPr>
          <w:rFonts w:ascii="Times New Roman" w:hAnsi="Times New Roman" w:cs="Times New Roman"/>
          <w:color w:val="222222"/>
          <w:sz w:val="22"/>
          <w:szCs w:val="22"/>
          <w:shd w:val="clear" w:color="auto" w:fill="FFFFFF"/>
        </w:rPr>
        <w:t xml:space="preserve">Welsh, J. A., Sharma, A. J., </w:t>
      </w:r>
      <w:proofErr w:type="spellStart"/>
      <w:r w:rsidRPr="008115C7">
        <w:rPr>
          <w:rFonts w:ascii="Times New Roman" w:hAnsi="Times New Roman" w:cs="Times New Roman"/>
          <w:color w:val="222222"/>
          <w:sz w:val="22"/>
          <w:szCs w:val="22"/>
          <w:shd w:val="clear" w:color="auto" w:fill="FFFFFF"/>
        </w:rPr>
        <w:t>Grellinger</w:t>
      </w:r>
      <w:proofErr w:type="spellEnd"/>
      <w:r w:rsidRPr="008115C7">
        <w:rPr>
          <w:rFonts w:ascii="Times New Roman" w:hAnsi="Times New Roman" w:cs="Times New Roman"/>
          <w:color w:val="222222"/>
          <w:sz w:val="22"/>
          <w:szCs w:val="22"/>
          <w:shd w:val="clear" w:color="auto" w:fill="FFFFFF"/>
        </w:rPr>
        <w:t xml:space="preserve">, L., &amp; </w:t>
      </w:r>
      <w:proofErr w:type="spellStart"/>
      <w:r w:rsidRPr="008115C7">
        <w:rPr>
          <w:rFonts w:ascii="Times New Roman" w:hAnsi="Times New Roman" w:cs="Times New Roman"/>
          <w:color w:val="222222"/>
          <w:sz w:val="22"/>
          <w:szCs w:val="22"/>
          <w:shd w:val="clear" w:color="auto" w:fill="FFFFFF"/>
        </w:rPr>
        <w:t>Vos</w:t>
      </w:r>
      <w:proofErr w:type="spellEnd"/>
      <w:r w:rsidRPr="008115C7">
        <w:rPr>
          <w:rFonts w:ascii="Times New Roman" w:hAnsi="Times New Roman" w:cs="Times New Roman"/>
          <w:color w:val="222222"/>
          <w:sz w:val="22"/>
          <w:szCs w:val="22"/>
          <w:shd w:val="clear" w:color="auto" w:fill="FFFFFF"/>
        </w:rPr>
        <w:t>, M. B. (2011).</w:t>
      </w:r>
      <w:proofErr w:type="gramEnd"/>
      <w:r w:rsidRPr="008115C7">
        <w:rPr>
          <w:rFonts w:ascii="Times New Roman" w:hAnsi="Times New Roman" w:cs="Times New Roman"/>
          <w:color w:val="222222"/>
          <w:sz w:val="22"/>
          <w:szCs w:val="22"/>
          <w:shd w:val="clear" w:color="auto" w:fill="FFFFFF"/>
        </w:rPr>
        <w:t xml:space="preserve"> Consumption of added sugars is decreasing in the United States.</w:t>
      </w:r>
      <w:r w:rsidRPr="008115C7">
        <w:rPr>
          <w:rStyle w:val="apple-converted-space"/>
          <w:rFonts w:ascii="Times New Roman" w:hAnsi="Times New Roman" w:cs="Times New Roman"/>
          <w:color w:val="222222"/>
          <w:sz w:val="22"/>
          <w:szCs w:val="22"/>
          <w:shd w:val="clear" w:color="auto" w:fill="FFFFFF"/>
        </w:rPr>
        <w:t> </w:t>
      </w:r>
      <w:r>
        <w:rPr>
          <w:rStyle w:val="apple-converted-space"/>
          <w:rFonts w:ascii="Times New Roman" w:hAnsi="Times New Roman" w:cs="Times New Roman"/>
          <w:color w:val="222222"/>
          <w:sz w:val="22"/>
          <w:szCs w:val="22"/>
          <w:shd w:val="clear" w:color="auto" w:fill="FFFFFF"/>
        </w:rPr>
        <w:t xml:space="preserve"> </w:t>
      </w:r>
      <w:proofErr w:type="gramStart"/>
      <w:r w:rsidRPr="008115C7">
        <w:rPr>
          <w:rFonts w:ascii="Times New Roman" w:hAnsi="Times New Roman" w:cs="Times New Roman"/>
          <w:i/>
          <w:iCs/>
          <w:color w:val="222222"/>
          <w:sz w:val="22"/>
          <w:szCs w:val="22"/>
          <w:shd w:val="clear" w:color="auto" w:fill="FFFFFF"/>
        </w:rPr>
        <w:t>The American journal of clinical nutrition</w:t>
      </w:r>
      <w:r w:rsidRPr="008115C7">
        <w:rPr>
          <w:rFonts w:ascii="Times New Roman" w:hAnsi="Times New Roman" w:cs="Times New Roman"/>
          <w:color w:val="222222"/>
          <w:sz w:val="22"/>
          <w:szCs w:val="22"/>
          <w:shd w:val="clear" w:color="auto" w:fill="FFFFFF"/>
        </w:rPr>
        <w:t>,</w:t>
      </w:r>
      <w:r w:rsidRPr="008115C7">
        <w:rPr>
          <w:rStyle w:val="apple-converted-space"/>
          <w:rFonts w:ascii="Times New Roman" w:hAnsi="Times New Roman" w:cs="Times New Roman"/>
          <w:color w:val="222222"/>
          <w:sz w:val="22"/>
          <w:szCs w:val="22"/>
          <w:shd w:val="clear" w:color="auto" w:fill="FFFFFF"/>
        </w:rPr>
        <w:t> </w:t>
      </w:r>
      <w:r w:rsidRPr="0018761D">
        <w:rPr>
          <w:rFonts w:ascii="Times New Roman" w:hAnsi="Times New Roman" w:cs="Times New Roman"/>
          <w:iCs/>
          <w:color w:val="222222"/>
          <w:sz w:val="22"/>
          <w:szCs w:val="22"/>
          <w:shd w:val="clear" w:color="auto" w:fill="FFFFFF"/>
        </w:rPr>
        <w:t>94</w:t>
      </w:r>
      <w:r>
        <w:rPr>
          <w:rFonts w:ascii="Times New Roman" w:hAnsi="Times New Roman" w:cs="Times New Roman"/>
          <w:i/>
          <w:iCs/>
          <w:color w:val="222222"/>
          <w:sz w:val="22"/>
          <w:szCs w:val="22"/>
          <w:shd w:val="clear" w:color="auto" w:fill="FFFFFF"/>
        </w:rPr>
        <w:t xml:space="preserve"> </w:t>
      </w:r>
      <w:r w:rsidRPr="008115C7">
        <w:rPr>
          <w:rFonts w:ascii="Times New Roman" w:hAnsi="Times New Roman" w:cs="Times New Roman"/>
          <w:color w:val="222222"/>
          <w:sz w:val="22"/>
          <w:szCs w:val="22"/>
          <w:shd w:val="clear" w:color="auto" w:fill="FFFFFF"/>
        </w:rPr>
        <w:t xml:space="preserve">(3), 726-734; </w:t>
      </w:r>
      <w:r w:rsidRPr="00C91F8A">
        <w:rPr>
          <w:rFonts w:ascii="Times New Roman" w:hAnsi="Times New Roman" w:cs="Times New Roman"/>
          <w:sz w:val="22"/>
          <w:szCs w:val="22"/>
        </w:rPr>
        <w:t>U.S. Department of Agriculture, Economic Research Service.</w:t>
      </w:r>
      <w:proofErr w:type="gramEnd"/>
      <w:r w:rsidRPr="00C91F8A">
        <w:rPr>
          <w:rFonts w:ascii="Times New Roman" w:hAnsi="Times New Roman" w:cs="Times New Roman"/>
          <w:sz w:val="22"/>
          <w:szCs w:val="22"/>
        </w:rPr>
        <w:t xml:space="preserve"> </w:t>
      </w:r>
      <w:proofErr w:type="gramStart"/>
      <w:r w:rsidRPr="00C91F8A">
        <w:rPr>
          <w:rFonts w:ascii="Times New Roman" w:hAnsi="Times New Roman" w:cs="Times New Roman"/>
          <w:sz w:val="22"/>
          <w:szCs w:val="22"/>
        </w:rPr>
        <w:t>(2014) Food Availability (Per Capita) Data System.</w:t>
      </w:r>
      <w:proofErr w:type="gramEnd"/>
      <w:r w:rsidRPr="00C91F8A">
        <w:rPr>
          <w:rFonts w:ascii="Times New Roman" w:hAnsi="Times New Roman" w:cs="Times New Roman"/>
          <w:sz w:val="22"/>
          <w:szCs w:val="22"/>
        </w:rPr>
        <w:t xml:space="preserve"> </w:t>
      </w:r>
      <w:r>
        <w:rPr>
          <w:rFonts w:ascii="Times New Roman" w:hAnsi="Times New Roman" w:cs="Times New Roman"/>
          <w:sz w:val="22"/>
          <w:szCs w:val="22"/>
        </w:rPr>
        <w:t xml:space="preserve"> </w:t>
      </w:r>
      <w:proofErr w:type="gramStart"/>
      <w:r w:rsidRPr="00C91F8A">
        <w:rPr>
          <w:rFonts w:ascii="Times New Roman" w:hAnsi="Times New Roman" w:cs="Times New Roman"/>
          <w:sz w:val="22"/>
          <w:szCs w:val="22"/>
        </w:rPr>
        <w:t xml:space="preserve">Available at </w:t>
      </w:r>
      <w:r w:rsidRPr="008115C7">
        <w:rPr>
          <w:rFonts w:ascii="Times New Roman" w:hAnsi="Times New Roman" w:cs="Times New Roman"/>
          <w:sz w:val="22"/>
          <w:szCs w:val="22"/>
        </w:rPr>
        <w:t>http://www.ers.usda.gov/data-products/food-availability-%28per-capita%29-data-system.aspx</w:t>
      </w:r>
      <w:r w:rsidRPr="00C91F8A">
        <w:rPr>
          <w:rFonts w:ascii="Times New Roman" w:hAnsi="Times New Roman" w:cs="Times New Roman"/>
          <w:sz w:val="22"/>
          <w:szCs w:val="22"/>
        </w:rPr>
        <w:t>.</w:t>
      </w:r>
      <w:proofErr w:type="gramEnd"/>
      <w:r w:rsidRPr="00C91F8A">
        <w:rPr>
          <w:rFonts w:ascii="Times New Roman" w:hAnsi="Times New Roman" w:cs="Times New Roman"/>
          <w:sz w:val="22"/>
          <w:szCs w:val="22"/>
        </w:rPr>
        <w:t xml:space="preserve"> </w:t>
      </w:r>
      <w:r>
        <w:rPr>
          <w:rFonts w:ascii="Times New Roman" w:hAnsi="Times New Roman" w:cs="Times New Roman"/>
          <w:sz w:val="22"/>
          <w:szCs w:val="22"/>
        </w:rPr>
        <w:t xml:space="preserve"> </w:t>
      </w:r>
      <w:proofErr w:type="gramStart"/>
      <w:r w:rsidRPr="008115C7">
        <w:rPr>
          <w:rFonts w:ascii="Times New Roman" w:hAnsi="Times New Roman" w:cs="Times New Roman"/>
          <w:sz w:val="22"/>
          <w:szCs w:val="22"/>
        </w:rPr>
        <w:t xml:space="preserve">Accessed </w:t>
      </w:r>
      <w:r w:rsidRPr="00C91F8A">
        <w:rPr>
          <w:rFonts w:ascii="Times New Roman" w:hAnsi="Times New Roman" w:cs="Times New Roman"/>
          <w:sz w:val="22"/>
          <w:szCs w:val="22"/>
        </w:rPr>
        <w:t>March 20</w:t>
      </w:r>
      <w:r w:rsidRPr="008115C7">
        <w:rPr>
          <w:rFonts w:ascii="Times New Roman" w:hAnsi="Times New Roman" w:cs="Times New Roman"/>
          <w:sz w:val="22"/>
          <w:szCs w:val="22"/>
        </w:rPr>
        <w:t>, 201</w:t>
      </w:r>
      <w:r w:rsidRPr="00C91F8A">
        <w:rPr>
          <w:rFonts w:ascii="Times New Roman" w:hAnsi="Times New Roman" w:cs="Times New Roman"/>
          <w:sz w:val="22"/>
          <w:szCs w:val="22"/>
        </w:rPr>
        <w:t>5.</w:t>
      </w:r>
      <w:proofErr w:type="gramEnd"/>
    </w:p>
  </w:footnote>
  <w:footnote w:id="38">
    <w:p w14:paraId="3553D013" w14:textId="77777777" w:rsidR="00D61604" w:rsidRPr="00FA0BB8" w:rsidRDefault="00D61604" w:rsidP="00BB5FA3">
      <w:pPr>
        <w:pStyle w:val="FootnoteText"/>
        <w:rPr>
          <w:rFonts w:ascii="Times New Roman" w:hAnsi="Times New Roman" w:cs="Times New Roman"/>
          <w:sz w:val="22"/>
          <w:szCs w:val="22"/>
        </w:rPr>
      </w:pPr>
      <w:r w:rsidRPr="00FA0BB8">
        <w:rPr>
          <w:rStyle w:val="FootnoteReference"/>
          <w:rFonts w:ascii="Times New Roman" w:hAnsi="Times New Roman" w:cs="Times New Roman"/>
          <w:sz w:val="22"/>
          <w:szCs w:val="22"/>
        </w:rPr>
        <w:footnoteRef/>
      </w:r>
      <w:r w:rsidRPr="00FA0BB8">
        <w:rPr>
          <w:rFonts w:ascii="Times New Roman" w:hAnsi="Times New Roman" w:cs="Times New Roman"/>
          <w:sz w:val="22"/>
          <w:szCs w:val="22"/>
        </w:rPr>
        <w:t xml:space="preserve"> </w:t>
      </w:r>
      <w:proofErr w:type="gramStart"/>
      <w:r w:rsidRPr="00FA0BB8">
        <w:rPr>
          <w:rFonts w:ascii="Times New Roman" w:hAnsi="Times New Roman" w:cs="Times New Roman"/>
          <w:sz w:val="22"/>
          <w:szCs w:val="22"/>
        </w:rPr>
        <w:t>World Health Organization.</w:t>
      </w:r>
      <w:proofErr w:type="gramEnd"/>
      <w:r w:rsidRPr="00FA0BB8">
        <w:rPr>
          <w:rFonts w:ascii="Times New Roman" w:hAnsi="Times New Roman" w:cs="Times New Roman"/>
          <w:sz w:val="22"/>
          <w:szCs w:val="22"/>
        </w:rPr>
        <w:t xml:space="preserve"> (2015)</w:t>
      </w:r>
      <w:proofErr w:type="gramStart"/>
      <w:r w:rsidRPr="00FA0BB8">
        <w:rPr>
          <w:rFonts w:ascii="Times New Roman" w:hAnsi="Times New Roman" w:cs="Times New Roman"/>
          <w:sz w:val="22"/>
          <w:szCs w:val="22"/>
        </w:rPr>
        <w:t xml:space="preserve">. </w:t>
      </w:r>
      <w:r>
        <w:rPr>
          <w:rFonts w:ascii="Times New Roman" w:hAnsi="Times New Roman" w:cs="Times New Roman"/>
          <w:sz w:val="22"/>
          <w:szCs w:val="22"/>
        </w:rPr>
        <w:t xml:space="preserve"> </w:t>
      </w:r>
      <w:r w:rsidRPr="00FA0BB8">
        <w:rPr>
          <w:rFonts w:ascii="Times New Roman" w:hAnsi="Times New Roman" w:cs="Times New Roman"/>
          <w:sz w:val="22"/>
          <w:szCs w:val="22"/>
        </w:rPr>
        <w:t>Guideline</w:t>
      </w:r>
      <w:proofErr w:type="gramEnd"/>
      <w:r w:rsidRPr="00FA0BB8">
        <w:rPr>
          <w:rFonts w:ascii="Times New Roman" w:hAnsi="Times New Roman" w:cs="Times New Roman"/>
          <w:sz w:val="22"/>
          <w:szCs w:val="22"/>
        </w:rPr>
        <w:t xml:space="preserve">: Sugars intake for adults and children. </w:t>
      </w:r>
      <w:r>
        <w:rPr>
          <w:rFonts w:ascii="Times New Roman" w:hAnsi="Times New Roman" w:cs="Times New Roman"/>
          <w:sz w:val="22"/>
          <w:szCs w:val="22"/>
        </w:rPr>
        <w:t xml:space="preserve"> </w:t>
      </w:r>
      <w:r w:rsidRPr="00FA0BB8">
        <w:rPr>
          <w:rFonts w:ascii="Times New Roman" w:hAnsi="Times New Roman" w:cs="Times New Roman"/>
          <w:sz w:val="22"/>
          <w:szCs w:val="22"/>
        </w:rPr>
        <w:t xml:space="preserve">Geneva; </w:t>
      </w:r>
      <w:r w:rsidRPr="008115C7">
        <w:rPr>
          <w:rFonts w:ascii="Times New Roman" w:hAnsi="Times New Roman" w:cs="Times New Roman"/>
          <w:color w:val="222222"/>
          <w:sz w:val="22"/>
          <w:szCs w:val="22"/>
          <w:shd w:val="clear" w:color="auto" w:fill="FFFFFF"/>
        </w:rPr>
        <w:t xml:space="preserve">Johnson, R. K., Appel, L. J., Brands, M., Howard, B. V., </w:t>
      </w:r>
      <w:proofErr w:type="spellStart"/>
      <w:r w:rsidRPr="008115C7">
        <w:rPr>
          <w:rFonts w:ascii="Times New Roman" w:hAnsi="Times New Roman" w:cs="Times New Roman"/>
          <w:color w:val="222222"/>
          <w:sz w:val="22"/>
          <w:szCs w:val="22"/>
          <w:shd w:val="clear" w:color="auto" w:fill="FFFFFF"/>
        </w:rPr>
        <w:t>Lefevre</w:t>
      </w:r>
      <w:proofErr w:type="spellEnd"/>
      <w:r w:rsidRPr="008115C7">
        <w:rPr>
          <w:rFonts w:ascii="Times New Roman" w:hAnsi="Times New Roman" w:cs="Times New Roman"/>
          <w:color w:val="222222"/>
          <w:sz w:val="22"/>
          <w:szCs w:val="22"/>
          <w:shd w:val="clear" w:color="auto" w:fill="FFFFFF"/>
        </w:rPr>
        <w:t xml:space="preserve">, M., </w:t>
      </w:r>
      <w:proofErr w:type="spellStart"/>
      <w:r w:rsidRPr="008115C7">
        <w:rPr>
          <w:rFonts w:ascii="Times New Roman" w:hAnsi="Times New Roman" w:cs="Times New Roman"/>
          <w:color w:val="222222"/>
          <w:sz w:val="22"/>
          <w:szCs w:val="22"/>
          <w:shd w:val="clear" w:color="auto" w:fill="FFFFFF"/>
        </w:rPr>
        <w:t>Lustig</w:t>
      </w:r>
      <w:proofErr w:type="spellEnd"/>
      <w:r w:rsidRPr="008115C7">
        <w:rPr>
          <w:rFonts w:ascii="Times New Roman" w:hAnsi="Times New Roman" w:cs="Times New Roman"/>
          <w:color w:val="222222"/>
          <w:sz w:val="22"/>
          <w:szCs w:val="22"/>
          <w:shd w:val="clear" w:color="auto" w:fill="FFFFFF"/>
        </w:rPr>
        <w:t>, R. H</w:t>
      </w:r>
      <w:proofErr w:type="gramStart"/>
      <w:r w:rsidRPr="008115C7">
        <w:rPr>
          <w:rFonts w:ascii="Times New Roman" w:hAnsi="Times New Roman" w:cs="Times New Roman"/>
          <w:color w:val="222222"/>
          <w:sz w:val="22"/>
          <w:szCs w:val="22"/>
          <w:shd w:val="clear" w:color="auto" w:fill="FFFFFF"/>
        </w:rPr>
        <w:t>., ...</w:t>
      </w:r>
      <w:proofErr w:type="gramEnd"/>
      <w:r w:rsidRPr="008115C7">
        <w:rPr>
          <w:rFonts w:ascii="Times New Roman" w:hAnsi="Times New Roman" w:cs="Times New Roman"/>
          <w:color w:val="222222"/>
          <w:sz w:val="22"/>
          <w:szCs w:val="22"/>
          <w:shd w:val="clear" w:color="auto" w:fill="FFFFFF"/>
        </w:rPr>
        <w:t xml:space="preserve"> &amp; Wylie-</w:t>
      </w:r>
      <w:proofErr w:type="spellStart"/>
      <w:r w:rsidRPr="008115C7">
        <w:rPr>
          <w:rFonts w:ascii="Times New Roman" w:hAnsi="Times New Roman" w:cs="Times New Roman"/>
          <w:color w:val="222222"/>
          <w:sz w:val="22"/>
          <w:szCs w:val="22"/>
          <w:shd w:val="clear" w:color="auto" w:fill="FFFFFF"/>
        </w:rPr>
        <w:t>Rosett</w:t>
      </w:r>
      <w:proofErr w:type="spellEnd"/>
      <w:r w:rsidRPr="008115C7">
        <w:rPr>
          <w:rFonts w:ascii="Times New Roman" w:hAnsi="Times New Roman" w:cs="Times New Roman"/>
          <w:color w:val="222222"/>
          <w:sz w:val="22"/>
          <w:szCs w:val="22"/>
          <w:shd w:val="clear" w:color="auto" w:fill="FFFFFF"/>
        </w:rPr>
        <w:t xml:space="preserve">, J. (2009). </w:t>
      </w:r>
      <w:r>
        <w:rPr>
          <w:rFonts w:ascii="Times New Roman" w:hAnsi="Times New Roman" w:cs="Times New Roman"/>
          <w:color w:val="222222"/>
          <w:sz w:val="22"/>
          <w:szCs w:val="22"/>
          <w:shd w:val="clear" w:color="auto" w:fill="FFFFFF"/>
        </w:rPr>
        <w:t xml:space="preserve"> </w:t>
      </w:r>
      <w:r w:rsidRPr="008115C7">
        <w:rPr>
          <w:rFonts w:ascii="Times New Roman" w:hAnsi="Times New Roman" w:cs="Times New Roman"/>
          <w:color w:val="222222"/>
          <w:sz w:val="22"/>
          <w:szCs w:val="22"/>
          <w:shd w:val="clear" w:color="auto" w:fill="FFFFFF"/>
        </w:rPr>
        <w:t>Dietary sugars intake and cardiovascular health</w:t>
      </w:r>
      <w:r>
        <w:rPr>
          <w:rFonts w:ascii="Times New Roman" w:hAnsi="Times New Roman" w:cs="Times New Roman"/>
          <w:color w:val="222222"/>
          <w:sz w:val="22"/>
          <w:szCs w:val="22"/>
          <w:shd w:val="clear" w:color="auto" w:fill="FFFFFF"/>
        </w:rPr>
        <w:t>:</w:t>
      </w:r>
      <w:r w:rsidRPr="008115C7">
        <w:rPr>
          <w:rFonts w:ascii="Times New Roman" w:hAnsi="Times New Roman" w:cs="Times New Roman"/>
          <w:color w:val="222222"/>
          <w:sz w:val="22"/>
          <w:szCs w:val="22"/>
          <w:shd w:val="clear" w:color="auto" w:fill="FFFFFF"/>
        </w:rPr>
        <w:t xml:space="preserve"> </w:t>
      </w:r>
      <w:r>
        <w:rPr>
          <w:rFonts w:ascii="Times New Roman" w:hAnsi="Times New Roman" w:cs="Times New Roman"/>
          <w:color w:val="222222"/>
          <w:sz w:val="22"/>
          <w:szCs w:val="22"/>
          <w:shd w:val="clear" w:color="auto" w:fill="FFFFFF"/>
        </w:rPr>
        <w:t>a</w:t>
      </w:r>
      <w:r w:rsidRPr="008115C7">
        <w:rPr>
          <w:rFonts w:ascii="Times New Roman" w:hAnsi="Times New Roman" w:cs="Times New Roman"/>
          <w:color w:val="222222"/>
          <w:sz w:val="22"/>
          <w:szCs w:val="22"/>
          <w:shd w:val="clear" w:color="auto" w:fill="FFFFFF"/>
        </w:rPr>
        <w:t xml:space="preserve"> scientific statement from the </w:t>
      </w:r>
      <w:r>
        <w:rPr>
          <w:rFonts w:ascii="Times New Roman" w:hAnsi="Times New Roman" w:cs="Times New Roman"/>
          <w:color w:val="222222"/>
          <w:sz w:val="22"/>
          <w:szCs w:val="22"/>
          <w:shd w:val="clear" w:color="auto" w:fill="FFFFFF"/>
        </w:rPr>
        <w:t>A</w:t>
      </w:r>
      <w:r w:rsidRPr="008115C7">
        <w:rPr>
          <w:rFonts w:ascii="Times New Roman" w:hAnsi="Times New Roman" w:cs="Times New Roman"/>
          <w:color w:val="222222"/>
          <w:sz w:val="22"/>
          <w:szCs w:val="22"/>
          <w:shd w:val="clear" w:color="auto" w:fill="FFFFFF"/>
        </w:rPr>
        <w:t xml:space="preserve">merican </w:t>
      </w:r>
      <w:r>
        <w:rPr>
          <w:rFonts w:ascii="Times New Roman" w:hAnsi="Times New Roman" w:cs="Times New Roman"/>
          <w:color w:val="222222"/>
          <w:sz w:val="22"/>
          <w:szCs w:val="22"/>
          <w:shd w:val="clear" w:color="auto" w:fill="FFFFFF"/>
        </w:rPr>
        <w:t>H</w:t>
      </w:r>
      <w:r w:rsidRPr="008115C7">
        <w:rPr>
          <w:rFonts w:ascii="Times New Roman" w:hAnsi="Times New Roman" w:cs="Times New Roman"/>
          <w:color w:val="222222"/>
          <w:sz w:val="22"/>
          <w:szCs w:val="22"/>
          <w:shd w:val="clear" w:color="auto" w:fill="FFFFFF"/>
        </w:rPr>
        <w:t xml:space="preserve">eart </w:t>
      </w:r>
      <w:r>
        <w:rPr>
          <w:rFonts w:ascii="Times New Roman" w:hAnsi="Times New Roman" w:cs="Times New Roman"/>
          <w:color w:val="222222"/>
          <w:sz w:val="22"/>
          <w:szCs w:val="22"/>
          <w:shd w:val="clear" w:color="auto" w:fill="FFFFFF"/>
        </w:rPr>
        <w:t>A</w:t>
      </w:r>
      <w:r w:rsidRPr="008115C7">
        <w:rPr>
          <w:rFonts w:ascii="Times New Roman" w:hAnsi="Times New Roman" w:cs="Times New Roman"/>
          <w:color w:val="222222"/>
          <w:sz w:val="22"/>
          <w:szCs w:val="22"/>
          <w:shd w:val="clear" w:color="auto" w:fill="FFFFFF"/>
        </w:rPr>
        <w:t>ssociation.</w:t>
      </w:r>
      <w:r w:rsidRPr="008115C7">
        <w:rPr>
          <w:rStyle w:val="apple-converted-space"/>
          <w:rFonts w:ascii="Times New Roman" w:hAnsi="Times New Roman" w:cs="Times New Roman"/>
          <w:color w:val="222222"/>
          <w:sz w:val="22"/>
          <w:szCs w:val="22"/>
          <w:shd w:val="clear" w:color="auto" w:fill="FFFFFF"/>
        </w:rPr>
        <w:t> </w:t>
      </w:r>
      <w:r>
        <w:rPr>
          <w:rStyle w:val="apple-converted-space"/>
          <w:rFonts w:ascii="Times New Roman" w:hAnsi="Times New Roman" w:cs="Times New Roman"/>
          <w:color w:val="222222"/>
          <w:sz w:val="22"/>
          <w:szCs w:val="22"/>
          <w:shd w:val="clear" w:color="auto" w:fill="FFFFFF"/>
        </w:rPr>
        <w:t xml:space="preserve"> </w:t>
      </w:r>
      <w:r w:rsidRPr="008115C7">
        <w:rPr>
          <w:rFonts w:ascii="Times New Roman" w:hAnsi="Times New Roman" w:cs="Times New Roman"/>
          <w:i/>
          <w:iCs/>
          <w:color w:val="222222"/>
          <w:sz w:val="22"/>
          <w:szCs w:val="22"/>
          <w:shd w:val="clear" w:color="auto" w:fill="FFFFFF"/>
        </w:rPr>
        <w:t>Circulation</w:t>
      </w:r>
      <w:r w:rsidRPr="008115C7">
        <w:rPr>
          <w:rFonts w:ascii="Times New Roman" w:hAnsi="Times New Roman" w:cs="Times New Roman"/>
          <w:color w:val="222222"/>
          <w:sz w:val="22"/>
          <w:szCs w:val="22"/>
          <w:shd w:val="clear" w:color="auto" w:fill="FFFFFF"/>
        </w:rPr>
        <w:t>,</w:t>
      </w:r>
      <w:r>
        <w:rPr>
          <w:rFonts w:ascii="Times New Roman" w:hAnsi="Times New Roman" w:cs="Times New Roman"/>
          <w:color w:val="222222"/>
          <w:sz w:val="22"/>
          <w:szCs w:val="22"/>
          <w:shd w:val="clear" w:color="auto" w:fill="FFFFFF"/>
        </w:rPr>
        <w:t xml:space="preserve"> </w:t>
      </w:r>
      <w:r w:rsidRPr="0018761D">
        <w:rPr>
          <w:rFonts w:ascii="Times New Roman" w:hAnsi="Times New Roman" w:cs="Times New Roman"/>
          <w:iCs/>
          <w:color w:val="222222"/>
          <w:sz w:val="22"/>
          <w:szCs w:val="22"/>
          <w:shd w:val="clear" w:color="auto" w:fill="FFFFFF"/>
        </w:rPr>
        <w:t xml:space="preserve">120 </w:t>
      </w:r>
      <w:r w:rsidRPr="008115C7">
        <w:rPr>
          <w:rFonts w:ascii="Times New Roman" w:hAnsi="Times New Roman" w:cs="Times New Roman"/>
          <w:color w:val="222222"/>
          <w:sz w:val="22"/>
          <w:szCs w:val="22"/>
          <w:shd w:val="clear" w:color="auto" w:fill="FFFFFF"/>
        </w:rPr>
        <w:t>(11), 1011-1020</w:t>
      </w:r>
      <w:r w:rsidRPr="00FA0BB8">
        <w:rPr>
          <w:rFonts w:ascii="Times New Roman" w:hAnsi="Times New Roman" w:cs="Times New Roman"/>
          <w:sz w:val="22"/>
          <w:szCs w:val="22"/>
        </w:rPr>
        <w:t>.</w:t>
      </w:r>
    </w:p>
  </w:footnote>
  <w:footnote w:id="39">
    <w:p w14:paraId="6B624822" w14:textId="77777777" w:rsidR="00D61604" w:rsidRPr="008846FF" w:rsidRDefault="00D61604" w:rsidP="005157C6">
      <w:pPr>
        <w:pStyle w:val="FootnoteText"/>
        <w:rPr>
          <w:rFonts w:ascii="Times New Roman" w:hAnsi="Times New Roman" w:cs="Times New Roman"/>
          <w:sz w:val="22"/>
          <w:szCs w:val="22"/>
        </w:rPr>
      </w:pPr>
      <w:r w:rsidRPr="008846FF">
        <w:rPr>
          <w:rStyle w:val="FootnoteReference"/>
          <w:rFonts w:ascii="Times New Roman" w:hAnsi="Times New Roman" w:cs="Times New Roman"/>
          <w:sz w:val="22"/>
          <w:szCs w:val="22"/>
        </w:rPr>
        <w:footnoteRef/>
      </w:r>
      <w:r w:rsidRPr="008846FF">
        <w:rPr>
          <w:rFonts w:ascii="Times New Roman" w:hAnsi="Times New Roman" w:cs="Times New Roman"/>
          <w:sz w:val="22"/>
          <w:szCs w:val="22"/>
        </w:rPr>
        <w:t xml:space="preserve"> </w:t>
      </w:r>
      <w:proofErr w:type="gramStart"/>
      <w:r w:rsidRPr="008846FF">
        <w:rPr>
          <w:rFonts w:ascii="Times New Roman" w:hAnsi="Times New Roman" w:cs="Times New Roman"/>
          <w:sz w:val="22"/>
          <w:szCs w:val="22"/>
        </w:rPr>
        <w:t>Center for Science in the Public Interest</w:t>
      </w:r>
      <w:r>
        <w:rPr>
          <w:rFonts w:ascii="Times New Roman" w:hAnsi="Times New Roman" w:cs="Times New Roman"/>
          <w:sz w:val="22"/>
          <w:szCs w:val="22"/>
        </w:rPr>
        <w:t>.</w:t>
      </w:r>
      <w:proofErr w:type="gramEnd"/>
      <w:r>
        <w:rPr>
          <w:rFonts w:ascii="Times New Roman" w:hAnsi="Times New Roman" w:cs="Times New Roman"/>
          <w:sz w:val="22"/>
          <w:szCs w:val="22"/>
        </w:rPr>
        <w:t xml:space="preserve"> (August 3, 1999).</w:t>
      </w:r>
      <w:r w:rsidRPr="008846FF">
        <w:rPr>
          <w:rFonts w:ascii="Times New Roman" w:hAnsi="Times New Roman" w:cs="Times New Roman"/>
          <w:sz w:val="22"/>
          <w:szCs w:val="22"/>
        </w:rPr>
        <w:t xml:space="preserve"> </w:t>
      </w:r>
      <w:r>
        <w:rPr>
          <w:rFonts w:ascii="Times New Roman" w:hAnsi="Times New Roman" w:cs="Times New Roman"/>
          <w:sz w:val="22"/>
          <w:szCs w:val="22"/>
        </w:rPr>
        <w:t xml:space="preserve"> </w:t>
      </w:r>
      <w:proofErr w:type="gramStart"/>
      <w:r w:rsidRPr="008846FF">
        <w:rPr>
          <w:rFonts w:ascii="Times New Roman" w:hAnsi="Times New Roman" w:cs="Times New Roman"/>
          <w:sz w:val="22"/>
          <w:szCs w:val="22"/>
        </w:rPr>
        <w:t>Petition to the FDA to Require Better Sugar Labeling on Food</w:t>
      </w:r>
      <w:r>
        <w:rPr>
          <w:rFonts w:ascii="Times New Roman" w:hAnsi="Times New Roman" w:cs="Times New Roman"/>
          <w:sz w:val="22"/>
          <w:szCs w:val="22"/>
        </w:rPr>
        <w:t>s.</w:t>
      </w:r>
      <w:proofErr w:type="gramEnd"/>
      <w:r w:rsidRPr="008846FF">
        <w:rPr>
          <w:rFonts w:ascii="Times New Roman" w:hAnsi="Times New Roman" w:cs="Times New Roman"/>
          <w:sz w:val="22"/>
          <w:szCs w:val="22"/>
        </w:rPr>
        <w:t xml:space="preserve"> </w:t>
      </w:r>
      <w:r>
        <w:rPr>
          <w:rFonts w:ascii="Times New Roman" w:hAnsi="Times New Roman" w:cs="Times New Roman"/>
          <w:sz w:val="22"/>
          <w:szCs w:val="22"/>
        </w:rPr>
        <w:t xml:space="preserve"> </w:t>
      </w:r>
      <w:proofErr w:type="gramStart"/>
      <w:r w:rsidRPr="008846FF">
        <w:rPr>
          <w:rFonts w:ascii="Times New Roman" w:hAnsi="Times New Roman" w:cs="Times New Roman"/>
          <w:sz w:val="22"/>
          <w:szCs w:val="22"/>
        </w:rPr>
        <w:t xml:space="preserve">Available at </w:t>
      </w:r>
      <w:hyperlink r:id="rId3" w:history="1">
        <w:r w:rsidRPr="008846FF">
          <w:rPr>
            <w:rStyle w:val="Hyperlink"/>
            <w:rFonts w:ascii="Times New Roman" w:hAnsi="Times New Roman" w:cs="Times New Roman"/>
            <w:sz w:val="22"/>
            <w:szCs w:val="22"/>
          </w:rPr>
          <w:t>www.cspinet.org/reports/sugar/sugarpet1.pdf</w:t>
        </w:r>
      </w:hyperlink>
      <w:r w:rsidRPr="008846FF">
        <w:rPr>
          <w:rFonts w:ascii="Times New Roman" w:hAnsi="Times New Roman" w:cs="Times New Roman"/>
          <w:sz w:val="22"/>
          <w:szCs w:val="22"/>
        </w:rPr>
        <w:t>.</w:t>
      </w:r>
      <w:proofErr w:type="gramEnd"/>
      <w:r w:rsidRPr="008846FF">
        <w:rPr>
          <w:rFonts w:ascii="Times New Roman" w:hAnsi="Times New Roman" w:cs="Times New Roman"/>
          <w:sz w:val="22"/>
          <w:szCs w:val="22"/>
        </w:rPr>
        <w:t xml:space="preserve"> </w:t>
      </w:r>
      <w:proofErr w:type="gramStart"/>
      <w:r w:rsidRPr="008115C7">
        <w:rPr>
          <w:rFonts w:ascii="Times New Roman" w:hAnsi="Times New Roman" w:cs="Times New Roman"/>
          <w:sz w:val="22"/>
          <w:szCs w:val="22"/>
        </w:rPr>
        <w:t>Accessed April 23, 2014</w:t>
      </w:r>
      <w:r w:rsidRPr="00312AA7">
        <w:rPr>
          <w:rFonts w:ascii="Times New Roman" w:hAnsi="Times New Roman" w:cs="Times New Roman"/>
          <w:sz w:val="22"/>
          <w:szCs w:val="22"/>
        </w:rPr>
        <w:t>.</w:t>
      </w:r>
      <w:proofErr w:type="gramEnd"/>
    </w:p>
  </w:footnote>
  <w:footnote w:id="40">
    <w:p w14:paraId="34763B63" w14:textId="77777777" w:rsidR="00D61604" w:rsidRPr="008115C7" w:rsidRDefault="00D61604" w:rsidP="005157C6">
      <w:pPr>
        <w:pStyle w:val="FootnoteText"/>
        <w:rPr>
          <w:rFonts w:ascii="Times New Roman" w:hAnsi="Times New Roman" w:cs="Times New Roman"/>
          <w:sz w:val="22"/>
          <w:szCs w:val="22"/>
        </w:rPr>
      </w:pPr>
      <w:r w:rsidRPr="008846FF">
        <w:rPr>
          <w:rStyle w:val="FootnoteReference"/>
          <w:rFonts w:ascii="Times New Roman" w:hAnsi="Times New Roman" w:cs="Times New Roman"/>
          <w:sz w:val="22"/>
          <w:szCs w:val="22"/>
        </w:rPr>
        <w:footnoteRef/>
      </w:r>
      <w:r w:rsidRPr="008846FF">
        <w:rPr>
          <w:rFonts w:ascii="Times New Roman" w:hAnsi="Times New Roman" w:cs="Times New Roman"/>
          <w:sz w:val="22"/>
          <w:szCs w:val="22"/>
        </w:rPr>
        <w:t xml:space="preserve"> </w:t>
      </w:r>
      <w:proofErr w:type="gramStart"/>
      <w:r>
        <w:rPr>
          <w:rFonts w:ascii="Times New Roman" w:hAnsi="Times New Roman" w:cs="Times New Roman"/>
          <w:sz w:val="22"/>
          <w:szCs w:val="22"/>
        </w:rPr>
        <w:t>U.S. Department of Agriculture, Center for Nutrition Policy and Promotion.</w:t>
      </w:r>
      <w:proofErr w:type="gramEnd"/>
      <w:r>
        <w:rPr>
          <w:rFonts w:ascii="Times New Roman" w:hAnsi="Times New Roman" w:cs="Times New Roman"/>
          <w:sz w:val="22"/>
          <w:szCs w:val="22"/>
        </w:rPr>
        <w:t xml:space="preserve"> (1996)</w:t>
      </w:r>
      <w:proofErr w:type="gramStart"/>
      <w:r>
        <w:rPr>
          <w:rFonts w:ascii="Times New Roman" w:hAnsi="Times New Roman" w:cs="Times New Roman"/>
          <w:sz w:val="22"/>
          <w:szCs w:val="22"/>
        </w:rPr>
        <w:t>.  The</w:t>
      </w:r>
      <w:proofErr w:type="gramEnd"/>
      <w:r>
        <w:rPr>
          <w:rFonts w:ascii="Times New Roman" w:hAnsi="Times New Roman" w:cs="Times New Roman"/>
          <w:sz w:val="22"/>
          <w:szCs w:val="22"/>
        </w:rPr>
        <w:t xml:space="preserve"> Food Guide Pyramid. </w:t>
      </w:r>
      <w:proofErr w:type="gramStart"/>
      <w:r>
        <w:rPr>
          <w:rFonts w:ascii="Times New Roman" w:hAnsi="Times New Roman" w:cs="Times New Roman"/>
          <w:i/>
          <w:sz w:val="22"/>
          <w:szCs w:val="22"/>
        </w:rPr>
        <w:t>Home and Garden Bulletin</w:t>
      </w:r>
      <w:r>
        <w:rPr>
          <w:rFonts w:ascii="Times New Roman" w:hAnsi="Times New Roman" w:cs="Times New Roman"/>
          <w:sz w:val="22"/>
          <w:szCs w:val="22"/>
        </w:rPr>
        <w:t>, 252.</w:t>
      </w:r>
      <w:proofErr w:type="gramEnd"/>
      <w:r>
        <w:rPr>
          <w:rFonts w:ascii="Times New Roman" w:hAnsi="Times New Roman" w:cs="Times New Roman"/>
          <w:sz w:val="22"/>
          <w:szCs w:val="22"/>
        </w:rPr>
        <w:t xml:space="preserve"> </w:t>
      </w:r>
      <w:proofErr w:type="gramStart"/>
      <w:r>
        <w:rPr>
          <w:rFonts w:ascii="Times New Roman" w:hAnsi="Times New Roman" w:cs="Times New Roman"/>
          <w:sz w:val="22"/>
          <w:szCs w:val="22"/>
        </w:rPr>
        <w:t xml:space="preserve">Available at </w:t>
      </w:r>
      <w:hyperlink r:id="rId4" w:history="1">
        <w:r w:rsidRPr="00D05278">
          <w:rPr>
            <w:rStyle w:val="Hyperlink"/>
            <w:rFonts w:ascii="Times New Roman" w:hAnsi="Times New Roman" w:cs="Times New Roman"/>
            <w:sz w:val="22"/>
            <w:szCs w:val="22"/>
          </w:rPr>
          <w:t>http://www.cnpp.usda.gov/sites/default/files/archived_projects/FGPPamphlet.pdf</w:t>
        </w:r>
      </w:hyperlink>
      <w:r>
        <w:rPr>
          <w:rFonts w:ascii="Times New Roman" w:hAnsi="Times New Roman" w:cs="Times New Roman"/>
          <w:sz w:val="22"/>
          <w:szCs w:val="22"/>
        </w:rPr>
        <w:t>.</w:t>
      </w:r>
      <w:proofErr w:type="gramEnd"/>
      <w:r>
        <w:rPr>
          <w:rFonts w:ascii="Times New Roman" w:hAnsi="Times New Roman" w:cs="Times New Roman"/>
          <w:sz w:val="22"/>
          <w:szCs w:val="22"/>
        </w:rPr>
        <w:t xml:space="preserve">  </w:t>
      </w:r>
      <w:proofErr w:type="gramStart"/>
      <w:r>
        <w:rPr>
          <w:rFonts w:ascii="Times New Roman" w:hAnsi="Times New Roman" w:cs="Times New Roman"/>
          <w:sz w:val="22"/>
          <w:szCs w:val="22"/>
        </w:rPr>
        <w:t>Accessed March 20, 2015.</w:t>
      </w:r>
      <w:proofErr w:type="gramEnd"/>
    </w:p>
  </w:footnote>
  <w:footnote w:id="41">
    <w:p w14:paraId="36D10255" w14:textId="77777777" w:rsidR="00D61604" w:rsidRPr="008846FF" w:rsidRDefault="00D61604" w:rsidP="005157C6">
      <w:pPr>
        <w:pStyle w:val="FootnoteText"/>
        <w:rPr>
          <w:rFonts w:ascii="Times New Roman" w:hAnsi="Times New Roman" w:cs="Times New Roman"/>
          <w:sz w:val="22"/>
          <w:szCs w:val="22"/>
        </w:rPr>
      </w:pPr>
      <w:r w:rsidRPr="008846FF">
        <w:rPr>
          <w:rStyle w:val="FootnoteReference"/>
          <w:rFonts w:ascii="Times New Roman" w:hAnsi="Times New Roman" w:cs="Times New Roman"/>
          <w:sz w:val="22"/>
          <w:szCs w:val="22"/>
        </w:rPr>
        <w:footnoteRef/>
      </w:r>
      <w:r w:rsidRPr="008846FF">
        <w:rPr>
          <w:rFonts w:ascii="Times New Roman" w:hAnsi="Times New Roman" w:cs="Times New Roman"/>
          <w:sz w:val="22"/>
          <w:szCs w:val="22"/>
        </w:rPr>
        <w:t xml:space="preserve"> </w:t>
      </w:r>
      <w:proofErr w:type="gramStart"/>
      <w:r w:rsidRPr="008846FF">
        <w:rPr>
          <w:rFonts w:ascii="Times New Roman" w:hAnsi="Times New Roman" w:cs="Times New Roman"/>
          <w:sz w:val="22"/>
          <w:szCs w:val="22"/>
        </w:rPr>
        <w:t>U.S. Department of Agriculture and U.S. Department of Health and Human Services.</w:t>
      </w:r>
      <w:proofErr w:type="gramEnd"/>
      <w:r>
        <w:rPr>
          <w:rFonts w:ascii="Times New Roman" w:hAnsi="Times New Roman" w:cs="Times New Roman"/>
          <w:sz w:val="22"/>
          <w:szCs w:val="22"/>
        </w:rPr>
        <w:t xml:space="preserve">  </w:t>
      </w:r>
      <w:proofErr w:type="gramStart"/>
      <w:r>
        <w:rPr>
          <w:rFonts w:ascii="Times New Roman" w:hAnsi="Times New Roman" w:cs="Times New Roman"/>
          <w:sz w:val="22"/>
          <w:szCs w:val="22"/>
        </w:rPr>
        <w:t xml:space="preserve">(2005). </w:t>
      </w:r>
      <w:r w:rsidRPr="008115C7">
        <w:rPr>
          <w:rFonts w:ascii="Times New Roman" w:hAnsi="Times New Roman" w:cs="Times New Roman"/>
          <w:sz w:val="22"/>
          <w:szCs w:val="22"/>
        </w:rPr>
        <w:t>Dietary Guidelines for Americans, 2005</w:t>
      </w:r>
      <w:r w:rsidRPr="00312AA7">
        <w:rPr>
          <w:rFonts w:ascii="Times New Roman" w:hAnsi="Times New Roman" w:cs="Times New Roman"/>
          <w:sz w:val="22"/>
          <w:szCs w:val="22"/>
        </w:rPr>
        <w:t>.</w:t>
      </w:r>
      <w:proofErr w:type="gramEnd"/>
      <w:r w:rsidRPr="008846FF">
        <w:rPr>
          <w:rFonts w:ascii="Times New Roman" w:hAnsi="Times New Roman" w:cs="Times New Roman"/>
          <w:sz w:val="22"/>
          <w:szCs w:val="22"/>
        </w:rPr>
        <w:t xml:space="preserve"> </w:t>
      </w:r>
      <w:r>
        <w:rPr>
          <w:rFonts w:ascii="Times New Roman" w:hAnsi="Times New Roman" w:cs="Times New Roman"/>
          <w:sz w:val="22"/>
          <w:szCs w:val="22"/>
        </w:rPr>
        <w:t xml:space="preserve"> </w:t>
      </w:r>
      <w:proofErr w:type="gramStart"/>
      <w:r w:rsidRPr="008846FF">
        <w:rPr>
          <w:rFonts w:ascii="Times New Roman" w:hAnsi="Times New Roman" w:cs="Times New Roman"/>
          <w:sz w:val="22"/>
          <w:szCs w:val="22"/>
        </w:rPr>
        <w:t>6</w:t>
      </w:r>
      <w:r w:rsidRPr="008846FF">
        <w:rPr>
          <w:rFonts w:ascii="Times New Roman" w:hAnsi="Times New Roman" w:cs="Times New Roman"/>
          <w:sz w:val="22"/>
          <w:szCs w:val="22"/>
          <w:vertAlign w:val="superscript"/>
        </w:rPr>
        <w:t>th</w:t>
      </w:r>
      <w:r w:rsidRPr="008846FF">
        <w:rPr>
          <w:rFonts w:ascii="Times New Roman" w:hAnsi="Times New Roman" w:cs="Times New Roman"/>
          <w:sz w:val="22"/>
          <w:szCs w:val="22"/>
        </w:rPr>
        <w:t xml:space="preserve"> Edition, Washington, DC</w:t>
      </w:r>
      <w:r>
        <w:rPr>
          <w:rFonts w:ascii="Times New Roman" w:hAnsi="Times New Roman" w:cs="Times New Roman"/>
          <w:sz w:val="22"/>
          <w:szCs w:val="22"/>
        </w:rPr>
        <w:t>.</w:t>
      </w:r>
      <w:proofErr w:type="gramEnd"/>
      <w:r w:rsidRPr="008846FF">
        <w:rPr>
          <w:rFonts w:ascii="Times New Roman" w:hAnsi="Times New Roman" w:cs="Times New Roman"/>
          <w:sz w:val="22"/>
          <w:szCs w:val="22"/>
        </w:rPr>
        <w:t xml:space="preserve">  </w:t>
      </w:r>
    </w:p>
  </w:footnote>
  <w:footnote w:id="42">
    <w:p w14:paraId="0B5347A8" w14:textId="77777777" w:rsidR="00D61604" w:rsidRPr="00312AA7" w:rsidRDefault="00D61604" w:rsidP="006226DC">
      <w:pPr>
        <w:pStyle w:val="FootnoteText"/>
        <w:rPr>
          <w:rFonts w:ascii="Times New Roman" w:hAnsi="Times New Roman" w:cs="Times New Roman"/>
          <w:sz w:val="22"/>
          <w:szCs w:val="22"/>
        </w:rPr>
      </w:pPr>
      <w:r w:rsidRPr="008846FF">
        <w:rPr>
          <w:rStyle w:val="FootnoteReference"/>
          <w:rFonts w:ascii="Times New Roman" w:hAnsi="Times New Roman" w:cs="Times New Roman"/>
          <w:sz w:val="22"/>
          <w:szCs w:val="22"/>
        </w:rPr>
        <w:footnoteRef/>
      </w:r>
      <w:r w:rsidRPr="008846FF">
        <w:rPr>
          <w:rFonts w:ascii="Times New Roman" w:hAnsi="Times New Roman" w:cs="Times New Roman"/>
          <w:sz w:val="22"/>
          <w:szCs w:val="22"/>
        </w:rPr>
        <w:t xml:space="preserve"> </w:t>
      </w:r>
      <w:r w:rsidRPr="008115C7">
        <w:rPr>
          <w:rFonts w:ascii="Times New Roman" w:hAnsi="Times New Roman" w:cs="Times New Roman"/>
          <w:color w:val="222222"/>
          <w:sz w:val="22"/>
          <w:szCs w:val="22"/>
          <w:shd w:val="clear" w:color="auto" w:fill="FFFFFF"/>
        </w:rPr>
        <w:t xml:space="preserve">Johnson, R. K., Appel, L. J., Brands, M., Howard, B. V., </w:t>
      </w:r>
      <w:proofErr w:type="spellStart"/>
      <w:r w:rsidRPr="008115C7">
        <w:rPr>
          <w:rFonts w:ascii="Times New Roman" w:hAnsi="Times New Roman" w:cs="Times New Roman"/>
          <w:color w:val="222222"/>
          <w:sz w:val="22"/>
          <w:szCs w:val="22"/>
          <w:shd w:val="clear" w:color="auto" w:fill="FFFFFF"/>
        </w:rPr>
        <w:t>Lefevre</w:t>
      </w:r>
      <w:proofErr w:type="spellEnd"/>
      <w:r w:rsidRPr="008115C7">
        <w:rPr>
          <w:rFonts w:ascii="Times New Roman" w:hAnsi="Times New Roman" w:cs="Times New Roman"/>
          <w:color w:val="222222"/>
          <w:sz w:val="22"/>
          <w:szCs w:val="22"/>
          <w:shd w:val="clear" w:color="auto" w:fill="FFFFFF"/>
        </w:rPr>
        <w:t xml:space="preserve">, M., </w:t>
      </w:r>
      <w:proofErr w:type="spellStart"/>
      <w:r w:rsidRPr="008115C7">
        <w:rPr>
          <w:rFonts w:ascii="Times New Roman" w:hAnsi="Times New Roman" w:cs="Times New Roman"/>
          <w:color w:val="222222"/>
          <w:sz w:val="22"/>
          <w:szCs w:val="22"/>
          <w:shd w:val="clear" w:color="auto" w:fill="FFFFFF"/>
        </w:rPr>
        <w:t>Lustig</w:t>
      </w:r>
      <w:proofErr w:type="spellEnd"/>
      <w:r w:rsidRPr="008115C7">
        <w:rPr>
          <w:rFonts w:ascii="Times New Roman" w:hAnsi="Times New Roman" w:cs="Times New Roman"/>
          <w:color w:val="222222"/>
          <w:sz w:val="22"/>
          <w:szCs w:val="22"/>
          <w:shd w:val="clear" w:color="auto" w:fill="FFFFFF"/>
        </w:rPr>
        <w:t>, R. H</w:t>
      </w:r>
      <w:proofErr w:type="gramStart"/>
      <w:r w:rsidRPr="008115C7">
        <w:rPr>
          <w:rFonts w:ascii="Times New Roman" w:hAnsi="Times New Roman" w:cs="Times New Roman"/>
          <w:color w:val="222222"/>
          <w:sz w:val="22"/>
          <w:szCs w:val="22"/>
          <w:shd w:val="clear" w:color="auto" w:fill="FFFFFF"/>
        </w:rPr>
        <w:t>., ...</w:t>
      </w:r>
      <w:proofErr w:type="gramEnd"/>
      <w:r w:rsidRPr="008115C7">
        <w:rPr>
          <w:rFonts w:ascii="Times New Roman" w:hAnsi="Times New Roman" w:cs="Times New Roman"/>
          <w:color w:val="222222"/>
          <w:sz w:val="22"/>
          <w:szCs w:val="22"/>
          <w:shd w:val="clear" w:color="auto" w:fill="FFFFFF"/>
        </w:rPr>
        <w:t xml:space="preserve"> &amp; Wylie-</w:t>
      </w:r>
      <w:proofErr w:type="spellStart"/>
      <w:r w:rsidRPr="008115C7">
        <w:rPr>
          <w:rFonts w:ascii="Times New Roman" w:hAnsi="Times New Roman" w:cs="Times New Roman"/>
          <w:color w:val="222222"/>
          <w:sz w:val="22"/>
          <w:szCs w:val="22"/>
          <w:shd w:val="clear" w:color="auto" w:fill="FFFFFF"/>
        </w:rPr>
        <w:t>Rosett</w:t>
      </w:r>
      <w:proofErr w:type="spellEnd"/>
      <w:r w:rsidRPr="008115C7">
        <w:rPr>
          <w:rFonts w:ascii="Times New Roman" w:hAnsi="Times New Roman" w:cs="Times New Roman"/>
          <w:color w:val="222222"/>
          <w:sz w:val="22"/>
          <w:szCs w:val="22"/>
          <w:shd w:val="clear" w:color="auto" w:fill="FFFFFF"/>
        </w:rPr>
        <w:t xml:space="preserve">, J. (2009). </w:t>
      </w:r>
      <w:r>
        <w:rPr>
          <w:rFonts w:ascii="Times New Roman" w:hAnsi="Times New Roman" w:cs="Times New Roman"/>
          <w:color w:val="222222"/>
          <w:sz w:val="22"/>
          <w:szCs w:val="22"/>
          <w:shd w:val="clear" w:color="auto" w:fill="FFFFFF"/>
        </w:rPr>
        <w:t xml:space="preserve"> </w:t>
      </w:r>
      <w:proofErr w:type="gramStart"/>
      <w:r w:rsidRPr="008115C7">
        <w:rPr>
          <w:rFonts w:ascii="Times New Roman" w:hAnsi="Times New Roman" w:cs="Times New Roman"/>
          <w:color w:val="222222"/>
          <w:sz w:val="22"/>
          <w:szCs w:val="22"/>
          <w:shd w:val="clear" w:color="auto" w:fill="FFFFFF"/>
        </w:rPr>
        <w:t xml:space="preserve">Dietary sugars intake and cardiovascular health a scientific statement from the </w:t>
      </w:r>
      <w:r>
        <w:rPr>
          <w:rFonts w:ascii="Times New Roman" w:hAnsi="Times New Roman" w:cs="Times New Roman"/>
          <w:color w:val="222222"/>
          <w:sz w:val="22"/>
          <w:szCs w:val="22"/>
          <w:shd w:val="clear" w:color="auto" w:fill="FFFFFF"/>
        </w:rPr>
        <w:t>A</w:t>
      </w:r>
      <w:r w:rsidRPr="008115C7">
        <w:rPr>
          <w:rFonts w:ascii="Times New Roman" w:hAnsi="Times New Roman" w:cs="Times New Roman"/>
          <w:color w:val="222222"/>
          <w:sz w:val="22"/>
          <w:szCs w:val="22"/>
          <w:shd w:val="clear" w:color="auto" w:fill="FFFFFF"/>
        </w:rPr>
        <w:t xml:space="preserve">merican </w:t>
      </w:r>
      <w:r>
        <w:rPr>
          <w:rFonts w:ascii="Times New Roman" w:hAnsi="Times New Roman" w:cs="Times New Roman"/>
          <w:color w:val="222222"/>
          <w:sz w:val="22"/>
          <w:szCs w:val="22"/>
          <w:shd w:val="clear" w:color="auto" w:fill="FFFFFF"/>
        </w:rPr>
        <w:t>H</w:t>
      </w:r>
      <w:r w:rsidRPr="008115C7">
        <w:rPr>
          <w:rFonts w:ascii="Times New Roman" w:hAnsi="Times New Roman" w:cs="Times New Roman"/>
          <w:color w:val="222222"/>
          <w:sz w:val="22"/>
          <w:szCs w:val="22"/>
          <w:shd w:val="clear" w:color="auto" w:fill="FFFFFF"/>
        </w:rPr>
        <w:t xml:space="preserve">eart </w:t>
      </w:r>
      <w:r>
        <w:rPr>
          <w:rFonts w:ascii="Times New Roman" w:hAnsi="Times New Roman" w:cs="Times New Roman"/>
          <w:color w:val="222222"/>
          <w:sz w:val="22"/>
          <w:szCs w:val="22"/>
          <w:shd w:val="clear" w:color="auto" w:fill="FFFFFF"/>
        </w:rPr>
        <w:t>A</w:t>
      </w:r>
      <w:r w:rsidRPr="008115C7">
        <w:rPr>
          <w:rFonts w:ascii="Times New Roman" w:hAnsi="Times New Roman" w:cs="Times New Roman"/>
          <w:color w:val="222222"/>
          <w:sz w:val="22"/>
          <w:szCs w:val="22"/>
          <w:shd w:val="clear" w:color="auto" w:fill="FFFFFF"/>
        </w:rPr>
        <w:t>ssociation.</w:t>
      </w:r>
      <w:proofErr w:type="gramEnd"/>
      <w:r w:rsidRPr="008115C7">
        <w:rPr>
          <w:rStyle w:val="apple-converted-space"/>
          <w:rFonts w:ascii="Times New Roman" w:hAnsi="Times New Roman" w:cs="Times New Roman"/>
          <w:color w:val="222222"/>
          <w:sz w:val="22"/>
          <w:szCs w:val="22"/>
          <w:shd w:val="clear" w:color="auto" w:fill="FFFFFF"/>
        </w:rPr>
        <w:t> </w:t>
      </w:r>
      <w:r>
        <w:rPr>
          <w:rStyle w:val="apple-converted-space"/>
          <w:rFonts w:ascii="Times New Roman" w:hAnsi="Times New Roman" w:cs="Times New Roman"/>
          <w:color w:val="222222"/>
          <w:sz w:val="22"/>
          <w:szCs w:val="22"/>
          <w:shd w:val="clear" w:color="auto" w:fill="FFFFFF"/>
        </w:rPr>
        <w:t xml:space="preserve"> </w:t>
      </w:r>
      <w:r w:rsidRPr="008115C7">
        <w:rPr>
          <w:rFonts w:ascii="Times New Roman" w:hAnsi="Times New Roman" w:cs="Times New Roman"/>
          <w:i/>
          <w:iCs/>
          <w:color w:val="222222"/>
          <w:sz w:val="22"/>
          <w:szCs w:val="22"/>
          <w:shd w:val="clear" w:color="auto" w:fill="FFFFFF"/>
        </w:rPr>
        <w:t>Circulation</w:t>
      </w:r>
      <w:r w:rsidRPr="008115C7">
        <w:rPr>
          <w:rFonts w:ascii="Times New Roman" w:hAnsi="Times New Roman" w:cs="Times New Roman"/>
          <w:color w:val="222222"/>
          <w:sz w:val="22"/>
          <w:szCs w:val="22"/>
          <w:shd w:val="clear" w:color="auto" w:fill="FFFFFF"/>
        </w:rPr>
        <w:t>,</w:t>
      </w:r>
      <w:r>
        <w:rPr>
          <w:rFonts w:ascii="Times New Roman" w:hAnsi="Times New Roman" w:cs="Times New Roman"/>
          <w:color w:val="222222"/>
          <w:sz w:val="22"/>
          <w:szCs w:val="22"/>
          <w:shd w:val="clear" w:color="auto" w:fill="FFFFFF"/>
        </w:rPr>
        <w:t xml:space="preserve"> </w:t>
      </w:r>
      <w:r w:rsidRPr="0018761D">
        <w:rPr>
          <w:rFonts w:ascii="Times New Roman" w:hAnsi="Times New Roman" w:cs="Times New Roman"/>
          <w:iCs/>
          <w:color w:val="222222"/>
          <w:sz w:val="22"/>
          <w:szCs w:val="22"/>
          <w:shd w:val="clear" w:color="auto" w:fill="FFFFFF"/>
        </w:rPr>
        <w:t>120</w:t>
      </w:r>
      <w:r>
        <w:rPr>
          <w:rFonts w:ascii="Times New Roman" w:hAnsi="Times New Roman" w:cs="Times New Roman"/>
          <w:i/>
          <w:iCs/>
          <w:color w:val="222222"/>
          <w:sz w:val="22"/>
          <w:szCs w:val="22"/>
          <w:shd w:val="clear" w:color="auto" w:fill="FFFFFF"/>
        </w:rPr>
        <w:t xml:space="preserve"> </w:t>
      </w:r>
      <w:r w:rsidRPr="008115C7">
        <w:rPr>
          <w:rFonts w:ascii="Times New Roman" w:hAnsi="Times New Roman" w:cs="Times New Roman"/>
          <w:color w:val="222222"/>
          <w:sz w:val="22"/>
          <w:szCs w:val="22"/>
          <w:shd w:val="clear" w:color="auto" w:fill="FFFFFF"/>
        </w:rPr>
        <w:t>(11), 1011-1020.</w:t>
      </w:r>
    </w:p>
  </w:footnote>
  <w:footnote w:id="43">
    <w:p w14:paraId="14F0A42B" w14:textId="77777777" w:rsidR="00D61604" w:rsidRPr="008846FF" w:rsidRDefault="00D61604">
      <w:pPr>
        <w:pStyle w:val="FootnoteText"/>
        <w:rPr>
          <w:rFonts w:ascii="Times New Roman" w:hAnsi="Times New Roman" w:cs="Times New Roman"/>
          <w:sz w:val="22"/>
          <w:szCs w:val="22"/>
        </w:rPr>
      </w:pPr>
      <w:r w:rsidRPr="008846FF">
        <w:rPr>
          <w:rStyle w:val="FootnoteReference"/>
          <w:rFonts w:ascii="Times New Roman" w:hAnsi="Times New Roman" w:cs="Times New Roman"/>
          <w:sz w:val="22"/>
          <w:szCs w:val="22"/>
        </w:rPr>
        <w:footnoteRef/>
      </w:r>
      <w:r w:rsidRPr="008846FF">
        <w:rPr>
          <w:rFonts w:ascii="Times New Roman" w:hAnsi="Times New Roman" w:cs="Times New Roman"/>
          <w:sz w:val="22"/>
          <w:szCs w:val="22"/>
        </w:rPr>
        <w:t xml:space="preserve"> </w:t>
      </w:r>
      <w:proofErr w:type="gramStart"/>
      <w:r>
        <w:rPr>
          <w:rFonts w:ascii="Times New Roman" w:hAnsi="Times New Roman" w:cs="Times New Roman"/>
          <w:sz w:val="22"/>
          <w:szCs w:val="22"/>
        </w:rPr>
        <w:t>World Health Organization.</w:t>
      </w:r>
      <w:proofErr w:type="gramEnd"/>
      <w:r>
        <w:rPr>
          <w:rFonts w:ascii="Times New Roman" w:hAnsi="Times New Roman" w:cs="Times New Roman"/>
          <w:sz w:val="22"/>
          <w:szCs w:val="22"/>
        </w:rPr>
        <w:t xml:space="preserve"> (2015)</w:t>
      </w:r>
      <w:proofErr w:type="gramStart"/>
      <w:r>
        <w:rPr>
          <w:rFonts w:ascii="Times New Roman" w:hAnsi="Times New Roman" w:cs="Times New Roman"/>
          <w:sz w:val="22"/>
          <w:szCs w:val="22"/>
        </w:rPr>
        <w:t xml:space="preserve">.  </w:t>
      </w:r>
      <w:r w:rsidRPr="008846FF">
        <w:rPr>
          <w:rFonts w:ascii="Times New Roman" w:hAnsi="Times New Roman" w:cs="Times New Roman"/>
          <w:sz w:val="22"/>
          <w:szCs w:val="22"/>
        </w:rPr>
        <w:t>Guideline</w:t>
      </w:r>
      <w:proofErr w:type="gramEnd"/>
      <w:r w:rsidRPr="008846FF">
        <w:rPr>
          <w:rFonts w:ascii="Times New Roman" w:hAnsi="Times New Roman" w:cs="Times New Roman"/>
          <w:sz w:val="22"/>
          <w:szCs w:val="22"/>
        </w:rPr>
        <w:t xml:space="preserve">: Sugars intake for adults and children. </w:t>
      </w:r>
      <w:r>
        <w:rPr>
          <w:rFonts w:ascii="Times New Roman" w:hAnsi="Times New Roman" w:cs="Times New Roman"/>
          <w:sz w:val="22"/>
          <w:szCs w:val="22"/>
        </w:rPr>
        <w:t xml:space="preserve"> </w:t>
      </w:r>
      <w:r w:rsidRPr="008846FF">
        <w:rPr>
          <w:rFonts w:ascii="Times New Roman" w:hAnsi="Times New Roman" w:cs="Times New Roman"/>
          <w:sz w:val="22"/>
          <w:szCs w:val="22"/>
        </w:rPr>
        <w:t xml:space="preserve">Geneva. </w:t>
      </w:r>
    </w:p>
  </w:footnote>
  <w:footnote w:id="44">
    <w:p w14:paraId="6ED6B892" w14:textId="77777777" w:rsidR="00D61604" w:rsidRPr="00A30C15" w:rsidRDefault="00D61604">
      <w:pPr>
        <w:pStyle w:val="FootnoteText"/>
        <w:rPr>
          <w:rFonts w:ascii="Times New Roman" w:hAnsi="Times New Roman" w:cs="Times New Roman"/>
          <w:sz w:val="22"/>
          <w:szCs w:val="22"/>
        </w:rPr>
      </w:pPr>
      <w:r w:rsidRPr="008846FF">
        <w:rPr>
          <w:rStyle w:val="FootnoteReference"/>
          <w:rFonts w:ascii="Times New Roman" w:hAnsi="Times New Roman" w:cs="Times New Roman"/>
          <w:sz w:val="22"/>
          <w:szCs w:val="22"/>
        </w:rPr>
        <w:footnoteRef/>
      </w:r>
      <w:r w:rsidRPr="008846FF">
        <w:rPr>
          <w:rFonts w:ascii="Times New Roman" w:hAnsi="Times New Roman" w:cs="Times New Roman"/>
          <w:sz w:val="22"/>
          <w:szCs w:val="22"/>
        </w:rPr>
        <w:t xml:space="preserve"> </w:t>
      </w:r>
      <w:proofErr w:type="gramStart"/>
      <w:r w:rsidRPr="008846FF">
        <w:rPr>
          <w:rFonts w:ascii="Times New Roman" w:hAnsi="Times New Roman" w:cs="Times New Roman"/>
          <w:i/>
          <w:sz w:val="22"/>
          <w:szCs w:val="22"/>
        </w:rPr>
        <w:t xml:space="preserve">See, e.g., </w:t>
      </w:r>
      <w:r w:rsidRPr="008846FF">
        <w:rPr>
          <w:rFonts w:ascii="Times New Roman" w:hAnsi="Times New Roman" w:cs="Times New Roman"/>
          <w:sz w:val="22"/>
          <w:szCs w:val="22"/>
        </w:rPr>
        <w:t>Union of Concerned Scientists.</w:t>
      </w:r>
      <w:proofErr w:type="gramEnd"/>
      <w:r w:rsidRPr="008846FF">
        <w:rPr>
          <w:rFonts w:ascii="Times New Roman" w:hAnsi="Times New Roman" w:cs="Times New Roman"/>
          <w:sz w:val="22"/>
          <w:szCs w:val="22"/>
        </w:rPr>
        <w:t xml:space="preserve"> </w:t>
      </w:r>
      <w:r>
        <w:rPr>
          <w:rFonts w:ascii="Times New Roman" w:hAnsi="Times New Roman" w:cs="Times New Roman"/>
          <w:sz w:val="22"/>
          <w:szCs w:val="22"/>
        </w:rPr>
        <w:t>(</w:t>
      </w:r>
      <w:r w:rsidRPr="008846FF">
        <w:rPr>
          <w:rFonts w:ascii="Times New Roman" w:hAnsi="Times New Roman" w:cs="Times New Roman"/>
          <w:sz w:val="22"/>
          <w:szCs w:val="22"/>
        </w:rPr>
        <w:t>June 2014</w:t>
      </w:r>
      <w:r>
        <w:rPr>
          <w:rFonts w:ascii="Times New Roman" w:hAnsi="Times New Roman" w:cs="Times New Roman"/>
          <w:sz w:val="22"/>
          <w:szCs w:val="22"/>
        </w:rPr>
        <w:t xml:space="preserve">).  </w:t>
      </w:r>
      <w:proofErr w:type="gramStart"/>
      <w:r>
        <w:rPr>
          <w:rFonts w:ascii="Times New Roman" w:hAnsi="Times New Roman" w:cs="Times New Roman"/>
          <w:sz w:val="22"/>
          <w:szCs w:val="22"/>
        </w:rPr>
        <w:t>Added Sugar, Subtracted Science</w:t>
      </w:r>
      <w:r w:rsidRPr="008846FF">
        <w:rPr>
          <w:rFonts w:ascii="Times New Roman" w:hAnsi="Times New Roman" w:cs="Times New Roman"/>
          <w:sz w:val="22"/>
          <w:szCs w:val="22"/>
        </w:rPr>
        <w:t xml:space="preserve">; Union </w:t>
      </w:r>
      <w:r w:rsidRPr="00A30C15">
        <w:rPr>
          <w:rFonts w:ascii="Times New Roman" w:hAnsi="Times New Roman" w:cs="Times New Roman"/>
          <w:sz w:val="22"/>
          <w:szCs w:val="22"/>
        </w:rPr>
        <w:t>of Concerned Scientists.</w:t>
      </w:r>
      <w:proofErr w:type="gramEnd"/>
      <w:r w:rsidRPr="00A30C15">
        <w:rPr>
          <w:rFonts w:ascii="Times New Roman" w:hAnsi="Times New Roman" w:cs="Times New Roman"/>
          <w:sz w:val="22"/>
          <w:szCs w:val="22"/>
        </w:rPr>
        <w:t xml:space="preserve"> (May 2014).</w:t>
      </w:r>
      <w:r>
        <w:rPr>
          <w:rFonts w:ascii="Times New Roman" w:hAnsi="Times New Roman" w:cs="Times New Roman"/>
          <w:sz w:val="22"/>
          <w:szCs w:val="22"/>
        </w:rPr>
        <w:t xml:space="preserve"> </w:t>
      </w:r>
      <w:r w:rsidRPr="00A30C15">
        <w:rPr>
          <w:rFonts w:ascii="Times New Roman" w:hAnsi="Times New Roman" w:cs="Times New Roman"/>
          <w:sz w:val="22"/>
          <w:szCs w:val="22"/>
        </w:rPr>
        <w:t xml:space="preserve"> </w:t>
      </w:r>
      <w:proofErr w:type="gramStart"/>
      <w:r w:rsidRPr="00A30C15">
        <w:rPr>
          <w:rFonts w:ascii="Times New Roman" w:hAnsi="Times New Roman" w:cs="Times New Roman"/>
          <w:sz w:val="22"/>
          <w:szCs w:val="22"/>
        </w:rPr>
        <w:t>Sugar-Coating Science.</w:t>
      </w:r>
      <w:proofErr w:type="gramEnd"/>
      <w:r w:rsidRPr="00A30C15">
        <w:rPr>
          <w:rFonts w:ascii="Times New Roman" w:hAnsi="Times New Roman" w:cs="Times New Roman"/>
          <w:sz w:val="22"/>
          <w:szCs w:val="22"/>
        </w:rPr>
        <w:t xml:space="preserve">  </w:t>
      </w:r>
    </w:p>
  </w:footnote>
  <w:footnote w:id="45">
    <w:p w14:paraId="3E73A6A9" w14:textId="77777777" w:rsidR="00D61604" w:rsidRPr="008115C7" w:rsidRDefault="00D61604" w:rsidP="008115C7">
      <w:pPr>
        <w:pStyle w:val="NoSpacing"/>
        <w:rPr>
          <w:rFonts w:ascii="Times New Roman" w:hAnsi="Times New Roman" w:cs="Times New Roman"/>
          <w:sz w:val="22"/>
          <w:szCs w:val="22"/>
        </w:rPr>
      </w:pPr>
      <w:r w:rsidRPr="00A30C15">
        <w:rPr>
          <w:rStyle w:val="FootnoteReference"/>
          <w:rFonts w:ascii="Times New Roman" w:hAnsi="Times New Roman" w:cs="Times New Roman"/>
          <w:sz w:val="22"/>
          <w:szCs w:val="22"/>
        </w:rPr>
        <w:footnoteRef/>
      </w:r>
      <w:r w:rsidRPr="008115C7">
        <w:rPr>
          <w:rFonts w:ascii="Times New Roman" w:hAnsi="Times New Roman" w:cs="Times New Roman"/>
          <w:sz w:val="22"/>
          <w:szCs w:val="22"/>
        </w:rPr>
        <w:t xml:space="preserve"> </w:t>
      </w:r>
      <w:proofErr w:type="gramStart"/>
      <w:r w:rsidRPr="008115C7">
        <w:rPr>
          <w:rFonts w:ascii="Times New Roman" w:hAnsi="Times New Roman" w:cs="Times New Roman"/>
          <w:sz w:val="22"/>
          <w:szCs w:val="22"/>
        </w:rPr>
        <w:t>U.S. Department of Agriculture and U.S. Department of Health and Human Services.</w:t>
      </w:r>
      <w:proofErr w:type="gramEnd"/>
      <w:r w:rsidRPr="008115C7">
        <w:rPr>
          <w:rFonts w:ascii="Times New Roman" w:hAnsi="Times New Roman" w:cs="Times New Roman"/>
          <w:sz w:val="22"/>
          <w:szCs w:val="22"/>
        </w:rPr>
        <w:t xml:space="preserve"> (December, 2010). </w:t>
      </w:r>
      <w:r>
        <w:rPr>
          <w:rFonts w:ascii="Times New Roman" w:hAnsi="Times New Roman" w:cs="Times New Roman"/>
          <w:sz w:val="22"/>
          <w:szCs w:val="22"/>
        </w:rPr>
        <w:t xml:space="preserve"> </w:t>
      </w:r>
      <w:proofErr w:type="gramStart"/>
      <w:r w:rsidRPr="008115C7">
        <w:rPr>
          <w:rFonts w:ascii="Times New Roman" w:hAnsi="Times New Roman" w:cs="Times New Roman"/>
          <w:sz w:val="22"/>
          <w:szCs w:val="22"/>
        </w:rPr>
        <w:t>Table 2-2.</w:t>
      </w:r>
      <w:proofErr w:type="gramEnd"/>
      <w:r w:rsidRPr="008115C7">
        <w:rPr>
          <w:rFonts w:ascii="Times New Roman" w:hAnsi="Times New Roman" w:cs="Times New Roman"/>
          <w:sz w:val="22"/>
          <w:szCs w:val="22"/>
        </w:rPr>
        <w:t xml:space="preserve"> </w:t>
      </w:r>
      <w:r>
        <w:rPr>
          <w:rFonts w:ascii="Times New Roman" w:hAnsi="Times New Roman" w:cs="Times New Roman"/>
          <w:sz w:val="22"/>
          <w:szCs w:val="22"/>
        </w:rPr>
        <w:t xml:space="preserve"> </w:t>
      </w:r>
      <w:proofErr w:type="gramStart"/>
      <w:r w:rsidRPr="008115C7">
        <w:rPr>
          <w:rFonts w:ascii="Times New Roman" w:hAnsi="Times New Roman" w:cs="Times New Roman"/>
          <w:sz w:val="22"/>
          <w:szCs w:val="22"/>
        </w:rPr>
        <w:t>Top 25 sources of calories among Americans ages 2 years and older, NHANES 2005–2006.</w:t>
      </w:r>
      <w:proofErr w:type="gramEnd"/>
      <w:r w:rsidRPr="008115C7">
        <w:rPr>
          <w:rFonts w:ascii="Times New Roman" w:hAnsi="Times New Roman" w:cs="Times New Roman"/>
          <w:sz w:val="22"/>
          <w:szCs w:val="22"/>
        </w:rPr>
        <w:t xml:space="preserve"> </w:t>
      </w:r>
      <w:r>
        <w:rPr>
          <w:rFonts w:ascii="Times New Roman" w:hAnsi="Times New Roman" w:cs="Times New Roman"/>
          <w:sz w:val="22"/>
          <w:szCs w:val="22"/>
        </w:rPr>
        <w:t xml:space="preserve"> </w:t>
      </w:r>
      <w:proofErr w:type="gramStart"/>
      <w:r w:rsidRPr="008115C7">
        <w:rPr>
          <w:rFonts w:ascii="Times New Roman" w:hAnsi="Times New Roman" w:cs="Times New Roman"/>
          <w:i/>
          <w:iCs/>
          <w:sz w:val="22"/>
          <w:szCs w:val="22"/>
        </w:rPr>
        <w:t>Dietary Guidelines for Americans, 2010.</w:t>
      </w:r>
      <w:proofErr w:type="gramEnd"/>
      <w:r w:rsidRPr="008115C7">
        <w:rPr>
          <w:rFonts w:ascii="Times New Roman" w:hAnsi="Times New Roman" w:cs="Times New Roman"/>
          <w:i/>
          <w:iCs/>
          <w:sz w:val="22"/>
          <w:szCs w:val="22"/>
        </w:rPr>
        <w:t xml:space="preserve"> </w:t>
      </w:r>
      <w:r>
        <w:rPr>
          <w:rFonts w:ascii="Times New Roman" w:hAnsi="Times New Roman" w:cs="Times New Roman"/>
          <w:i/>
          <w:iCs/>
          <w:sz w:val="22"/>
          <w:szCs w:val="22"/>
        </w:rPr>
        <w:t xml:space="preserve"> </w:t>
      </w:r>
      <w:r w:rsidRPr="008115C7">
        <w:rPr>
          <w:rFonts w:ascii="Times New Roman" w:hAnsi="Times New Roman" w:cs="Times New Roman"/>
          <w:sz w:val="22"/>
          <w:szCs w:val="22"/>
        </w:rPr>
        <w:t>7</w:t>
      </w:r>
      <w:proofErr w:type="spellStart"/>
      <w:r w:rsidRPr="008115C7">
        <w:rPr>
          <w:rFonts w:ascii="Times New Roman" w:hAnsi="Times New Roman" w:cs="Times New Roman"/>
          <w:position w:val="5"/>
          <w:sz w:val="22"/>
          <w:szCs w:val="22"/>
          <w:vertAlign w:val="superscript"/>
        </w:rPr>
        <w:t>th</w:t>
      </w:r>
      <w:proofErr w:type="spellEnd"/>
      <w:r w:rsidRPr="008115C7">
        <w:rPr>
          <w:rFonts w:ascii="Times New Roman" w:hAnsi="Times New Roman" w:cs="Times New Roman"/>
          <w:position w:val="5"/>
          <w:sz w:val="22"/>
          <w:szCs w:val="22"/>
          <w:vertAlign w:val="superscript"/>
        </w:rPr>
        <w:t xml:space="preserve"> </w:t>
      </w:r>
      <w:r w:rsidRPr="008115C7">
        <w:rPr>
          <w:rFonts w:ascii="Times New Roman" w:hAnsi="Times New Roman" w:cs="Times New Roman"/>
          <w:sz w:val="22"/>
          <w:szCs w:val="22"/>
        </w:rPr>
        <w:t xml:space="preserve">Edition, Washington, DC: U.S. Government Printing Office. </w:t>
      </w:r>
      <w:r>
        <w:rPr>
          <w:rFonts w:ascii="Times New Roman" w:hAnsi="Times New Roman" w:cs="Times New Roman"/>
          <w:sz w:val="22"/>
          <w:szCs w:val="22"/>
        </w:rPr>
        <w:t xml:space="preserve"> </w:t>
      </w:r>
      <w:proofErr w:type="gramStart"/>
      <w:r w:rsidRPr="008115C7">
        <w:rPr>
          <w:rFonts w:ascii="Times New Roman" w:hAnsi="Times New Roman" w:cs="Times New Roman"/>
          <w:sz w:val="22"/>
          <w:szCs w:val="22"/>
        </w:rPr>
        <w:t>Page 12.</w:t>
      </w:r>
      <w:proofErr w:type="gramEnd"/>
    </w:p>
  </w:footnote>
  <w:footnote w:id="46">
    <w:p w14:paraId="75CD7157" w14:textId="77777777" w:rsidR="00D61604" w:rsidRPr="008846FF" w:rsidRDefault="00D61604" w:rsidP="009647B5">
      <w:pPr>
        <w:pStyle w:val="FootnoteText"/>
        <w:rPr>
          <w:rFonts w:ascii="Times New Roman" w:hAnsi="Times New Roman" w:cs="Times New Roman"/>
          <w:b/>
          <w:sz w:val="22"/>
          <w:szCs w:val="22"/>
        </w:rPr>
      </w:pPr>
      <w:r w:rsidRPr="00A30C15">
        <w:rPr>
          <w:rStyle w:val="FootnoteReference"/>
          <w:rFonts w:ascii="Times New Roman" w:hAnsi="Times New Roman" w:cs="Times New Roman"/>
          <w:sz w:val="22"/>
          <w:szCs w:val="22"/>
        </w:rPr>
        <w:footnoteRef/>
      </w:r>
      <w:r w:rsidRPr="00A30C15">
        <w:rPr>
          <w:rFonts w:ascii="Times New Roman" w:hAnsi="Times New Roman" w:cs="Times New Roman"/>
          <w:sz w:val="22"/>
          <w:szCs w:val="22"/>
        </w:rPr>
        <w:t xml:space="preserve"> </w:t>
      </w:r>
      <w:proofErr w:type="gramStart"/>
      <w:r w:rsidRPr="00A30C15">
        <w:rPr>
          <w:rFonts w:ascii="Times New Roman" w:hAnsi="Times New Roman" w:cs="Times New Roman"/>
          <w:sz w:val="22"/>
          <w:szCs w:val="22"/>
        </w:rPr>
        <w:t>Beverage Digest.</w:t>
      </w:r>
      <w:proofErr w:type="gramEnd"/>
      <w:r w:rsidRPr="00A30C15">
        <w:rPr>
          <w:rFonts w:ascii="Times New Roman" w:hAnsi="Times New Roman" w:cs="Times New Roman"/>
          <w:sz w:val="22"/>
          <w:szCs w:val="22"/>
        </w:rPr>
        <w:t xml:space="preserve"> </w:t>
      </w:r>
      <w:r>
        <w:rPr>
          <w:rFonts w:ascii="Times New Roman" w:hAnsi="Times New Roman" w:cs="Times New Roman"/>
          <w:sz w:val="22"/>
          <w:szCs w:val="22"/>
        </w:rPr>
        <w:t>(2012)</w:t>
      </w:r>
      <w:proofErr w:type="gramStart"/>
      <w:r>
        <w:rPr>
          <w:rFonts w:ascii="Times New Roman" w:hAnsi="Times New Roman" w:cs="Times New Roman"/>
          <w:sz w:val="22"/>
          <w:szCs w:val="22"/>
        </w:rPr>
        <w:t xml:space="preserve">.  </w:t>
      </w:r>
      <w:r w:rsidRPr="00A30C15">
        <w:rPr>
          <w:rFonts w:ascii="Times New Roman" w:hAnsi="Times New Roman" w:cs="Times New Roman"/>
          <w:sz w:val="22"/>
          <w:szCs w:val="22"/>
        </w:rPr>
        <w:t>U.S</w:t>
      </w:r>
      <w:proofErr w:type="gramEnd"/>
      <w:r w:rsidRPr="00A30C15">
        <w:rPr>
          <w:rFonts w:ascii="Times New Roman" w:hAnsi="Times New Roman" w:cs="Times New Roman"/>
          <w:sz w:val="22"/>
          <w:szCs w:val="22"/>
        </w:rPr>
        <w:t>. beverage results for 2012.</w:t>
      </w:r>
      <w:r>
        <w:rPr>
          <w:rFonts w:ascii="Times New Roman" w:hAnsi="Times New Roman" w:cs="Times New Roman"/>
          <w:sz w:val="22"/>
          <w:szCs w:val="22"/>
        </w:rPr>
        <w:t xml:space="preserve">  </w:t>
      </w:r>
      <w:proofErr w:type="gramStart"/>
      <w:r>
        <w:rPr>
          <w:rFonts w:ascii="Times New Roman" w:hAnsi="Times New Roman" w:cs="Times New Roman"/>
          <w:sz w:val="22"/>
          <w:szCs w:val="22"/>
        </w:rPr>
        <w:t>Available at</w:t>
      </w:r>
      <w:r w:rsidRPr="00A30C15">
        <w:rPr>
          <w:rFonts w:ascii="Times New Roman" w:hAnsi="Times New Roman" w:cs="Times New Roman"/>
          <w:sz w:val="22"/>
          <w:szCs w:val="22"/>
        </w:rPr>
        <w:t xml:space="preserve"> </w:t>
      </w:r>
      <w:hyperlink r:id="rId5" w:history="1">
        <w:r w:rsidRPr="00A30C15">
          <w:rPr>
            <w:rStyle w:val="Hyperlink"/>
            <w:rFonts w:ascii="Times New Roman" w:hAnsi="Times New Roman" w:cs="Times New Roman"/>
            <w:sz w:val="22"/>
            <w:szCs w:val="22"/>
          </w:rPr>
          <w:t>http://beverage-digest.com/pdf/top-10_2012.pdf</w:t>
        </w:r>
      </w:hyperlink>
      <w:r w:rsidRPr="008846FF">
        <w:rPr>
          <w:rFonts w:ascii="Times New Roman" w:hAnsi="Times New Roman" w:cs="Times New Roman"/>
          <w:sz w:val="22"/>
          <w:szCs w:val="22"/>
        </w:rPr>
        <w:t>.</w:t>
      </w:r>
      <w:proofErr w:type="gramEnd"/>
      <w:r w:rsidRPr="008846FF">
        <w:rPr>
          <w:rFonts w:ascii="Times New Roman" w:hAnsi="Times New Roman" w:cs="Times New Roman"/>
          <w:sz w:val="22"/>
          <w:szCs w:val="22"/>
        </w:rPr>
        <w:t xml:space="preserve"> </w:t>
      </w:r>
      <w:r>
        <w:rPr>
          <w:rFonts w:ascii="Times New Roman" w:hAnsi="Times New Roman" w:cs="Times New Roman"/>
          <w:sz w:val="22"/>
          <w:szCs w:val="22"/>
        </w:rPr>
        <w:t xml:space="preserve"> </w:t>
      </w:r>
      <w:proofErr w:type="gramStart"/>
      <w:r w:rsidRPr="008846FF">
        <w:rPr>
          <w:rFonts w:ascii="Times New Roman" w:hAnsi="Times New Roman" w:cs="Times New Roman"/>
          <w:sz w:val="22"/>
          <w:szCs w:val="22"/>
        </w:rPr>
        <w:t>Accessed November 1, 2013.</w:t>
      </w:r>
      <w:proofErr w:type="gramEnd"/>
      <w:r w:rsidRPr="008846FF">
        <w:rPr>
          <w:rFonts w:ascii="Times New Roman" w:hAnsi="Times New Roman" w:cs="Times New Roman"/>
          <w:b/>
          <w:sz w:val="22"/>
          <w:szCs w:val="22"/>
        </w:rPr>
        <w:t xml:space="preserve"> </w:t>
      </w:r>
    </w:p>
  </w:footnote>
  <w:footnote w:id="47">
    <w:p w14:paraId="65820F8A" w14:textId="77777777" w:rsidR="00D61604" w:rsidRPr="008846FF" w:rsidRDefault="00D61604" w:rsidP="00E03479">
      <w:pPr>
        <w:pStyle w:val="FootnoteText"/>
        <w:rPr>
          <w:rFonts w:ascii="Times New Roman" w:hAnsi="Times New Roman" w:cs="Times New Roman"/>
          <w:sz w:val="22"/>
          <w:szCs w:val="22"/>
        </w:rPr>
      </w:pPr>
      <w:r w:rsidRPr="008846FF">
        <w:rPr>
          <w:rStyle w:val="FootnoteReference"/>
          <w:rFonts w:ascii="Times New Roman" w:hAnsi="Times New Roman" w:cs="Times New Roman"/>
          <w:sz w:val="22"/>
          <w:szCs w:val="22"/>
        </w:rPr>
        <w:footnoteRef/>
      </w:r>
      <w:r w:rsidRPr="008846FF">
        <w:rPr>
          <w:rFonts w:ascii="Times New Roman" w:hAnsi="Times New Roman" w:cs="Times New Roman"/>
          <w:sz w:val="22"/>
          <w:szCs w:val="22"/>
        </w:rPr>
        <w:t xml:space="preserve"> </w:t>
      </w:r>
      <w:r w:rsidRPr="008115C7">
        <w:rPr>
          <w:rFonts w:ascii="Times New Roman" w:hAnsi="Times New Roman" w:cs="Times New Roman"/>
          <w:color w:val="222222"/>
          <w:sz w:val="22"/>
          <w:szCs w:val="22"/>
          <w:shd w:val="clear" w:color="auto" w:fill="FFFFFF"/>
        </w:rPr>
        <w:t>Ogden, C. L. (2011).</w:t>
      </w:r>
      <w:r w:rsidRPr="008115C7">
        <w:rPr>
          <w:rStyle w:val="apple-converted-space"/>
          <w:rFonts w:ascii="Times New Roman" w:hAnsi="Times New Roman" w:cs="Times New Roman"/>
          <w:color w:val="222222"/>
          <w:sz w:val="22"/>
          <w:szCs w:val="22"/>
          <w:shd w:val="clear" w:color="auto" w:fill="FFFFFF"/>
        </w:rPr>
        <w:t> </w:t>
      </w:r>
      <w:r>
        <w:rPr>
          <w:rStyle w:val="apple-converted-space"/>
          <w:rFonts w:ascii="Times New Roman" w:hAnsi="Times New Roman" w:cs="Times New Roman"/>
          <w:color w:val="222222"/>
          <w:sz w:val="22"/>
          <w:szCs w:val="22"/>
          <w:shd w:val="clear" w:color="auto" w:fill="FFFFFF"/>
        </w:rPr>
        <w:t xml:space="preserve"> </w:t>
      </w:r>
      <w:r w:rsidRPr="008115C7">
        <w:rPr>
          <w:rFonts w:ascii="Times New Roman" w:hAnsi="Times New Roman" w:cs="Times New Roman"/>
          <w:i/>
          <w:iCs/>
          <w:color w:val="222222"/>
          <w:sz w:val="22"/>
          <w:szCs w:val="22"/>
          <w:shd w:val="clear" w:color="auto" w:fill="FFFFFF"/>
        </w:rPr>
        <w:t>Consumption of sugar drinks in the United States, 2005-2008</w:t>
      </w:r>
      <w:r w:rsidRPr="008115C7">
        <w:rPr>
          <w:rStyle w:val="apple-converted-space"/>
          <w:rFonts w:ascii="Times New Roman" w:hAnsi="Times New Roman" w:cs="Times New Roman"/>
          <w:color w:val="222222"/>
          <w:sz w:val="22"/>
          <w:szCs w:val="22"/>
          <w:shd w:val="clear" w:color="auto" w:fill="FFFFFF"/>
        </w:rPr>
        <w:t> </w:t>
      </w:r>
      <w:r w:rsidRPr="008115C7">
        <w:rPr>
          <w:rFonts w:ascii="Times New Roman" w:hAnsi="Times New Roman" w:cs="Times New Roman"/>
          <w:color w:val="222222"/>
          <w:sz w:val="22"/>
          <w:szCs w:val="22"/>
          <w:shd w:val="clear" w:color="auto" w:fill="FFFFFF"/>
        </w:rPr>
        <w:t xml:space="preserve">(p. 71). </w:t>
      </w:r>
      <w:r>
        <w:rPr>
          <w:rFonts w:ascii="Times New Roman" w:hAnsi="Times New Roman" w:cs="Times New Roman"/>
          <w:color w:val="222222"/>
          <w:sz w:val="22"/>
          <w:szCs w:val="22"/>
          <w:shd w:val="clear" w:color="auto" w:fill="FFFFFF"/>
        </w:rPr>
        <w:t xml:space="preserve"> </w:t>
      </w:r>
      <w:r w:rsidRPr="008115C7">
        <w:rPr>
          <w:rFonts w:ascii="Times New Roman" w:hAnsi="Times New Roman" w:cs="Times New Roman"/>
          <w:color w:val="222222"/>
          <w:sz w:val="22"/>
          <w:szCs w:val="22"/>
          <w:shd w:val="clear" w:color="auto" w:fill="FFFFFF"/>
        </w:rPr>
        <w:t>US Department of Health and Human Services, Centers for Disease Control and Prevention, National Center for Health Statistics.</w:t>
      </w:r>
    </w:p>
  </w:footnote>
  <w:footnote w:id="48">
    <w:p w14:paraId="499B0191" w14:textId="77777777" w:rsidR="00D61604" w:rsidRPr="008115C7" w:rsidRDefault="00D61604" w:rsidP="00A92DCD">
      <w:pPr>
        <w:pStyle w:val="FootnoteText"/>
        <w:rPr>
          <w:rFonts w:ascii="Times New Roman" w:hAnsi="Times New Roman" w:cs="Times New Roman"/>
          <w:color w:val="222222"/>
          <w:sz w:val="22"/>
          <w:szCs w:val="22"/>
          <w:shd w:val="clear" w:color="auto" w:fill="FFFFFF"/>
        </w:rPr>
      </w:pPr>
      <w:r w:rsidRPr="008846FF">
        <w:rPr>
          <w:rStyle w:val="FootnoteReference"/>
          <w:rFonts w:ascii="Times New Roman" w:hAnsi="Times New Roman" w:cs="Times New Roman"/>
          <w:sz w:val="22"/>
          <w:szCs w:val="22"/>
        </w:rPr>
        <w:footnoteRef/>
      </w:r>
      <w:r w:rsidRPr="008846FF">
        <w:rPr>
          <w:rFonts w:ascii="Times New Roman" w:hAnsi="Times New Roman" w:cs="Times New Roman"/>
          <w:sz w:val="22"/>
          <w:szCs w:val="22"/>
        </w:rPr>
        <w:t xml:space="preserve"> </w:t>
      </w:r>
      <w:proofErr w:type="spellStart"/>
      <w:proofErr w:type="gramStart"/>
      <w:r w:rsidRPr="00162A5B">
        <w:rPr>
          <w:rFonts w:ascii="Times New Roman" w:hAnsi="Times New Roman" w:cs="Times New Roman"/>
          <w:color w:val="222222"/>
          <w:sz w:val="22"/>
          <w:szCs w:val="22"/>
          <w:shd w:val="clear" w:color="auto" w:fill="FFFFFF"/>
        </w:rPr>
        <w:t>Te</w:t>
      </w:r>
      <w:proofErr w:type="spellEnd"/>
      <w:r w:rsidRPr="00162A5B">
        <w:rPr>
          <w:rFonts w:ascii="Times New Roman" w:hAnsi="Times New Roman" w:cs="Times New Roman"/>
          <w:color w:val="222222"/>
          <w:sz w:val="22"/>
          <w:szCs w:val="22"/>
          <w:shd w:val="clear" w:color="auto" w:fill="FFFFFF"/>
        </w:rPr>
        <w:t xml:space="preserve"> </w:t>
      </w:r>
      <w:proofErr w:type="spellStart"/>
      <w:r w:rsidRPr="00162A5B">
        <w:rPr>
          <w:rFonts w:ascii="Times New Roman" w:hAnsi="Times New Roman" w:cs="Times New Roman"/>
          <w:color w:val="222222"/>
          <w:sz w:val="22"/>
          <w:szCs w:val="22"/>
          <w:shd w:val="clear" w:color="auto" w:fill="FFFFFF"/>
        </w:rPr>
        <w:t>Morenga</w:t>
      </w:r>
      <w:proofErr w:type="spellEnd"/>
      <w:r w:rsidRPr="00162A5B">
        <w:rPr>
          <w:rFonts w:ascii="Times New Roman" w:hAnsi="Times New Roman" w:cs="Times New Roman"/>
          <w:color w:val="222222"/>
          <w:sz w:val="22"/>
          <w:szCs w:val="22"/>
          <w:shd w:val="clear" w:color="auto" w:fill="FFFFFF"/>
        </w:rPr>
        <w:t>, L., Mallard, S., &amp; Mann, J. (2013).</w:t>
      </w:r>
      <w:proofErr w:type="gramEnd"/>
      <w:r w:rsidRPr="00162A5B">
        <w:rPr>
          <w:rFonts w:ascii="Times New Roman" w:hAnsi="Times New Roman" w:cs="Times New Roman"/>
          <w:color w:val="222222"/>
          <w:sz w:val="22"/>
          <w:szCs w:val="22"/>
          <w:shd w:val="clear" w:color="auto" w:fill="FFFFFF"/>
        </w:rPr>
        <w:t xml:space="preserve"> </w:t>
      </w:r>
      <w:r>
        <w:rPr>
          <w:rFonts w:ascii="Times New Roman" w:hAnsi="Times New Roman" w:cs="Times New Roman"/>
          <w:color w:val="222222"/>
          <w:sz w:val="22"/>
          <w:szCs w:val="22"/>
          <w:shd w:val="clear" w:color="auto" w:fill="FFFFFF"/>
        </w:rPr>
        <w:t xml:space="preserve"> </w:t>
      </w:r>
      <w:r w:rsidRPr="00162A5B">
        <w:rPr>
          <w:rFonts w:ascii="Times New Roman" w:hAnsi="Times New Roman" w:cs="Times New Roman"/>
          <w:color w:val="222222"/>
          <w:sz w:val="22"/>
          <w:szCs w:val="22"/>
          <w:shd w:val="clear" w:color="auto" w:fill="FFFFFF"/>
        </w:rPr>
        <w:t xml:space="preserve">Dietary sugars and body weight: systematic review and meta-analyses of </w:t>
      </w:r>
      <w:proofErr w:type="spellStart"/>
      <w:r w:rsidRPr="00162A5B">
        <w:rPr>
          <w:rFonts w:ascii="Times New Roman" w:hAnsi="Times New Roman" w:cs="Times New Roman"/>
          <w:color w:val="222222"/>
          <w:sz w:val="22"/>
          <w:szCs w:val="22"/>
          <w:shd w:val="clear" w:color="auto" w:fill="FFFFFF"/>
        </w:rPr>
        <w:t>randomised</w:t>
      </w:r>
      <w:proofErr w:type="spellEnd"/>
      <w:r w:rsidRPr="00162A5B">
        <w:rPr>
          <w:rFonts w:ascii="Times New Roman" w:hAnsi="Times New Roman" w:cs="Times New Roman"/>
          <w:color w:val="222222"/>
          <w:sz w:val="22"/>
          <w:szCs w:val="22"/>
          <w:shd w:val="clear" w:color="auto" w:fill="FFFFFF"/>
        </w:rPr>
        <w:t xml:space="preserve"> controlled trials and cohort studies.</w:t>
      </w:r>
      <w:r w:rsidRPr="00162A5B">
        <w:rPr>
          <w:rStyle w:val="apple-converted-space"/>
          <w:rFonts w:ascii="Times New Roman" w:hAnsi="Times New Roman" w:cs="Times New Roman"/>
          <w:color w:val="222222"/>
          <w:sz w:val="22"/>
          <w:szCs w:val="22"/>
          <w:shd w:val="clear" w:color="auto" w:fill="FFFFFF"/>
        </w:rPr>
        <w:t> </w:t>
      </w:r>
      <w:r>
        <w:rPr>
          <w:rStyle w:val="apple-converted-space"/>
          <w:rFonts w:ascii="Times New Roman" w:hAnsi="Times New Roman" w:cs="Times New Roman"/>
          <w:color w:val="222222"/>
          <w:sz w:val="22"/>
          <w:szCs w:val="22"/>
          <w:shd w:val="clear" w:color="auto" w:fill="FFFFFF"/>
        </w:rPr>
        <w:t xml:space="preserve"> </w:t>
      </w:r>
      <w:r w:rsidRPr="00D61604">
        <w:rPr>
          <w:rFonts w:ascii="Times New Roman" w:hAnsi="Times New Roman" w:cs="Times New Roman"/>
          <w:i/>
          <w:iCs/>
          <w:color w:val="222222"/>
          <w:sz w:val="22"/>
          <w:szCs w:val="22"/>
          <w:shd w:val="clear" w:color="auto" w:fill="FFFFFF"/>
          <w:lang w:val="es-ES_tradnl"/>
        </w:rPr>
        <w:t>BMJ</w:t>
      </w:r>
      <w:r w:rsidRPr="00D61604">
        <w:rPr>
          <w:rFonts w:ascii="Times New Roman" w:hAnsi="Times New Roman" w:cs="Times New Roman"/>
          <w:color w:val="222222"/>
          <w:sz w:val="22"/>
          <w:szCs w:val="22"/>
          <w:shd w:val="clear" w:color="auto" w:fill="FFFFFF"/>
          <w:lang w:val="es-ES_tradnl"/>
        </w:rPr>
        <w:t>,</w:t>
      </w:r>
      <w:r w:rsidRPr="00D61604">
        <w:rPr>
          <w:rStyle w:val="apple-converted-space"/>
          <w:rFonts w:ascii="Times New Roman" w:hAnsi="Times New Roman" w:cs="Times New Roman"/>
          <w:color w:val="222222"/>
          <w:sz w:val="22"/>
          <w:szCs w:val="22"/>
          <w:shd w:val="clear" w:color="auto" w:fill="FFFFFF"/>
          <w:lang w:val="es-ES_tradnl"/>
        </w:rPr>
        <w:t> </w:t>
      </w:r>
      <w:r w:rsidRPr="00D61604">
        <w:rPr>
          <w:rFonts w:ascii="Times New Roman" w:hAnsi="Times New Roman" w:cs="Times New Roman"/>
          <w:iCs/>
          <w:color w:val="222222"/>
          <w:sz w:val="22"/>
          <w:szCs w:val="22"/>
          <w:shd w:val="clear" w:color="auto" w:fill="FFFFFF"/>
          <w:lang w:val="es-ES_tradnl"/>
        </w:rPr>
        <w:t>346</w:t>
      </w:r>
      <w:r w:rsidRPr="00D61604">
        <w:rPr>
          <w:rFonts w:ascii="Times New Roman" w:hAnsi="Times New Roman" w:cs="Times New Roman"/>
          <w:color w:val="222222"/>
          <w:sz w:val="22"/>
          <w:szCs w:val="22"/>
          <w:shd w:val="clear" w:color="auto" w:fill="FFFFFF"/>
          <w:lang w:val="es-ES_tradnl"/>
        </w:rPr>
        <w:t>, e7492</w:t>
      </w:r>
      <w:r w:rsidRPr="00D61604">
        <w:rPr>
          <w:rFonts w:ascii="Times New Roman" w:hAnsi="Times New Roman" w:cs="Times New Roman"/>
          <w:sz w:val="22"/>
          <w:szCs w:val="22"/>
          <w:lang w:val="es-ES_tradnl"/>
        </w:rPr>
        <w:t xml:space="preserve">; </w:t>
      </w:r>
      <w:r w:rsidRPr="00D61604">
        <w:rPr>
          <w:rFonts w:ascii="Times New Roman" w:hAnsi="Times New Roman" w:cs="Times New Roman"/>
          <w:color w:val="222222"/>
          <w:sz w:val="22"/>
          <w:szCs w:val="22"/>
          <w:shd w:val="clear" w:color="auto" w:fill="FFFFFF"/>
          <w:lang w:val="es-ES_tradnl"/>
        </w:rPr>
        <w:t xml:space="preserve">de </w:t>
      </w:r>
      <w:proofErr w:type="spellStart"/>
      <w:r w:rsidRPr="00D61604">
        <w:rPr>
          <w:rFonts w:ascii="Times New Roman" w:hAnsi="Times New Roman" w:cs="Times New Roman"/>
          <w:color w:val="222222"/>
          <w:sz w:val="22"/>
          <w:szCs w:val="22"/>
          <w:shd w:val="clear" w:color="auto" w:fill="FFFFFF"/>
          <w:lang w:val="es-ES_tradnl"/>
        </w:rPr>
        <w:t>Ruyter</w:t>
      </w:r>
      <w:proofErr w:type="spellEnd"/>
      <w:r w:rsidRPr="00D61604">
        <w:rPr>
          <w:rFonts w:ascii="Times New Roman" w:hAnsi="Times New Roman" w:cs="Times New Roman"/>
          <w:color w:val="222222"/>
          <w:sz w:val="22"/>
          <w:szCs w:val="22"/>
          <w:shd w:val="clear" w:color="auto" w:fill="FFFFFF"/>
          <w:lang w:val="es-ES_tradnl"/>
        </w:rPr>
        <w:t xml:space="preserve">, J. C., </w:t>
      </w:r>
      <w:proofErr w:type="spellStart"/>
      <w:r w:rsidRPr="00D61604">
        <w:rPr>
          <w:rFonts w:ascii="Times New Roman" w:hAnsi="Times New Roman" w:cs="Times New Roman"/>
          <w:color w:val="222222"/>
          <w:sz w:val="22"/>
          <w:szCs w:val="22"/>
          <w:shd w:val="clear" w:color="auto" w:fill="FFFFFF"/>
          <w:lang w:val="es-ES_tradnl"/>
        </w:rPr>
        <w:t>Olthof</w:t>
      </w:r>
      <w:proofErr w:type="spellEnd"/>
      <w:r w:rsidRPr="00D61604">
        <w:rPr>
          <w:rFonts w:ascii="Times New Roman" w:hAnsi="Times New Roman" w:cs="Times New Roman"/>
          <w:color w:val="222222"/>
          <w:sz w:val="22"/>
          <w:szCs w:val="22"/>
          <w:shd w:val="clear" w:color="auto" w:fill="FFFFFF"/>
          <w:lang w:val="es-ES_tradnl"/>
        </w:rPr>
        <w:t xml:space="preserve">, M. R., </w:t>
      </w:r>
      <w:proofErr w:type="spellStart"/>
      <w:r w:rsidRPr="00D61604">
        <w:rPr>
          <w:rFonts w:ascii="Times New Roman" w:hAnsi="Times New Roman" w:cs="Times New Roman"/>
          <w:color w:val="222222"/>
          <w:sz w:val="22"/>
          <w:szCs w:val="22"/>
          <w:shd w:val="clear" w:color="auto" w:fill="FFFFFF"/>
          <w:lang w:val="es-ES_tradnl"/>
        </w:rPr>
        <w:t>Seidell</w:t>
      </w:r>
      <w:proofErr w:type="spellEnd"/>
      <w:r w:rsidRPr="00D61604">
        <w:rPr>
          <w:rFonts w:ascii="Times New Roman" w:hAnsi="Times New Roman" w:cs="Times New Roman"/>
          <w:color w:val="222222"/>
          <w:sz w:val="22"/>
          <w:szCs w:val="22"/>
          <w:shd w:val="clear" w:color="auto" w:fill="FFFFFF"/>
          <w:lang w:val="es-ES_tradnl"/>
        </w:rPr>
        <w:t xml:space="preserve">, J. C., &amp; </w:t>
      </w:r>
      <w:proofErr w:type="spellStart"/>
      <w:r w:rsidRPr="00D61604">
        <w:rPr>
          <w:rFonts w:ascii="Times New Roman" w:hAnsi="Times New Roman" w:cs="Times New Roman"/>
          <w:color w:val="222222"/>
          <w:sz w:val="22"/>
          <w:szCs w:val="22"/>
          <w:shd w:val="clear" w:color="auto" w:fill="FFFFFF"/>
          <w:lang w:val="es-ES_tradnl"/>
        </w:rPr>
        <w:t>Katan</w:t>
      </w:r>
      <w:proofErr w:type="spellEnd"/>
      <w:r w:rsidRPr="00D61604">
        <w:rPr>
          <w:rFonts w:ascii="Times New Roman" w:hAnsi="Times New Roman" w:cs="Times New Roman"/>
          <w:color w:val="222222"/>
          <w:sz w:val="22"/>
          <w:szCs w:val="22"/>
          <w:shd w:val="clear" w:color="auto" w:fill="FFFFFF"/>
          <w:lang w:val="es-ES_tradnl"/>
        </w:rPr>
        <w:t xml:space="preserve">, M. B. (2012).  </w:t>
      </w:r>
      <w:proofErr w:type="gramStart"/>
      <w:r w:rsidRPr="00162A5B">
        <w:rPr>
          <w:rFonts w:ascii="Times New Roman" w:hAnsi="Times New Roman" w:cs="Times New Roman"/>
          <w:color w:val="222222"/>
          <w:sz w:val="22"/>
          <w:szCs w:val="22"/>
          <w:shd w:val="clear" w:color="auto" w:fill="FFFFFF"/>
        </w:rPr>
        <w:t>A trial of sugar-free or sugar-sweetened beverages and body weight in children.</w:t>
      </w:r>
      <w:proofErr w:type="gramEnd"/>
      <w:r w:rsidRPr="00162A5B">
        <w:rPr>
          <w:rStyle w:val="apple-converted-space"/>
          <w:rFonts w:ascii="Times New Roman" w:hAnsi="Times New Roman" w:cs="Times New Roman"/>
          <w:color w:val="222222"/>
          <w:sz w:val="22"/>
          <w:szCs w:val="22"/>
          <w:shd w:val="clear" w:color="auto" w:fill="FFFFFF"/>
        </w:rPr>
        <w:t> </w:t>
      </w:r>
      <w:r>
        <w:rPr>
          <w:rStyle w:val="apple-converted-space"/>
          <w:rFonts w:ascii="Times New Roman" w:hAnsi="Times New Roman" w:cs="Times New Roman"/>
          <w:color w:val="222222"/>
          <w:sz w:val="22"/>
          <w:szCs w:val="22"/>
          <w:shd w:val="clear" w:color="auto" w:fill="FFFFFF"/>
        </w:rPr>
        <w:t xml:space="preserve"> </w:t>
      </w:r>
      <w:r w:rsidRPr="00162A5B">
        <w:rPr>
          <w:rFonts w:ascii="Times New Roman" w:hAnsi="Times New Roman" w:cs="Times New Roman"/>
          <w:i/>
          <w:iCs/>
          <w:color w:val="222222"/>
          <w:sz w:val="22"/>
          <w:szCs w:val="22"/>
          <w:shd w:val="clear" w:color="auto" w:fill="FFFFFF"/>
        </w:rPr>
        <w:t>New England Journal of Medicine</w:t>
      </w:r>
      <w:r w:rsidRPr="00162A5B">
        <w:rPr>
          <w:rFonts w:ascii="Times New Roman" w:hAnsi="Times New Roman" w:cs="Times New Roman"/>
          <w:color w:val="222222"/>
          <w:sz w:val="22"/>
          <w:szCs w:val="22"/>
          <w:shd w:val="clear" w:color="auto" w:fill="FFFFFF"/>
        </w:rPr>
        <w:t>,</w:t>
      </w:r>
      <w:r w:rsidRPr="00162A5B">
        <w:rPr>
          <w:rStyle w:val="apple-converted-space"/>
          <w:rFonts w:ascii="Times New Roman" w:hAnsi="Times New Roman" w:cs="Times New Roman"/>
          <w:color w:val="222222"/>
          <w:sz w:val="22"/>
          <w:szCs w:val="22"/>
          <w:shd w:val="clear" w:color="auto" w:fill="FFFFFF"/>
        </w:rPr>
        <w:t> </w:t>
      </w:r>
      <w:r w:rsidRPr="0018761D">
        <w:rPr>
          <w:rFonts w:ascii="Times New Roman" w:hAnsi="Times New Roman" w:cs="Times New Roman"/>
          <w:iCs/>
          <w:color w:val="222222"/>
          <w:sz w:val="22"/>
          <w:szCs w:val="22"/>
          <w:shd w:val="clear" w:color="auto" w:fill="FFFFFF"/>
        </w:rPr>
        <w:t>367</w:t>
      </w:r>
      <w:r>
        <w:rPr>
          <w:rFonts w:ascii="Times New Roman" w:hAnsi="Times New Roman" w:cs="Times New Roman"/>
          <w:i/>
          <w:iCs/>
          <w:color w:val="222222"/>
          <w:sz w:val="22"/>
          <w:szCs w:val="22"/>
          <w:shd w:val="clear" w:color="auto" w:fill="FFFFFF"/>
        </w:rPr>
        <w:t xml:space="preserve"> </w:t>
      </w:r>
      <w:r w:rsidRPr="00162A5B">
        <w:rPr>
          <w:rFonts w:ascii="Times New Roman" w:hAnsi="Times New Roman" w:cs="Times New Roman"/>
          <w:color w:val="222222"/>
          <w:sz w:val="22"/>
          <w:szCs w:val="22"/>
          <w:shd w:val="clear" w:color="auto" w:fill="FFFFFF"/>
        </w:rPr>
        <w:t>(15), 1397-1406.</w:t>
      </w:r>
    </w:p>
  </w:footnote>
  <w:footnote w:id="49">
    <w:p w14:paraId="5A97E8BF" w14:textId="77777777" w:rsidR="00D61604" w:rsidRPr="00754D05" w:rsidRDefault="00D61604" w:rsidP="009647B5">
      <w:pPr>
        <w:pStyle w:val="FootnoteText"/>
        <w:rPr>
          <w:rFonts w:ascii="Times New Roman" w:hAnsi="Times New Roman" w:cs="Times New Roman"/>
          <w:sz w:val="22"/>
          <w:szCs w:val="22"/>
        </w:rPr>
      </w:pPr>
      <w:r w:rsidRPr="00754D05">
        <w:rPr>
          <w:rStyle w:val="FootnoteReference"/>
          <w:rFonts w:ascii="Times New Roman" w:hAnsi="Times New Roman" w:cs="Times New Roman"/>
          <w:sz w:val="22"/>
          <w:szCs w:val="22"/>
        </w:rPr>
        <w:footnoteRef/>
      </w:r>
      <w:r w:rsidRPr="00754D05">
        <w:rPr>
          <w:rFonts w:ascii="Times New Roman" w:hAnsi="Times New Roman" w:cs="Times New Roman"/>
          <w:sz w:val="22"/>
          <w:szCs w:val="22"/>
        </w:rPr>
        <w:t xml:space="preserve"> </w:t>
      </w:r>
      <w:proofErr w:type="spellStart"/>
      <w:r w:rsidRPr="008115C7">
        <w:rPr>
          <w:rFonts w:ascii="Times New Roman" w:hAnsi="Times New Roman" w:cs="Times New Roman"/>
          <w:color w:val="222222"/>
          <w:sz w:val="22"/>
          <w:szCs w:val="22"/>
          <w:shd w:val="clear" w:color="auto" w:fill="FFFFFF"/>
        </w:rPr>
        <w:t>DiMeglio</w:t>
      </w:r>
      <w:proofErr w:type="spellEnd"/>
      <w:r w:rsidRPr="008115C7">
        <w:rPr>
          <w:rFonts w:ascii="Times New Roman" w:hAnsi="Times New Roman" w:cs="Times New Roman"/>
          <w:color w:val="222222"/>
          <w:sz w:val="22"/>
          <w:szCs w:val="22"/>
          <w:shd w:val="clear" w:color="auto" w:fill="FFFFFF"/>
        </w:rPr>
        <w:t xml:space="preserve">, D. P., &amp; Mattes, R. D. (2000). </w:t>
      </w:r>
      <w:r>
        <w:rPr>
          <w:rFonts w:ascii="Times New Roman" w:hAnsi="Times New Roman" w:cs="Times New Roman"/>
          <w:color w:val="222222"/>
          <w:sz w:val="22"/>
          <w:szCs w:val="22"/>
          <w:shd w:val="clear" w:color="auto" w:fill="FFFFFF"/>
        </w:rPr>
        <w:t xml:space="preserve"> </w:t>
      </w:r>
      <w:r w:rsidRPr="008115C7">
        <w:rPr>
          <w:rFonts w:ascii="Times New Roman" w:hAnsi="Times New Roman" w:cs="Times New Roman"/>
          <w:color w:val="222222"/>
          <w:sz w:val="22"/>
          <w:szCs w:val="22"/>
          <w:shd w:val="clear" w:color="auto" w:fill="FFFFFF"/>
        </w:rPr>
        <w:t>Liquid versus solid carbohydrate: effects on food intake and body weight.</w:t>
      </w:r>
      <w:r w:rsidRPr="008115C7">
        <w:rPr>
          <w:rStyle w:val="apple-converted-space"/>
          <w:rFonts w:ascii="Times New Roman" w:hAnsi="Times New Roman" w:cs="Times New Roman"/>
          <w:color w:val="222222"/>
          <w:sz w:val="22"/>
          <w:szCs w:val="22"/>
          <w:shd w:val="clear" w:color="auto" w:fill="FFFFFF"/>
        </w:rPr>
        <w:t> </w:t>
      </w:r>
      <w:r>
        <w:rPr>
          <w:rStyle w:val="apple-converted-space"/>
          <w:rFonts w:ascii="Times New Roman" w:hAnsi="Times New Roman" w:cs="Times New Roman"/>
          <w:color w:val="222222"/>
          <w:sz w:val="22"/>
          <w:szCs w:val="22"/>
          <w:shd w:val="clear" w:color="auto" w:fill="FFFFFF"/>
        </w:rPr>
        <w:t xml:space="preserve"> </w:t>
      </w:r>
      <w:proofErr w:type="gramStart"/>
      <w:r w:rsidRPr="008115C7">
        <w:rPr>
          <w:rFonts w:ascii="Times New Roman" w:hAnsi="Times New Roman" w:cs="Times New Roman"/>
          <w:i/>
          <w:iCs/>
          <w:color w:val="222222"/>
          <w:sz w:val="22"/>
          <w:szCs w:val="22"/>
          <w:shd w:val="clear" w:color="auto" w:fill="FFFFFF"/>
        </w:rPr>
        <w:t>International journal of obesity</w:t>
      </w:r>
      <w:r w:rsidRPr="008115C7">
        <w:rPr>
          <w:rFonts w:ascii="Times New Roman" w:hAnsi="Times New Roman" w:cs="Times New Roman"/>
          <w:color w:val="222222"/>
          <w:sz w:val="22"/>
          <w:szCs w:val="22"/>
          <w:shd w:val="clear" w:color="auto" w:fill="FFFFFF"/>
        </w:rPr>
        <w:t>,</w:t>
      </w:r>
      <w:r w:rsidRPr="008115C7">
        <w:rPr>
          <w:rStyle w:val="apple-converted-space"/>
          <w:rFonts w:ascii="Times New Roman" w:hAnsi="Times New Roman" w:cs="Times New Roman"/>
          <w:color w:val="222222"/>
          <w:sz w:val="22"/>
          <w:szCs w:val="22"/>
          <w:shd w:val="clear" w:color="auto" w:fill="FFFFFF"/>
        </w:rPr>
        <w:t> </w:t>
      </w:r>
      <w:r w:rsidRPr="0018761D">
        <w:rPr>
          <w:rFonts w:ascii="Times New Roman" w:hAnsi="Times New Roman" w:cs="Times New Roman"/>
          <w:iCs/>
          <w:color w:val="222222"/>
          <w:sz w:val="22"/>
          <w:szCs w:val="22"/>
          <w:shd w:val="clear" w:color="auto" w:fill="FFFFFF"/>
        </w:rPr>
        <w:t>24</w:t>
      </w:r>
      <w:r>
        <w:rPr>
          <w:rFonts w:ascii="Times New Roman" w:hAnsi="Times New Roman" w:cs="Times New Roman"/>
          <w:i/>
          <w:iCs/>
          <w:color w:val="222222"/>
          <w:sz w:val="22"/>
          <w:szCs w:val="22"/>
          <w:shd w:val="clear" w:color="auto" w:fill="FFFFFF"/>
        </w:rPr>
        <w:t xml:space="preserve"> </w:t>
      </w:r>
      <w:r w:rsidRPr="008115C7">
        <w:rPr>
          <w:rFonts w:ascii="Times New Roman" w:hAnsi="Times New Roman" w:cs="Times New Roman"/>
          <w:color w:val="222222"/>
          <w:sz w:val="22"/>
          <w:szCs w:val="22"/>
          <w:shd w:val="clear" w:color="auto" w:fill="FFFFFF"/>
        </w:rPr>
        <w:t>(6), 794-800</w:t>
      </w:r>
      <w:r w:rsidRPr="00754D05">
        <w:rPr>
          <w:rFonts w:ascii="Times New Roman" w:hAnsi="Times New Roman" w:cs="Times New Roman"/>
          <w:sz w:val="22"/>
          <w:szCs w:val="22"/>
        </w:rPr>
        <w:t xml:space="preserve">; </w:t>
      </w:r>
      <w:proofErr w:type="spellStart"/>
      <w:r w:rsidRPr="008115C7">
        <w:rPr>
          <w:rFonts w:ascii="Times New Roman" w:hAnsi="Times New Roman" w:cs="Times New Roman"/>
          <w:color w:val="222222"/>
          <w:sz w:val="22"/>
          <w:szCs w:val="22"/>
          <w:shd w:val="clear" w:color="auto" w:fill="FFFFFF"/>
        </w:rPr>
        <w:t>Mourao</w:t>
      </w:r>
      <w:proofErr w:type="spellEnd"/>
      <w:r w:rsidRPr="008115C7">
        <w:rPr>
          <w:rFonts w:ascii="Times New Roman" w:hAnsi="Times New Roman" w:cs="Times New Roman"/>
          <w:color w:val="222222"/>
          <w:sz w:val="22"/>
          <w:szCs w:val="22"/>
          <w:shd w:val="clear" w:color="auto" w:fill="FFFFFF"/>
        </w:rPr>
        <w:t xml:space="preserve">, D. M., </w:t>
      </w:r>
      <w:proofErr w:type="spellStart"/>
      <w:r w:rsidRPr="008115C7">
        <w:rPr>
          <w:rFonts w:ascii="Times New Roman" w:hAnsi="Times New Roman" w:cs="Times New Roman"/>
          <w:color w:val="222222"/>
          <w:sz w:val="22"/>
          <w:szCs w:val="22"/>
          <w:shd w:val="clear" w:color="auto" w:fill="FFFFFF"/>
        </w:rPr>
        <w:t>Bressan</w:t>
      </w:r>
      <w:proofErr w:type="spellEnd"/>
      <w:r w:rsidRPr="008115C7">
        <w:rPr>
          <w:rFonts w:ascii="Times New Roman" w:hAnsi="Times New Roman" w:cs="Times New Roman"/>
          <w:color w:val="222222"/>
          <w:sz w:val="22"/>
          <w:szCs w:val="22"/>
          <w:shd w:val="clear" w:color="auto" w:fill="FFFFFF"/>
        </w:rPr>
        <w:t>, J., Campbell, W. W., &amp; Mattes, R. D. (2007).</w:t>
      </w:r>
      <w:proofErr w:type="gramEnd"/>
      <w:r w:rsidRPr="008115C7">
        <w:rPr>
          <w:rFonts w:ascii="Times New Roman" w:hAnsi="Times New Roman" w:cs="Times New Roman"/>
          <w:color w:val="222222"/>
          <w:sz w:val="22"/>
          <w:szCs w:val="22"/>
          <w:shd w:val="clear" w:color="auto" w:fill="FFFFFF"/>
        </w:rPr>
        <w:t xml:space="preserve"> </w:t>
      </w:r>
      <w:r>
        <w:rPr>
          <w:rFonts w:ascii="Times New Roman" w:hAnsi="Times New Roman" w:cs="Times New Roman"/>
          <w:color w:val="222222"/>
          <w:sz w:val="22"/>
          <w:szCs w:val="22"/>
          <w:shd w:val="clear" w:color="auto" w:fill="FFFFFF"/>
        </w:rPr>
        <w:t xml:space="preserve"> </w:t>
      </w:r>
      <w:r w:rsidRPr="008115C7">
        <w:rPr>
          <w:rFonts w:ascii="Times New Roman" w:hAnsi="Times New Roman" w:cs="Times New Roman"/>
          <w:color w:val="222222"/>
          <w:sz w:val="22"/>
          <w:szCs w:val="22"/>
          <w:shd w:val="clear" w:color="auto" w:fill="FFFFFF"/>
        </w:rPr>
        <w:t>Effects of food form on appetite and energy intake in lean and obese young adults.</w:t>
      </w:r>
      <w:r>
        <w:rPr>
          <w:rFonts w:ascii="Times New Roman" w:hAnsi="Times New Roman" w:cs="Times New Roman"/>
          <w:color w:val="222222"/>
          <w:sz w:val="22"/>
          <w:szCs w:val="22"/>
          <w:shd w:val="clear" w:color="auto" w:fill="FFFFFF"/>
        </w:rPr>
        <w:t xml:space="preserve">  </w:t>
      </w:r>
      <w:r w:rsidRPr="008115C7">
        <w:rPr>
          <w:rFonts w:ascii="Times New Roman" w:hAnsi="Times New Roman" w:cs="Times New Roman"/>
          <w:i/>
          <w:iCs/>
          <w:color w:val="222222"/>
          <w:sz w:val="22"/>
          <w:szCs w:val="22"/>
          <w:shd w:val="clear" w:color="auto" w:fill="FFFFFF"/>
        </w:rPr>
        <w:t xml:space="preserve">International </w:t>
      </w:r>
      <w:r>
        <w:rPr>
          <w:rFonts w:ascii="Times New Roman" w:hAnsi="Times New Roman" w:cs="Times New Roman"/>
          <w:i/>
          <w:iCs/>
          <w:color w:val="222222"/>
          <w:sz w:val="22"/>
          <w:szCs w:val="22"/>
          <w:shd w:val="clear" w:color="auto" w:fill="FFFFFF"/>
        </w:rPr>
        <w:t>J</w:t>
      </w:r>
      <w:r w:rsidRPr="008115C7">
        <w:rPr>
          <w:rFonts w:ascii="Times New Roman" w:hAnsi="Times New Roman" w:cs="Times New Roman"/>
          <w:i/>
          <w:iCs/>
          <w:color w:val="222222"/>
          <w:sz w:val="22"/>
          <w:szCs w:val="22"/>
          <w:shd w:val="clear" w:color="auto" w:fill="FFFFFF"/>
        </w:rPr>
        <w:t xml:space="preserve">ournal of </w:t>
      </w:r>
      <w:r>
        <w:rPr>
          <w:rFonts w:ascii="Times New Roman" w:hAnsi="Times New Roman" w:cs="Times New Roman"/>
          <w:i/>
          <w:iCs/>
          <w:color w:val="222222"/>
          <w:sz w:val="22"/>
          <w:szCs w:val="22"/>
          <w:shd w:val="clear" w:color="auto" w:fill="FFFFFF"/>
        </w:rPr>
        <w:t>O</w:t>
      </w:r>
      <w:r w:rsidRPr="008115C7">
        <w:rPr>
          <w:rFonts w:ascii="Times New Roman" w:hAnsi="Times New Roman" w:cs="Times New Roman"/>
          <w:i/>
          <w:iCs/>
          <w:color w:val="222222"/>
          <w:sz w:val="22"/>
          <w:szCs w:val="22"/>
          <w:shd w:val="clear" w:color="auto" w:fill="FFFFFF"/>
        </w:rPr>
        <w:t>besity</w:t>
      </w:r>
      <w:r w:rsidRPr="008115C7">
        <w:rPr>
          <w:rFonts w:ascii="Times New Roman" w:hAnsi="Times New Roman" w:cs="Times New Roman"/>
          <w:color w:val="222222"/>
          <w:sz w:val="22"/>
          <w:szCs w:val="22"/>
          <w:shd w:val="clear" w:color="auto" w:fill="FFFFFF"/>
        </w:rPr>
        <w:t>,</w:t>
      </w:r>
      <w:r w:rsidRPr="008115C7">
        <w:rPr>
          <w:rStyle w:val="apple-converted-space"/>
          <w:rFonts w:ascii="Times New Roman" w:hAnsi="Times New Roman" w:cs="Times New Roman"/>
          <w:color w:val="222222"/>
          <w:sz w:val="22"/>
          <w:szCs w:val="22"/>
          <w:shd w:val="clear" w:color="auto" w:fill="FFFFFF"/>
        </w:rPr>
        <w:t> </w:t>
      </w:r>
      <w:r w:rsidRPr="0018761D">
        <w:rPr>
          <w:rFonts w:ascii="Times New Roman" w:hAnsi="Times New Roman" w:cs="Times New Roman"/>
          <w:iCs/>
          <w:color w:val="222222"/>
          <w:sz w:val="22"/>
          <w:szCs w:val="22"/>
          <w:shd w:val="clear" w:color="auto" w:fill="FFFFFF"/>
        </w:rPr>
        <w:t>31</w:t>
      </w:r>
      <w:r>
        <w:rPr>
          <w:rFonts w:ascii="Times New Roman" w:hAnsi="Times New Roman" w:cs="Times New Roman"/>
          <w:i/>
          <w:iCs/>
          <w:color w:val="222222"/>
          <w:sz w:val="22"/>
          <w:szCs w:val="22"/>
          <w:shd w:val="clear" w:color="auto" w:fill="FFFFFF"/>
        </w:rPr>
        <w:t xml:space="preserve"> </w:t>
      </w:r>
      <w:r w:rsidRPr="008115C7">
        <w:rPr>
          <w:rFonts w:ascii="Times New Roman" w:hAnsi="Times New Roman" w:cs="Times New Roman"/>
          <w:color w:val="222222"/>
          <w:sz w:val="22"/>
          <w:szCs w:val="22"/>
          <w:shd w:val="clear" w:color="auto" w:fill="FFFFFF"/>
        </w:rPr>
        <w:t>(11), 1688-1695.</w:t>
      </w:r>
    </w:p>
  </w:footnote>
  <w:footnote w:id="50">
    <w:p w14:paraId="10C8D5C2" w14:textId="77777777" w:rsidR="00D61604" w:rsidRPr="008846FF" w:rsidRDefault="00D61604" w:rsidP="00352F34">
      <w:pPr>
        <w:pStyle w:val="FootnoteText"/>
        <w:rPr>
          <w:rFonts w:ascii="Times New Roman" w:hAnsi="Times New Roman" w:cs="Times New Roman"/>
          <w:b/>
          <w:sz w:val="22"/>
          <w:szCs w:val="22"/>
        </w:rPr>
      </w:pPr>
      <w:r w:rsidRPr="008846FF">
        <w:rPr>
          <w:rStyle w:val="FootnoteReference"/>
          <w:rFonts w:ascii="Times New Roman" w:hAnsi="Times New Roman" w:cs="Times New Roman"/>
          <w:sz w:val="22"/>
          <w:szCs w:val="22"/>
        </w:rPr>
        <w:footnoteRef/>
      </w:r>
      <w:r>
        <w:rPr>
          <w:rFonts w:ascii="Times New Roman" w:hAnsi="Times New Roman" w:cs="Times New Roman"/>
          <w:sz w:val="22"/>
          <w:szCs w:val="22"/>
        </w:rPr>
        <w:t xml:space="preserve"> Percentage D</w:t>
      </w:r>
      <w:r w:rsidRPr="008846FF">
        <w:rPr>
          <w:rFonts w:ascii="Times New Roman" w:hAnsi="Times New Roman" w:cs="Times New Roman"/>
          <w:sz w:val="22"/>
          <w:szCs w:val="22"/>
        </w:rPr>
        <w:t>aily Values (DV</w:t>
      </w:r>
      <w:r>
        <w:rPr>
          <w:rFonts w:ascii="Times New Roman" w:hAnsi="Times New Roman" w:cs="Times New Roman"/>
          <w:sz w:val="22"/>
          <w:szCs w:val="22"/>
        </w:rPr>
        <w:t>s</w:t>
      </w:r>
      <w:r w:rsidRPr="008846FF">
        <w:rPr>
          <w:rFonts w:ascii="Times New Roman" w:hAnsi="Times New Roman" w:cs="Times New Roman"/>
          <w:sz w:val="22"/>
          <w:szCs w:val="22"/>
        </w:rPr>
        <w:t>) are an essential tool for consumer comprehension and use of nutrition information.  In its proposal, FDA notes: “Section 2(b</w:t>
      </w:r>
      <w:proofErr w:type="gramStart"/>
      <w:r w:rsidRPr="008846FF">
        <w:rPr>
          <w:rFonts w:ascii="Times New Roman" w:hAnsi="Times New Roman" w:cs="Times New Roman"/>
          <w:sz w:val="22"/>
          <w:szCs w:val="22"/>
        </w:rPr>
        <w:t>)(</w:t>
      </w:r>
      <w:proofErr w:type="gramEnd"/>
      <w:r w:rsidRPr="008846FF">
        <w:rPr>
          <w:rFonts w:ascii="Times New Roman" w:hAnsi="Times New Roman" w:cs="Times New Roman"/>
          <w:sz w:val="22"/>
          <w:szCs w:val="22"/>
        </w:rPr>
        <w:t xml:space="preserve">1)(A) of the 1990 amendments mandated that FDA regulations implementing section 403(q) of the FD&amp;C Act require that nutrition labeling must be conveyed to the public in a manner which enables the public to readily observe and comprehend such information and to understand its relative significance in the context of a total daily diet.  In particular, the percent DV of a nutrient present in food is declared on food labels to help consumers understand the relative significance of nutrition information in the context of a total daily diet, compare the nutritional values of food products, and to plan general diets.  We also noted that the percent DV information advises the consumer how much of a recommended intake of that nutrient is provided by the food.” </w:t>
      </w:r>
      <w:r>
        <w:rPr>
          <w:rFonts w:ascii="Times New Roman" w:hAnsi="Times New Roman" w:cs="Times New Roman"/>
          <w:sz w:val="22"/>
          <w:szCs w:val="22"/>
        </w:rPr>
        <w:t xml:space="preserve"> </w:t>
      </w:r>
      <w:r w:rsidRPr="008846FF">
        <w:rPr>
          <w:rFonts w:ascii="Times New Roman" w:hAnsi="Times New Roman" w:cs="Times New Roman"/>
          <w:i/>
          <w:sz w:val="22"/>
          <w:szCs w:val="22"/>
        </w:rPr>
        <w:t xml:space="preserve">See </w:t>
      </w:r>
      <w:r w:rsidRPr="008846FF">
        <w:rPr>
          <w:rFonts w:ascii="Times New Roman" w:hAnsi="Times New Roman" w:cs="Times New Roman"/>
          <w:sz w:val="22"/>
          <w:szCs w:val="22"/>
        </w:rPr>
        <w:t>79 F.R. 11880, 11887</w:t>
      </w:r>
      <w:r>
        <w:rPr>
          <w:rFonts w:ascii="Times New Roman" w:hAnsi="Times New Roman" w:cs="Times New Roman"/>
          <w:sz w:val="22"/>
          <w:szCs w:val="22"/>
        </w:rPr>
        <w:t>.</w:t>
      </w:r>
    </w:p>
  </w:footnote>
  <w:footnote w:id="51">
    <w:p w14:paraId="03BD3C50" w14:textId="77777777" w:rsidR="00D61604" w:rsidRPr="008846FF" w:rsidRDefault="00D61604" w:rsidP="008115C7">
      <w:pPr>
        <w:spacing w:line="259" w:lineRule="auto"/>
        <w:rPr>
          <w:rFonts w:ascii="Times New Roman" w:hAnsi="Times New Roman" w:cs="Times New Roman"/>
          <w:sz w:val="22"/>
          <w:szCs w:val="22"/>
        </w:rPr>
      </w:pPr>
      <w:r w:rsidRPr="008846FF">
        <w:rPr>
          <w:rStyle w:val="FootnoteReference"/>
          <w:rFonts w:ascii="Times New Roman" w:hAnsi="Times New Roman" w:cs="Times New Roman"/>
          <w:sz w:val="22"/>
          <w:szCs w:val="22"/>
        </w:rPr>
        <w:footnoteRef/>
      </w:r>
      <w:r w:rsidRPr="008846FF">
        <w:rPr>
          <w:rFonts w:ascii="Times New Roman" w:hAnsi="Times New Roman" w:cs="Times New Roman"/>
          <w:sz w:val="22"/>
          <w:szCs w:val="22"/>
        </w:rPr>
        <w:t xml:space="preserve"> A 2010 nationally representative telephone survey conducted by C</w:t>
      </w:r>
      <w:r>
        <w:rPr>
          <w:rFonts w:ascii="Times New Roman" w:hAnsi="Times New Roman" w:cs="Times New Roman"/>
          <w:sz w:val="22"/>
          <w:szCs w:val="22"/>
        </w:rPr>
        <w:t>enter for Science in the Public Interest (C</w:t>
      </w:r>
      <w:r w:rsidRPr="008846FF">
        <w:rPr>
          <w:rFonts w:ascii="Times New Roman" w:hAnsi="Times New Roman" w:cs="Times New Roman"/>
          <w:sz w:val="22"/>
          <w:szCs w:val="22"/>
        </w:rPr>
        <w:t>SPI</w:t>
      </w:r>
      <w:r>
        <w:rPr>
          <w:rFonts w:ascii="Times New Roman" w:hAnsi="Times New Roman" w:cs="Times New Roman"/>
          <w:sz w:val="22"/>
          <w:szCs w:val="22"/>
        </w:rPr>
        <w:t>)</w:t>
      </w:r>
      <w:r w:rsidRPr="008846FF">
        <w:rPr>
          <w:rFonts w:ascii="Times New Roman" w:hAnsi="Times New Roman" w:cs="Times New Roman"/>
          <w:sz w:val="22"/>
          <w:szCs w:val="22"/>
        </w:rPr>
        <w:t xml:space="preserve"> found that 72 percent of respondents thought that including teaspoons as a measurement for sugar on food labels would be of assistance: 38 percent preferred listing </w:t>
      </w:r>
      <w:r w:rsidRPr="008846FF">
        <w:rPr>
          <w:rFonts w:ascii="Times New Roman" w:hAnsi="Times New Roman" w:cs="Times New Roman"/>
          <w:i/>
          <w:sz w:val="22"/>
          <w:szCs w:val="22"/>
        </w:rPr>
        <w:t>only</w:t>
      </w:r>
      <w:r w:rsidRPr="008846FF">
        <w:rPr>
          <w:rFonts w:ascii="Times New Roman" w:hAnsi="Times New Roman" w:cs="Times New Roman"/>
          <w:sz w:val="22"/>
          <w:szCs w:val="22"/>
        </w:rPr>
        <w:t xml:space="preserve"> teaspoons of added sugars on the label, while 34 percent of respondents preferred both teaspoons and grams.  Just 20 percent of those polled preferred listing sugar only in grams.  </w:t>
      </w:r>
      <w:proofErr w:type="gramStart"/>
      <w:r w:rsidRPr="008846FF">
        <w:rPr>
          <w:rFonts w:ascii="Times New Roman" w:hAnsi="Times New Roman" w:cs="Times New Roman"/>
          <w:sz w:val="22"/>
          <w:szCs w:val="22"/>
        </w:rPr>
        <w:t>Center for Science in the Public Interest.</w:t>
      </w:r>
      <w:proofErr w:type="gramEnd"/>
      <w:r>
        <w:rPr>
          <w:rFonts w:ascii="Times New Roman" w:hAnsi="Times New Roman" w:cs="Times New Roman"/>
          <w:sz w:val="22"/>
          <w:szCs w:val="22"/>
        </w:rPr>
        <w:t xml:space="preserve"> (August 2, 2011).</w:t>
      </w:r>
      <w:r w:rsidRPr="008846FF">
        <w:rPr>
          <w:rFonts w:ascii="Times New Roman" w:hAnsi="Times New Roman" w:cs="Times New Roman"/>
          <w:sz w:val="22"/>
          <w:szCs w:val="22"/>
        </w:rPr>
        <w:t xml:space="preserve"> </w:t>
      </w:r>
      <w:r>
        <w:rPr>
          <w:rFonts w:ascii="Times New Roman" w:hAnsi="Times New Roman" w:cs="Times New Roman"/>
          <w:sz w:val="22"/>
          <w:szCs w:val="22"/>
        </w:rPr>
        <w:t xml:space="preserve"> </w:t>
      </w:r>
      <w:r w:rsidRPr="008846FF">
        <w:rPr>
          <w:rFonts w:ascii="Times New Roman" w:hAnsi="Times New Roman" w:cs="Times New Roman"/>
          <w:sz w:val="22"/>
          <w:szCs w:val="22"/>
        </w:rPr>
        <w:t xml:space="preserve">Unrealistic serving sizes understate calories, sodium, saturated fat, says CSPI. </w:t>
      </w:r>
      <w:proofErr w:type="gramStart"/>
      <w:r w:rsidRPr="008115C7">
        <w:rPr>
          <w:rFonts w:ascii="Times New Roman" w:hAnsi="Times New Roman" w:cs="Times New Roman"/>
          <w:i/>
          <w:sz w:val="22"/>
          <w:szCs w:val="22"/>
        </w:rPr>
        <w:t>Press Release</w:t>
      </w:r>
      <w:r w:rsidRPr="008846FF">
        <w:rPr>
          <w:rFonts w:ascii="Times New Roman" w:hAnsi="Times New Roman" w:cs="Times New Roman"/>
          <w:sz w:val="22"/>
          <w:szCs w:val="22"/>
        </w:rPr>
        <w:t>.</w:t>
      </w:r>
      <w:proofErr w:type="gramEnd"/>
      <w:r w:rsidRPr="008846FF">
        <w:rPr>
          <w:rFonts w:ascii="Times New Roman" w:hAnsi="Times New Roman" w:cs="Times New Roman"/>
          <w:sz w:val="22"/>
          <w:szCs w:val="22"/>
        </w:rPr>
        <w:t xml:space="preserve"> </w:t>
      </w:r>
      <w:r>
        <w:rPr>
          <w:rFonts w:ascii="Times New Roman" w:hAnsi="Times New Roman" w:cs="Times New Roman"/>
          <w:sz w:val="22"/>
          <w:szCs w:val="22"/>
        </w:rPr>
        <w:t xml:space="preserve"> </w:t>
      </w:r>
      <w:proofErr w:type="gramStart"/>
      <w:r w:rsidRPr="008846FF">
        <w:rPr>
          <w:rFonts w:ascii="Times New Roman" w:hAnsi="Times New Roman" w:cs="Times New Roman"/>
          <w:sz w:val="22"/>
          <w:szCs w:val="22"/>
        </w:rPr>
        <w:t xml:space="preserve">Available at </w:t>
      </w:r>
      <w:hyperlink r:id="rId6" w:history="1">
        <w:r w:rsidRPr="008846FF">
          <w:rPr>
            <w:rStyle w:val="Hyperlink"/>
            <w:rFonts w:ascii="Times New Roman" w:hAnsi="Times New Roman" w:cs="Times New Roman"/>
            <w:sz w:val="22"/>
            <w:szCs w:val="22"/>
          </w:rPr>
          <w:t>http://cspinet.org/new/201108021.html</w:t>
        </w:r>
      </w:hyperlink>
      <w:r w:rsidRPr="008846FF">
        <w:rPr>
          <w:rFonts w:ascii="Times New Roman" w:hAnsi="Times New Roman" w:cs="Times New Roman"/>
          <w:sz w:val="22"/>
          <w:szCs w:val="22"/>
        </w:rPr>
        <w:t>.</w:t>
      </w:r>
      <w:proofErr w:type="gramEnd"/>
      <w:r w:rsidRPr="008846FF">
        <w:rPr>
          <w:rFonts w:ascii="Times New Roman" w:hAnsi="Times New Roman" w:cs="Times New Roman"/>
          <w:sz w:val="22"/>
          <w:szCs w:val="22"/>
        </w:rPr>
        <w:t xml:space="preserve"> </w:t>
      </w:r>
      <w:r>
        <w:rPr>
          <w:rFonts w:ascii="Times New Roman" w:hAnsi="Times New Roman" w:cs="Times New Roman"/>
          <w:sz w:val="22"/>
          <w:szCs w:val="22"/>
        </w:rPr>
        <w:t xml:space="preserve"> </w:t>
      </w:r>
      <w:proofErr w:type="gramStart"/>
      <w:r w:rsidRPr="008115C7">
        <w:rPr>
          <w:rFonts w:ascii="Times New Roman" w:hAnsi="Times New Roman" w:cs="Times New Roman"/>
          <w:sz w:val="22"/>
          <w:szCs w:val="22"/>
        </w:rPr>
        <w:t>Accessed April 23, 2014</w:t>
      </w:r>
      <w:r w:rsidRPr="00FF0143">
        <w:rPr>
          <w:rFonts w:ascii="Times New Roman" w:hAnsi="Times New Roman" w:cs="Times New Roman"/>
          <w:sz w:val="22"/>
          <w:szCs w:val="22"/>
        </w:rPr>
        <w:t>.</w:t>
      </w:r>
      <w:proofErr w:type="gramEnd"/>
      <w:r w:rsidRPr="008846FF">
        <w:rPr>
          <w:rFonts w:ascii="Times New Roman" w:hAnsi="Times New Roman" w:cs="Times New Roman"/>
          <w:sz w:val="22"/>
          <w:szCs w:val="22"/>
        </w:rPr>
        <w:t xml:space="preserve"> </w:t>
      </w:r>
    </w:p>
  </w:footnote>
  <w:footnote w:id="52">
    <w:p w14:paraId="0DBF6B75" w14:textId="77777777" w:rsidR="00D61604" w:rsidRPr="008846FF" w:rsidRDefault="00D61604">
      <w:pPr>
        <w:pStyle w:val="FootnoteText"/>
        <w:rPr>
          <w:rFonts w:ascii="Times New Roman" w:hAnsi="Times New Roman" w:cs="Times New Roman"/>
          <w:sz w:val="22"/>
          <w:szCs w:val="22"/>
        </w:rPr>
      </w:pPr>
      <w:r w:rsidRPr="008846FF">
        <w:rPr>
          <w:rStyle w:val="FootnoteReference"/>
          <w:rFonts w:ascii="Times New Roman" w:hAnsi="Times New Roman" w:cs="Times New Roman"/>
          <w:sz w:val="22"/>
          <w:szCs w:val="22"/>
        </w:rPr>
        <w:footnoteRef/>
      </w:r>
      <w:r w:rsidRPr="008846FF">
        <w:rPr>
          <w:rFonts w:ascii="Times New Roman" w:hAnsi="Times New Roman" w:cs="Times New Roman"/>
          <w:sz w:val="22"/>
          <w:szCs w:val="22"/>
        </w:rPr>
        <w:t xml:space="preserve"> </w:t>
      </w:r>
      <w:r w:rsidRPr="008846FF">
        <w:rPr>
          <w:rFonts w:ascii="Times New Roman" w:hAnsi="Times New Roman" w:cs="Times New Roman"/>
          <w:color w:val="000000" w:themeColor="text1"/>
          <w:sz w:val="22"/>
          <w:szCs w:val="22"/>
        </w:rPr>
        <w:t xml:space="preserve">Reports of increased risks among people with low intakes are likely to be due to reverse causation, residual confounding, or errors in sodium </w:t>
      </w:r>
      <w:r w:rsidRPr="00AE4035">
        <w:rPr>
          <w:rFonts w:ascii="Times New Roman" w:hAnsi="Times New Roman" w:cs="Times New Roman"/>
          <w:color w:val="000000" w:themeColor="text1"/>
          <w:sz w:val="22"/>
          <w:szCs w:val="22"/>
        </w:rPr>
        <w:t>assessment.</w:t>
      </w:r>
      <w:r w:rsidRPr="00AE4035">
        <w:rPr>
          <w:rFonts w:ascii="Times New Roman" w:hAnsi="Times New Roman" w:cs="Times New Roman"/>
          <w:sz w:val="22"/>
          <w:szCs w:val="22"/>
        </w:rPr>
        <w:t xml:space="preserve">  </w:t>
      </w:r>
      <w:r w:rsidRPr="008115C7">
        <w:rPr>
          <w:rFonts w:ascii="Times New Roman" w:hAnsi="Times New Roman" w:cs="Times New Roman"/>
          <w:color w:val="222222"/>
          <w:sz w:val="22"/>
          <w:szCs w:val="22"/>
          <w:shd w:val="clear" w:color="auto" w:fill="FFFFFF"/>
        </w:rPr>
        <w:t xml:space="preserve">Cobb, L. K., Anderson, C. A., Elliott, P., Hu, F. B., Liu, K., </w:t>
      </w:r>
      <w:proofErr w:type="spellStart"/>
      <w:r w:rsidRPr="008115C7">
        <w:rPr>
          <w:rFonts w:ascii="Times New Roman" w:hAnsi="Times New Roman" w:cs="Times New Roman"/>
          <w:color w:val="222222"/>
          <w:sz w:val="22"/>
          <w:szCs w:val="22"/>
          <w:shd w:val="clear" w:color="auto" w:fill="FFFFFF"/>
        </w:rPr>
        <w:t>Neaton</w:t>
      </w:r>
      <w:proofErr w:type="spellEnd"/>
      <w:r w:rsidRPr="008115C7">
        <w:rPr>
          <w:rFonts w:ascii="Times New Roman" w:hAnsi="Times New Roman" w:cs="Times New Roman"/>
          <w:color w:val="222222"/>
          <w:sz w:val="22"/>
          <w:szCs w:val="22"/>
          <w:shd w:val="clear" w:color="auto" w:fill="FFFFFF"/>
        </w:rPr>
        <w:t>, J. D</w:t>
      </w:r>
      <w:proofErr w:type="gramStart"/>
      <w:r w:rsidRPr="008115C7">
        <w:rPr>
          <w:rFonts w:ascii="Times New Roman" w:hAnsi="Times New Roman" w:cs="Times New Roman"/>
          <w:color w:val="222222"/>
          <w:sz w:val="22"/>
          <w:szCs w:val="22"/>
          <w:shd w:val="clear" w:color="auto" w:fill="FFFFFF"/>
        </w:rPr>
        <w:t>., ...</w:t>
      </w:r>
      <w:proofErr w:type="gramEnd"/>
      <w:r w:rsidRPr="008115C7">
        <w:rPr>
          <w:rFonts w:ascii="Times New Roman" w:hAnsi="Times New Roman" w:cs="Times New Roman"/>
          <w:color w:val="222222"/>
          <w:sz w:val="22"/>
          <w:szCs w:val="22"/>
          <w:shd w:val="clear" w:color="auto" w:fill="FFFFFF"/>
        </w:rPr>
        <w:t xml:space="preserve"> &amp; Appel, L. J. (2014). </w:t>
      </w:r>
      <w:r>
        <w:rPr>
          <w:rFonts w:ascii="Times New Roman" w:hAnsi="Times New Roman" w:cs="Times New Roman"/>
          <w:color w:val="222222"/>
          <w:sz w:val="22"/>
          <w:szCs w:val="22"/>
          <w:shd w:val="clear" w:color="auto" w:fill="FFFFFF"/>
        </w:rPr>
        <w:t xml:space="preserve"> </w:t>
      </w:r>
      <w:r w:rsidRPr="008115C7">
        <w:rPr>
          <w:rFonts w:ascii="Times New Roman" w:hAnsi="Times New Roman" w:cs="Times New Roman"/>
          <w:color w:val="222222"/>
          <w:sz w:val="22"/>
          <w:szCs w:val="22"/>
          <w:shd w:val="clear" w:color="auto" w:fill="FFFFFF"/>
        </w:rPr>
        <w:t>Methodological Issues in Cohort Studies That Relate Sodium Intake to Cardiovascular Disease Outcomes</w:t>
      </w:r>
      <w:r>
        <w:rPr>
          <w:rFonts w:ascii="Times New Roman" w:hAnsi="Times New Roman" w:cs="Times New Roman"/>
          <w:color w:val="222222"/>
          <w:sz w:val="22"/>
          <w:szCs w:val="22"/>
          <w:shd w:val="clear" w:color="auto" w:fill="FFFFFF"/>
        </w:rPr>
        <w:t>:</w:t>
      </w:r>
      <w:r w:rsidRPr="008115C7">
        <w:rPr>
          <w:rFonts w:ascii="Times New Roman" w:hAnsi="Times New Roman" w:cs="Times New Roman"/>
          <w:color w:val="222222"/>
          <w:sz w:val="22"/>
          <w:szCs w:val="22"/>
          <w:shd w:val="clear" w:color="auto" w:fill="FFFFFF"/>
        </w:rPr>
        <w:t xml:space="preserve"> A Science Advisory </w:t>
      </w:r>
      <w:proofErr w:type="gramStart"/>
      <w:r w:rsidRPr="008115C7">
        <w:rPr>
          <w:rFonts w:ascii="Times New Roman" w:hAnsi="Times New Roman" w:cs="Times New Roman"/>
          <w:color w:val="222222"/>
          <w:sz w:val="22"/>
          <w:szCs w:val="22"/>
          <w:shd w:val="clear" w:color="auto" w:fill="FFFFFF"/>
        </w:rPr>
        <w:t>From</w:t>
      </w:r>
      <w:proofErr w:type="gramEnd"/>
      <w:r w:rsidRPr="008115C7">
        <w:rPr>
          <w:rFonts w:ascii="Times New Roman" w:hAnsi="Times New Roman" w:cs="Times New Roman"/>
          <w:color w:val="222222"/>
          <w:sz w:val="22"/>
          <w:szCs w:val="22"/>
          <w:shd w:val="clear" w:color="auto" w:fill="FFFFFF"/>
        </w:rPr>
        <w:t xml:space="preserve"> the American Heart Association.</w:t>
      </w:r>
      <w:r w:rsidRPr="008115C7">
        <w:rPr>
          <w:rStyle w:val="apple-converted-space"/>
          <w:rFonts w:ascii="Times New Roman" w:hAnsi="Times New Roman" w:cs="Times New Roman"/>
          <w:color w:val="222222"/>
          <w:sz w:val="22"/>
          <w:szCs w:val="22"/>
          <w:shd w:val="clear" w:color="auto" w:fill="FFFFFF"/>
        </w:rPr>
        <w:t> </w:t>
      </w:r>
      <w:r>
        <w:rPr>
          <w:rStyle w:val="apple-converted-space"/>
          <w:rFonts w:ascii="Times New Roman" w:hAnsi="Times New Roman" w:cs="Times New Roman"/>
          <w:color w:val="222222"/>
          <w:sz w:val="22"/>
          <w:szCs w:val="22"/>
          <w:shd w:val="clear" w:color="auto" w:fill="FFFFFF"/>
        </w:rPr>
        <w:t xml:space="preserve"> </w:t>
      </w:r>
      <w:r w:rsidRPr="008115C7">
        <w:rPr>
          <w:rFonts w:ascii="Times New Roman" w:hAnsi="Times New Roman" w:cs="Times New Roman"/>
          <w:i/>
          <w:iCs/>
          <w:color w:val="222222"/>
          <w:sz w:val="22"/>
          <w:szCs w:val="22"/>
          <w:shd w:val="clear" w:color="auto" w:fill="FFFFFF"/>
        </w:rPr>
        <w:t>Circulation</w:t>
      </w:r>
      <w:r w:rsidRPr="008115C7">
        <w:rPr>
          <w:rFonts w:ascii="Times New Roman" w:hAnsi="Times New Roman" w:cs="Times New Roman"/>
          <w:color w:val="222222"/>
          <w:sz w:val="22"/>
          <w:szCs w:val="22"/>
          <w:shd w:val="clear" w:color="auto" w:fill="FFFFFF"/>
        </w:rPr>
        <w:t>,</w:t>
      </w:r>
      <w:r w:rsidRPr="008115C7">
        <w:rPr>
          <w:rStyle w:val="apple-converted-space"/>
          <w:rFonts w:ascii="Times New Roman" w:hAnsi="Times New Roman" w:cs="Times New Roman"/>
          <w:color w:val="222222"/>
          <w:sz w:val="22"/>
          <w:szCs w:val="22"/>
          <w:shd w:val="clear" w:color="auto" w:fill="FFFFFF"/>
        </w:rPr>
        <w:t> </w:t>
      </w:r>
      <w:r w:rsidRPr="0018761D">
        <w:rPr>
          <w:rFonts w:ascii="Times New Roman" w:hAnsi="Times New Roman" w:cs="Times New Roman"/>
          <w:iCs/>
          <w:color w:val="222222"/>
          <w:sz w:val="22"/>
          <w:szCs w:val="22"/>
          <w:shd w:val="clear" w:color="auto" w:fill="FFFFFF"/>
        </w:rPr>
        <w:t>129</w:t>
      </w:r>
      <w:r>
        <w:rPr>
          <w:rFonts w:ascii="Times New Roman" w:hAnsi="Times New Roman" w:cs="Times New Roman"/>
          <w:i/>
          <w:iCs/>
          <w:color w:val="222222"/>
          <w:sz w:val="22"/>
          <w:szCs w:val="22"/>
          <w:shd w:val="clear" w:color="auto" w:fill="FFFFFF"/>
        </w:rPr>
        <w:t xml:space="preserve"> </w:t>
      </w:r>
      <w:r w:rsidRPr="008115C7">
        <w:rPr>
          <w:rFonts w:ascii="Times New Roman" w:hAnsi="Times New Roman" w:cs="Times New Roman"/>
          <w:color w:val="222222"/>
          <w:sz w:val="22"/>
          <w:szCs w:val="22"/>
          <w:shd w:val="clear" w:color="auto" w:fill="FFFFFF"/>
        </w:rPr>
        <w:t>(10), 1173-1186.</w:t>
      </w:r>
      <w:r w:rsidRPr="00AE4035">
        <w:rPr>
          <w:rFonts w:ascii="Times New Roman" w:hAnsi="Times New Roman" w:cs="Times New Roman"/>
          <w:bCs/>
          <w:sz w:val="22"/>
          <w:szCs w:val="22"/>
        </w:rPr>
        <w:t xml:space="preserve">  </w:t>
      </w:r>
    </w:p>
  </w:footnote>
  <w:footnote w:id="53">
    <w:p w14:paraId="038A294C" w14:textId="77777777" w:rsidR="00D61604" w:rsidRPr="008846FF" w:rsidRDefault="00D61604" w:rsidP="000A40E3">
      <w:pPr>
        <w:pStyle w:val="CommentText"/>
        <w:rPr>
          <w:rFonts w:ascii="Times New Roman" w:hAnsi="Times New Roman" w:cs="Times New Roman"/>
          <w:b/>
          <w:color w:val="000000" w:themeColor="text1"/>
          <w:sz w:val="22"/>
          <w:szCs w:val="22"/>
        </w:rPr>
      </w:pPr>
      <w:r w:rsidRPr="008846FF">
        <w:rPr>
          <w:rStyle w:val="FootnoteReference"/>
          <w:rFonts w:ascii="Times New Roman" w:hAnsi="Times New Roman" w:cs="Times New Roman"/>
          <w:color w:val="000000" w:themeColor="text1"/>
          <w:sz w:val="22"/>
          <w:szCs w:val="22"/>
        </w:rPr>
        <w:footnoteRef/>
      </w:r>
      <w:r w:rsidRPr="008846FF">
        <w:rPr>
          <w:rFonts w:ascii="Times New Roman" w:hAnsi="Times New Roman" w:cs="Times New Roman"/>
          <w:color w:val="000000" w:themeColor="text1"/>
          <w:sz w:val="22"/>
          <w:szCs w:val="22"/>
        </w:rPr>
        <w:t xml:space="preserve"> We recommend that the final policy document specify the amount of sodium that corresponds to the DRI amount for each age group so that policies can be set accordingly.  Per the 200</w:t>
      </w:r>
      <w:r>
        <w:rPr>
          <w:rFonts w:ascii="Times New Roman" w:hAnsi="Times New Roman" w:cs="Times New Roman"/>
          <w:color w:val="000000" w:themeColor="text1"/>
          <w:sz w:val="22"/>
          <w:szCs w:val="22"/>
        </w:rPr>
        <w:t>6</w:t>
      </w:r>
      <w:r w:rsidRPr="008846FF">
        <w:rPr>
          <w:rFonts w:ascii="Times New Roman" w:hAnsi="Times New Roman" w:cs="Times New Roman"/>
          <w:color w:val="000000" w:themeColor="text1"/>
          <w:sz w:val="22"/>
          <w:szCs w:val="22"/>
        </w:rPr>
        <w:t xml:space="preserve"> IOM DRIs for sodium, the Upper Levels (mg/day) are: Age 1-3: 1,500; Age 4-8: 1,900; Age 9-13: 2,200; Age 14-18: 2,300</w:t>
      </w:r>
      <w:r>
        <w:rPr>
          <w:rFonts w:ascii="Times New Roman" w:hAnsi="Times New Roman" w:cs="Times New Roman"/>
          <w:color w:val="000000" w:themeColor="text1"/>
          <w:sz w:val="22"/>
          <w:szCs w:val="22"/>
        </w:rPr>
        <w:t xml:space="preserve">.  </w:t>
      </w:r>
      <w:proofErr w:type="spellStart"/>
      <w:proofErr w:type="gramStart"/>
      <w:r w:rsidRPr="008115C7">
        <w:rPr>
          <w:rFonts w:ascii="Times New Roman" w:hAnsi="Times New Roman" w:cs="Times New Roman"/>
          <w:color w:val="222222"/>
          <w:sz w:val="22"/>
          <w:szCs w:val="22"/>
          <w:shd w:val="clear" w:color="auto" w:fill="FFFFFF"/>
        </w:rPr>
        <w:t>Hellwig</w:t>
      </w:r>
      <w:proofErr w:type="spellEnd"/>
      <w:r w:rsidRPr="008115C7">
        <w:rPr>
          <w:rFonts w:ascii="Times New Roman" w:hAnsi="Times New Roman" w:cs="Times New Roman"/>
          <w:color w:val="222222"/>
          <w:sz w:val="22"/>
          <w:szCs w:val="22"/>
          <w:shd w:val="clear" w:color="auto" w:fill="FFFFFF"/>
        </w:rPr>
        <w:t xml:space="preserve">, J. P., </w:t>
      </w:r>
      <w:proofErr w:type="spellStart"/>
      <w:r w:rsidRPr="008115C7">
        <w:rPr>
          <w:rFonts w:ascii="Times New Roman" w:hAnsi="Times New Roman" w:cs="Times New Roman"/>
          <w:color w:val="222222"/>
          <w:sz w:val="22"/>
          <w:szCs w:val="22"/>
          <w:shd w:val="clear" w:color="auto" w:fill="FFFFFF"/>
        </w:rPr>
        <w:t>Otten</w:t>
      </w:r>
      <w:proofErr w:type="spellEnd"/>
      <w:r w:rsidRPr="008115C7">
        <w:rPr>
          <w:rFonts w:ascii="Times New Roman" w:hAnsi="Times New Roman" w:cs="Times New Roman"/>
          <w:color w:val="222222"/>
          <w:sz w:val="22"/>
          <w:szCs w:val="22"/>
          <w:shd w:val="clear" w:color="auto" w:fill="FFFFFF"/>
        </w:rPr>
        <w:t>, J. J., &amp; Meyers, L. D. (Eds.).</w:t>
      </w:r>
      <w:proofErr w:type="gramEnd"/>
      <w:r w:rsidRPr="008115C7">
        <w:rPr>
          <w:rFonts w:ascii="Times New Roman" w:hAnsi="Times New Roman" w:cs="Times New Roman"/>
          <w:color w:val="222222"/>
          <w:sz w:val="22"/>
          <w:szCs w:val="22"/>
          <w:shd w:val="clear" w:color="auto" w:fill="FFFFFF"/>
        </w:rPr>
        <w:t xml:space="preserve"> (2006).</w:t>
      </w:r>
      <w:proofErr w:type="gramStart"/>
      <w:r w:rsidRPr="008115C7">
        <w:rPr>
          <w:rStyle w:val="apple-converted-space"/>
          <w:rFonts w:ascii="Times New Roman" w:hAnsi="Times New Roman" w:cs="Times New Roman"/>
          <w:color w:val="222222"/>
          <w:sz w:val="22"/>
          <w:szCs w:val="22"/>
          <w:shd w:val="clear" w:color="auto" w:fill="FFFFFF"/>
        </w:rPr>
        <w:t> </w:t>
      </w:r>
      <w:r>
        <w:rPr>
          <w:rStyle w:val="apple-converted-space"/>
          <w:rFonts w:ascii="Times New Roman" w:hAnsi="Times New Roman" w:cs="Times New Roman"/>
          <w:color w:val="222222"/>
          <w:sz w:val="22"/>
          <w:szCs w:val="22"/>
          <w:shd w:val="clear" w:color="auto" w:fill="FFFFFF"/>
        </w:rPr>
        <w:t xml:space="preserve"> </w:t>
      </w:r>
      <w:r w:rsidRPr="008115C7">
        <w:rPr>
          <w:rFonts w:ascii="Times New Roman" w:hAnsi="Times New Roman" w:cs="Times New Roman"/>
          <w:i/>
          <w:iCs/>
          <w:color w:val="222222"/>
          <w:sz w:val="22"/>
          <w:szCs w:val="22"/>
          <w:shd w:val="clear" w:color="auto" w:fill="FFFFFF"/>
        </w:rPr>
        <w:t>Dietary</w:t>
      </w:r>
      <w:proofErr w:type="gramEnd"/>
      <w:r w:rsidRPr="008115C7">
        <w:rPr>
          <w:rFonts w:ascii="Times New Roman" w:hAnsi="Times New Roman" w:cs="Times New Roman"/>
          <w:i/>
          <w:iCs/>
          <w:color w:val="222222"/>
          <w:sz w:val="22"/>
          <w:szCs w:val="22"/>
          <w:shd w:val="clear" w:color="auto" w:fill="FFFFFF"/>
        </w:rPr>
        <w:t xml:space="preserve"> Reference Intakes: The Essential Guide to Nutrient Requirements</w:t>
      </w:r>
      <w:r w:rsidRPr="008115C7">
        <w:rPr>
          <w:rFonts w:ascii="Times New Roman" w:hAnsi="Times New Roman" w:cs="Times New Roman"/>
          <w:color w:val="222222"/>
          <w:sz w:val="22"/>
          <w:szCs w:val="22"/>
          <w:shd w:val="clear" w:color="auto" w:fill="FFFFFF"/>
        </w:rPr>
        <w:t xml:space="preserve">. </w:t>
      </w:r>
      <w:r>
        <w:rPr>
          <w:rFonts w:ascii="Times New Roman" w:hAnsi="Times New Roman" w:cs="Times New Roman"/>
          <w:color w:val="222222"/>
          <w:sz w:val="22"/>
          <w:szCs w:val="22"/>
          <w:shd w:val="clear" w:color="auto" w:fill="FFFFFF"/>
        </w:rPr>
        <w:t xml:space="preserve"> </w:t>
      </w:r>
      <w:r w:rsidRPr="008115C7">
        <w:rPr>
          <w:rFonts w:ascii="Times New Roman" w:hAnsi="Times New Roman" w:cs="Times New Roman"/>
          <w:color w:val="222222"/>
          <w:sz w:val="22"/>
          <w:szCs w:val="22"/>
          <w:shd w:val="clear" w:color="auto" w:fill="FFFFFF"/>
        </w:rPr>
        <w:t>National Academies Press.</w:t>
      </w:r>
    </w:p>
    <w:p w14:paraId="665EE827" w14:textId="77777777" w:rsidR="00D61604" w:rsidRPr="008846FF" w:rsidRDefault="00D61604" w:rsidP="000A40E3">
      <w:pPr>
        <w:pStyle w:val="FootnoteText"/>
        <w:rPr>
          <w:rFonts w:ascii="Times New Roman" w:hAnsi="Times New Roman" w:cs="Times New Roman"/>
          <w:sz w:val="22"/>
          <w:szCs w:val="22"/>
        </w:rPr>
      </w:pPr>
    </w:p>
  </w:footnote>
  <w:footnote w:id="54">
    <w:p w14:paraId="6830811B" w14:textId="7CA6CEA6" w:rsidR="00D61604" w:rsidRPr="00516909" w:rsidRDefault="00D61604" w:rsidP="00516909">
      <w:pPr>
        <w:rPr>
          <w:rFonts w:ascii="Times" w:eastAsia="Times New Roman" w:hAnsi="Times" w:cs="Times New Roman"/>
          <w:color w:val="auto"/>
          <w:sz w:val="22"/>
          <w:szCs w:val="22"/>
        </w:rPr>
      </w:pPr>
      <w:r>
        <w:rPr>
          <w:rStyle w:val="FootnoteReference"/>
        </w:rPr>
        <w:footnoteRef/>
      </w:r>
      <w:r w:rsidRPr="00516909">
        <w:rPr>
          <w:sz w:val="22"/>
          <w:szCs w:val="22"/>
        </w:rPr>
        <w:t xml:space="preserve"> </w:t>
      </w:r>
      <w:r w:rsidRPr="00516909">
        <w:rPr>
          <w:rFonts w:ascii="Times New Roman" w:eastAsia="Times New Roman" w:hAnsi="Times New Roman" w:cs="Times New Roman"/>
          <w:color w:val="auto"/>
          <w:sz w:val="22"/>
          <w:szCs w:val="22"/>
        </w:rPr>
        <w:t xml:space="preserve">Daniel, C. R., Cross, A. J., </w:t>
      </w:r>
      <w:proofErr w:type="spellStart"/>
      <w:r w:rsidRPr="00516909">
        <w:rPr>
          <w:rFonts w:ascii="Times New Roman" w:eastAsia="Times New Roman" w:hAnsi="Times New Roman" w:cs="Times New Roman"/>
          <w:color w:val="auto"/>
          <w:sz w:val="22"/>
          <w:szCs w:val="22"/>
        </w:rPr>
        <w:t>Koebnick</w:t>
      </w:r>
      <w:proofErr w:type="spellEnd"/>
      <w:r w:rsidRPr="00516909">
        <w:rPr>
          <w:rFonts w:ascii="Times New Roman" w:eastAsia="Times New Roman" w:hAnsi="Times New Roman" w:cs="Times New Roman"/>
          <w:color w:val="auto"/>
          <w:sz w:val="22"/>
          <w:szCs w:val="22"/>
        </w:rPr>
        <w:t xml:space="preserve">, C., &amp; Sinha, R. (2011). </w:t>
      </w:r>
      <w:proofErr w:type="gramStart"/>
      <w:r w:rsidRPr="00516909">
        <w:rPr>
          <w:rFonts w:ascii="Times New Roman" w:eastAsia="Times New Roman" w:hAnsi="Times New Roman" w:cs="Times New Roman"/>
          <w:color w:val="auto"/>
          <w:sz w:val="22"/>
          <w:szCs w:val="22"/>
        </w:rPr>
        <w:t>Trends in meat consumption in the USA.</w:t>
      </w:r>
      <w:proofErr w:type="gramEnd"/>
      <w:r w:rsidRPr="00516909">
        <w:rPr>
          <w:rFonts w:ascii="Times New Roman" w:eastAsia="Times New Roman" w:hAnsi="Times New Roman" w:cs="Times New Roman"/>
          <w:color w:val="auto"/>
          <w:sz w:val="22"/>
          <w:szCs w:val="22"/>
        </w:rPr>
        <w:t xml:space="preserve"> </w:t>
      </w:r>
      <w:r w:rsidRPr="00516909">
        <w:rPr>
          <w:rFonts w:ascii="Times New Roman" w:eastAsia="Times New Roman" w:hAnsi="Times New Roman" w:cs="Times New Roman"/>
          <w:i/>
          <w:iCs/>
          <w:color w:val="auto"/>
          <w:sz w:val="22"/>
          <w:szCs w:val="22"/>
        </w:rPr>
        <w:t>Public Health Nutrition</w:t>
      </w:r>
      <w:r w:rsidRPr="00516909">
        <w:rPr>
          <w:rFonts w:ascii="Times New Roman" w:eastAsia="Times New Roman" w:hAnsi="Times New Roman" w:cs="Times New Roman"/>
          <w:color w:val="auto"/>
          <w:sz w:val="22"/>
          <w:szCs w:val="22"/>
        </w:rPr>
        <w:t xml:space="preserve">, </w:t>
      </w:r>
      <w:r w:rsidRPr="00516909">
        <w:rPr>
          <w:rFonts w:ascii="Times New Roman" w:eastAsia="Times New Roman" w:hAnsi="Times New Roman" w:cs="Times New Roman"/>
          <w:i/>
          <w:iCs/>
          <w:color w:val="auto"/>
          <w:sz w:val="22"/>
          <w:szCs w:val="22"/>
        </w:rPr>
        <w:t>14</w:t>
      </w:r>
      <w:r w:rsidRPr="00516909">
        <w:rPr>
          <w:rFonts w:ascii="Times New Roman" w:eastAsia="Times New Roman" w:hAnsi="Times New Roman" w:cs="Times New Roman"/>
          <w:color w:val="auto"/>
          <w:sz w:val="22"/>
          <w:szCs w:val="22"/>
        </w:rPr>
        <w:t>(04), 575–583. http://doi.org/10.1017/S1368980010002077</w:t>
      </w:r>
    </w:p>
  </w:footnote>
  <w:footnote w:id="55">
    <w:p w14:paraId="61FD0C10" w14:textId="77777777" w:rsidR="00D61604" w:rsidRPr="008846FF" w:rsidRDefault="00D61604" w:rsidP="00164BF0">
      <w:pPr>
        <w:pStyle w:val="FootnoteText"/>
        <w:rPr>
          <w:rFonts w:ascii="Times New Roman" w:hAnsi="Times New Roman" w:cs="Times New Roman"/>
          <w:sz w:val="22"/>
          <w:szCs w:val="22"/>
        </w:rPr>
      </w:pPr>
      <w:r w:rsidRPr="008846FF">
        <w:rPr>
          <w:rStyle w:val="FootnoteReference"/>
          <w:rFonts w:ascii="Times New Roman" w:hAnsi="Times New Roman" w:cs="Times New Roman"/>
          <w:sz w:val="22"/>
          <w:szCs w:val="22"/>
        </w:rPr>
        <w:footnoteRef/>
      </w:r>
      <w:r w:rsidRPr="008846FF">
        <w:rPr>
          <w:rFonts w:ascii="Times New Roman" w:hAnsi="Times New Roman" w:cs="Times New Roman"/>
          <w:sz w:val="22"/>
          <w:szCs w:val="22"/>
        </w:rPr>
        <w:t xml:space="preserve"> </w:t>
      </w:r>
      <w:proofErr w:type="gramStart"/>
      <w:r w:rsidRPr="008846FF">
        <w:rPr>
          <w:rFonts w:ascii="Times New Roman" w:hAnsi="Times New Roman" w:cs="Times New Roman"/>
          <w:sz w:val="22"/>
          <w:szCs w:val="22"/>
        </w:rPr>
        <w:t>World Cancer Research Fund/American Institute for Cancer Research.</w:t>
      </w:r>
      <w:proofErr w:type="gramEnd"/>
      <w:r w:rsidRPr="008846FF">
        <w:rPr>
          <w:rFonts w:ascii="Times New Roman" w:hAnsi="Times New Roman" w:cs="Times New Roman"/>
          <w:sz w:val="22"/>
          <w:szCs w:val="22"/>
        </w:rPr>
        <w:t xml:space="preserve"> </w:t>
      </w:r>
      <w:r>
        <w:rPr>
          <w:rFonts w:ascii="Times New Roman" w:hAnsi="Times New Roman" w:cs="Times New Roman"/>
          <w:sz w:val="22"/>
          <w:szCs w:val="22"/>
        </w:rPr>
        <w:t>(2011)</w:t>
      </w:r>
      <w:proofErr w:type="gramStart"/>
      <w:r>
        <w:rPr>
          <w:rFonts w:ascii="Times New Roman" w:hAnsi="Times New Roman" w:cs="Times New Roman"/>
          <w:sz w:val="22"/>
          <w:szCs w:val="22"/>
        </w:rPr>
        <w:t xml:space="preserve">.  </w:t>
      </w:r>
      <w:r w:rsidRPr="008846FF">
        <w:rPr>
          <w:rFonts w:ascii="Times New Roman" w:hAnsi="Times New Roman" w:cs="Times New Roman"/>
          <w:sz w:val="22"/>
          <w:szCs w:val="22"/>
        </w:rPr>
        <w:t>Continuous</w:t>
      </w:r>
      <w:proofErr w:type="gramEnd"/>
      <w:r w:rsidRPr="008846FF">
        <w:rPr>
          <w:rFonts w:ascii="Times New Roman" w:hAnsi="Times New Roman" w:cs="Times New Roman"/>
          <w:sz w:val="22"/>
          <w:szCs w:val="22"/>
        </w:rPr>
        <w:t xml:space="preserve"> Update Project Report.</w:t>
      </w:r>
      <w:r>
        <w:rPr>
          <w:rFonts w:ascii="Times New Roman" w:hAnsi="Times New Roman" w:cs="Times New Roman"/>
          <w:sz w:val="22"/>
          <w:szCs w:val="22"/>
        </w:rPr>
        <w:t xml:space="preserve"> </w:t>
      </w:r>
      <w:r w:rsidRPr="008846FF">
        <w:rPr>
          <w:rFonts w:ascii="Times New Roman" w:hAnsi="Times New Roman" w:cs="Times New Roman"/>
          <w:sz w:val="22"/>
          <w:szCs w:val="22"/>
        </w:rPr>
        <w:t xml:space="preserve"> </w:t>
      </w:r>
      <w:proofErr w:type="gramStart"/>
      <w:r w:rsidRPr="008115C7">
        <w:rPr>
          <w:rFonts w:ascii="Times New Roman" w:hAnsi="Times New Roman" w:cs="Times New Roman"/>
          <w:sz w:val="22"/>
          <w:szCs w:val="22"/>
        </w:rPr>
        <w:t>Food, Nutrition, Physical Activity, and the Prevention of Colorectal Cancer</w:t>
      </w:r>
      <w:r w:rsidRPr="00965FC8">
        <w:rPr>
          <w:rFonts w:ascii="Times New Roman" w:hAnsi="Times New Roman" w:cs="Times New Roman"/>
          <w:sz w:val="22"/>
          <w:szCs w:val="22"/>
        </w:rPr>
        <w:t>.</w:t>
      </w:r>
      <w:proofErr w:type="gramEnd"/>
      <w:r w:rsidRPr="008846FF">
        <w:rPr>
          <w:rFonts w:ascii="Times New Roman" w:hAnsi="Times New Roman" w:cs="Times New Roman"/>
          <w:sz w:val="22"/>
          <w:szCs w:val="22"/>
        </w:rPr>
        <w:t xml:space="preserve"> </w:t>
      </w:r>
    </w:p>
  </w:footnote>
  <w:footnote w:id="56">
    <w:p w14:paraId="43C4B13B" w14:textId="77777777" w:rsidR="00D61604" w:rsidRPr="008846FF" w:rsidRDefault="00D61604" w:rsidP="00164BF0">
      <w:pPr>
        <w:pStyle w:val="FootnoteText"/>
        <w:rPr>
          <w:rFonts w:ascii="Times New Roman" w:hAnsi="Times New Roman" w:cs="Times New Roman"/>
          <w:sz w:val="22"/>
          <w:szCs w:val="22"/>
        </w:rPr>
      </w:pPr>
      <w:r w:rsidRPr="008846FF">
        <w:rPr>
          <w:rStyle w:val="FootnoteReference"/>
          <w:rFonts w:ascii="Times New Roman" w:hAnsi="Times New Roman" w:cs="Times New Roman"/>
          <w:sz w:val="22"/>
          <w:szCs w:val="22"/>
        </w:rPr>
        <w:footnoteRef/>
      </w:r>
      <w:r w:rsidRPr="008846FF">
        <w:rPr>
          <w:rFonts w:ascii="Times New Roman" w:hAnsi="Times New Roman" w:cs="Times New Roman"/>
          <w:sz w:val="22"/>
          <w:szCs w:val="22"/>
        </w:rPr>
        <w:t xml:space="preserve"> </w:t>
      </w:r>
      <w:proofErr w:type="spellStart"/>
      <w:proofErr w:type="gramStart"/>
      <w:r w:rsidRPr="00162A5B">
        <w:rPr>
          <w:rFonts w:ascii="Times New Roman" w:hAnsi="Times New Roman" w:cs="Times New Roman"/>
          <w:color w:val="222222"/>
          <w:sz w:val="22"/>
          <w:szCs w:val="22"/>
          <w:shd w:val="clear" w:color="auto" w:fill="FFFFFF"/>
        </w:rPr>
        <w:t>Kushi</w:t>
      </w:r>
      <w:proofErr w:type="spellEnd"/>
      <w:r>
        <w:rPr>
          <w:rFonts w:ascii="Times New Roman" w:hAnsi="Times New Roman" w:cs="Times New Roman"/>
          <w:color w:val="222222"/>
          <w:sz w:val="22"/>
          <w:szCs w:val="22"/>
          <w:shd w:val="clear" w:color="auto" w:fill="FFFFFF"/>
        </w:rPr>
        <w:t xml:space="preserve"> et al., 2012</w:t>
      </w:r>
      <w:r w:rsidRPr="008E23CF">
        <w:rPr>
          <w:rFonts w:ascii="Times New Roman" w:hAnsi="Times New Roman" w:cs="Times New Roman"/>
          <w:sz w:val="22"/>
          <w:szCs w:val="22"/>
        </w:rPr>
        <w:t xml:space="preserve">; </w:t>
      </w:r>
      <w:r>
        <w:rPr>
          <w:rFonts w:ascii="Times New Roman" w:hAnsi="Times New Roman" w:cs="Times New Roman"/>
          <w:sz w:val="22"/>
          <w:szCs w:val="22"/>
        </w:rPr>
        <w:t>WCRF/AICR, 2007</w:t>
      </w:r>
      <w:r w:rsidRPr="008E23CF">
        <w:rPr>
          <w:rFonts w:ascii="Times New Roman" w:hAnsi="Times New Roman" w:cs="Times New Roman"/>
          <w:sz w:val="22"/>
          <w:szCs w:val="22"/>
        </w:rPr>
        <w:t xml:space="preserve">; </w:t>
      </w:r>
      <w:r w:rsidRPr="008115C7">
        <w:rPr>
          <w:rFonts w:ascii="Times New Roman" w:hAnsi="Times New Roman" w:cs="Times New Roman"/>
          <w:color w:val="222222"/>
          <w:sz w:val="22"/>
          <w:szCs w:val="22"/>
          <w:shd w:val="clear" w:color="auto" w:fill="FFFFFF"/>
        </w:rPr>
        <w:t xml:space="preserve">Sinha, R., Cross, A. J., </w:t>
      </w:r>
      <w:proofErr w:type="spellStart"/>
      <w:r w:rsidRPr="008115C7">
        <w:rPr>
          <w:rFonts w:ascii="Times New Roman" w:hAnsi="Times New Roman" w:cs="Times New Roman"/>
          <w:color w:val="222222"/>
          <w:sz w:val="22"/>
          <w:szCs w:val="22"/>
          <w:shd w:val="clear" w:color="auto" w:fill="FFFFFF"/>
        </w:rPr>
        <w:t>Graubard</w:t>
      </w:r>
      <w:proofErr w:type="spellEnd"/>
      <w:r w:rsidRPr="008115C7">
        <w:rPr>
          <w:rFonts w:ascii="Times New Roman" w:hAnsi="Times New Roman" w:cs="Times New Roman"/>
          <w:color w:val="222222"/>
          <w:sz w:val="22"/>
          <w:szCs w:val="22"/>
          <w:shd w:val="clear" w:color="auto" w:fill="FFFFFF"/>
        </w:rPr>
        <w:t xml:space="preserve">, B. I., </w:t>
      </w:r>
      <w:proofErr w:type="spellStart"/>
      <w:r w:rsidRPr="008115C7">
        <w:rPr>
          <w:rFonts w:ascii="Times New Roman" w:hAnsi="Times New Roman" w:cs="Times New Roman"/>
          <w:color w:val="222222"/>
          <w:sz w:val="22"/>
          <w:szCs w:val="22"/>
          <w:shd w:val="clear" w:color="auto" w:fill="FFFFFF"/>
        </w:rPr>
        <w:t>Leitzmann</w:t>
      </w:r>
      <w:proofErr w:type="spellEnd"/>
      <w:r w:rsidRPr="008115C7">
        <w:rPr>
          <w:rFonts w:ascii="Times New Roman" w:hAnsi="Times New Roman" w:cs="Times New Roman"/>
          <w:color w:val="222222"/>
          <w:sz w:val="22"/>
          <w:szCs w:val="22"/>
          <w:shd w:val="clear" w:color="auto" w:fill="FFFFFF"/>
        </w:rPr>
        <w:t xml:space="preserve">, M. F., &amp; </w:t>
      </w:r>
      <w:proofErr w:type="spellStart"/>
      <w:r w:rsidRPr="008115C7">
        <w:rPr>
          <w:rFonts w:ascii="Times New Roman" w:hAnsi="Times New Roman" w:cs="Times New Roman"/>
          <w:color w:val="222222"/>
          <w:sz w:val="22"/>
          <w:szCs w:val="22"/>
          <w:shd w:val="clear" w:color="auto" w:fill="FFFFFF"/>
        </w:rPr>
        <w:t>Schatzkin</w:t>
      </w:r>
      <w:proofErr w:type="spellEnd"/>
      <w:r w:rsidRPr="008115C7">
        <w:rPr>
          <w:rFonts w:ascii="Times New Roman" w:hAnsi="Times New Roman" w:cs="Times New Roman"/>
          <w:color w:val="222222"/>
          <w:sz w:val="22"/>
          <w:szCs w:val="22"/>
          <w:shd w:val="clear" w:color="auto" w:fill="FFFFFF"/>
        </w:rPr>
        <w:t>, A. (2009).</w:t>
      </w:r>
      <w:proofErr w:type="gramEnd"/>
      <w:r w:rsidRPr="008115C7">
        <w:rPr>
          <w:rFonts w:ascii="Times New Roman" w:hAnsi="Times New Roman" w:cs="Times New Roman"/>
          <w:color w:val="222222"/>
          <w:sz w:val="22"/>
          <w:szCs w:val="22"/>
          <w:shd w:val="clear" w:color="auto" w:fill="FFFFFF"/>
        </w:rPr>
        <w:t xml:space="preserve"> </w:t>
      </w:r>
      <w:r>
        <w:rPr>
          <w:rFonts w:ascii="Times New Roman" w:hAnsi="Times New Roman" w:cs="Times New Roman"/>
          <w:color w:val="222222"/>
          <w:sz w:val="22"/>
          <w:szCs w:val="22"/>
          <w:shd w:val="clear" w:color="auto" w:fill="FFFFFF"/>
        </w:rPr>
        <w:t xml:space="preserve"> </w:t>
      </w:r>
      <w:r w:rsidRPr="008115C7">
        <w:rPr>
          <w:rFonts w:ascii="Times New Roman" w:hAnsi="Times New Roman" w:cs="Times New Roman"/>
          <w:color w:val="222222"/>
          <w:sz w:val="22"/>
          <w:szCs w:val="22"/>
          <w:shd w:val="clear" w:color="auto" w:fill="FFFFFF"/>
        </w:rPr>
        <w:t xml:space="preserve">Meat intake and mortality: </w:t>
      </w:r>
      <w:r>
        <w:rPr>
          <w:rFonts w:ascii="Times New Roman" w:hAnsi="Times New Roman" w:cs="Times New Roman"/>
          <w:color w:val="222222"/>
          <w:sz w:val="22"/>
          <w:szCs w:val="22"/>
          <w:shd w:val="clear" w:color="auto" w:fill="FFFFFF"/>
        </w:rPr>
        <w:t>A</w:t>
      </w:r>
      <w:r w:rsidRPr="008115C7">
        <w:rPr>
          <w:rFonts w:ascii="Times New Roman" w:hAnsi="Times New Roman" w:cs="Times New Roman"/>
          <w:color w:val="222222"/>
          <w:sz w:val="22"/>
          <w:szCs w:val="22"/>
          <w:shd w:val="clear" w:color="auto" w:fill="FFFFFF"/>
        </w:rPr>
        <w:t xml:space="preserve"> prospective study of over half a million people.</w:t>
      </w:r>
      <w:r w:rsidRPr="008115C7">
        <w:rPr>
          <w:rStyle w:val="apple-converted-space"/>
          <w:rFonts w:ascii="Times New Roman" w:hAnsi="Times New Roman" w:cs="Times New Roman"/>
          <w:color w:val="222222"/>
          <w:sz w:val="22"/>
          <w:szCs w:val="22"/>
          <w:shd w:val="clear" w:color="auto" w:fill="FFFFFF"/>
        </w:rPr>
        <w:t> </w:t>
      </w:r>
      <w:r>
        <w:rPr>
          <w:rStyle w:val="apple-converted-space"/>
          <w:rFonts w:ascii="Times New Roman" w:hAnsi="Times New Roman" w:cs="Times New Roman"/>
          <w:color w:val="222222"/>
          <w:sz w:val="22"/>
          <w:szCs w:val="22"/>
          <w:shd w:val="clear" w:color="auto" w:fill="FFFFFF"/>
        </w:rPr>
        <w:t xml:space="preserve"> </w:t>
      </w:r>
      <w:r w:rsidRPr="008115C7">
        <w:rPr>
          <w:rFonts w:ascii="Times New Roman" w:hAnsi="Times New Roman" w:cs="Times New Roman"/>
          <w:i/>
          <w:iCs/>
          <w:color w:val="222222"/>
          <w:sz w:val="22"/>
          <w:szCs w:val="22"/>
          <w:shd w:val="clear" w:color="auto" w:fill="FFFFFF"/>
        </w:rPr>
        <w:t xml:space="preserve">Archives of </w:t>
      </w:r>
      <w:r>
        <w:rPr>
          <w:rFonts w:ascii="Times New Roman" w:hAnsi="Times New Roman" w:cs="Times New Roman"/>
          <w:i/>
          <w:iCs/>
          <w:color w:val="222222"/>
          <w:sz w:val="22"/>
          <w:szCs w:val="22"/>
          <w:shd w:val="clear" w:color="auto" w:fill="FFFFFF"/>
        </w:rPr>
        <w:t>I</w:t>
      </w:r>
      <w:r w:rsidRPr="008115C7">
        <w:rPr>
          <w:rFonts w:ascii="Times New Roman" w:hAnsi="Times New Roman" w:cs="Times New Roman"/>
          <w:i/>
          <w:iCs/>
          <w:color w:val="222222"/>
          <w:sz w:val="22"/>
          <w:szCs w:val="22"/>
          <w:shd w:val="clear" w:color="auto" w:fill="FFFFFF"/>
        </w:rPr>
        <w:t xml:space="preserve">nternal </w:t>
      </w:r>
      <w:r>
        <w:rPr>
          <w:rFonts w:ascii="Times New Roman" w:hAnsi="Times New Roman" w:cs="Times New Roman"/>
          <w:i/>
          <w:iCs/>
          <w:color w:val="222222"/>
          <w:sz w:val="22"/>
          <w:szCs w:val="22"/>
          <w:shd w:val="clear" w:color="auto" w:fill="FFFFFF"/>
        </w:rPr>
        <w:t>M</w:t>
      </w:r>
      <w:r w:rsidRPr="008115C7">
        <w:rPr>
          <w:rFonts w:ascii="Times New Roman" w:hAnsi="Times New Roman" w:cs="Times New Roman"/>
          <w:i/>
          <w:iCs/>
          <w:color w:val="222222"/>
          <w:sz w:val="22"/>
          <w:szCs w:val="22"/>
          <w:shd w:val="clear" w:color="auto" w:fill="FFFFFF"/>
        </w:rPr>
        <w:t>edicine</w:t>
      </w:r>
      <w:r w:rsidRPr="008115C7">
        <w:rPr>
          <w:rFonts w:ascii="Times New Roman" w:hAnsi="Times New Roman" w:cs="Times New Roman"/>
          <w:color w:val="222222"/>
          <w:sz w:val="22"/>
          <w:szCs w:val="22"/>
          <w:shd w:val="clear" w:color="auto" w:fill="FFFFFF"/>
        </w:rPr>
        <w:t>,</w:t>
      </w:r>
      <w:r w:rsidRPr="008E23CF">
        <w:rPr>
          <w:rStyle w:val="apple-converted-space"/>
          <w:rFonts w:ascii="Times New Roman" w:hAnsi="Times New Roman" w:cs="Times New Roman"/>
          <w:color w:val="222222"/>
          <w:sz w:val="22"/>
          <w:szCs w:val="22"/>
          <w:shd w:val="clear" w:color="auto" w:fill="FFFFFF"/>
        </w:rPr>
        <w:t xml:space="preserve"> </w:t>
      </w:r>
      <w:r w:rsidRPr="0018761D">
        <w:rPr>
          <w:rFonts w:ascii="Times New Roman" w:hAnsi="Times New Roman" w:cs="Times New Roman"/>
          <w:iCs/>
          <w:color w:val="222222"/>
          <w:sz w:val="22"/>
          <w:szCs w:val="22"/>
          <w:shd w:val="clear" w:color="auto" w:fill="FFFFFF"/>
        </w:rPr>
        <w:t xml:space="preserve">169 </w:t>
      </w:r>
      <w:r w:rsidRPr="008115C7">
        <w:rPr>
          <w:rFonts w:ascii="Times New Roman" w:hAnsi="Times New Roman" w:cs="Times New Roman"/>
          <w:color w:val="222222"/>
          <w:sz w:val="22"/>
          <w:szCs w:val="22"/>
          <w:shd w:val="clear" w:color="auto" w:fill="FFFFFF"/>
        </w:rPr>
        <w:t>(6), 562-571</w:t>
      </w:r>
      <w:r w:rsidRPr="008E23CF">
        <w:rPr>
          <w:rFonts w:ascii="Times New Roman" w:hAnsi="Times New Roman" w:cs="Times New Roman"/>
          <w:sz w:val="22"/>
          <w:szCs w:val="22"/>
        </w:rPr>
        <w:t>.</w:t>
      </w:r>
    </w:p>
  </w:footnote>
  <w:footnote w:id="57">
    <w:p w14:paraId="6BD00217" w14:textId="77777777" w:rsidR="00D61604" w:rsidRPr="008846FF" w:rsidRDefault="00D61604" w:rsidP="00164BF0">
      <w:pPr>
        <w:pStyle w:val="FootnoteText"/>
        <w:rPr>
          <w:rFonts w:ascii="Times New Roman" w:hAnsi="Times New Roman" w:cs="Times New Roman"/>
          <w:sz w:val="22"/>
          <w:szCs w:val="22"/>
        </w:rPr>
      </w:pPr>
      <w:r w:rsidRPr="008846FF">
        <w:rPr>
          <w:rStyle w:val="FootnoteReference"/>
          <w:rFonts w:ascii="Times New Roman" w:hAnsi="Times New Roman" w:cs="Times New Roman"/>
          <w:sz w:val="22"/>
          <w:szCs w:val="22"/>
        </w:rPr>
        <w:footnoteRef/>
      </w:r>
      <w:r w:rsidRPr="008846FF">
        <w:rPr>
          <w:rFonts w:ascii="Times New Roman" w:hAnsi="Times New Roman" w:cs="Times New Roman"/>
          <w:sz w:val="22"/>
          <w:szCs w:val="22"/>
        </w:rPr>
        <w:t xml:space="preserve"> </w:t>
      </w:r>
      <w:proofErr w:type="gramStart"/>
      <w:r w:rsidRPr="00227536">
        <w:rPr>
          <w:rFonts w:ascii="Times New Roman" w:hAnsi="Times New Roman" w:cs="Times New Roman"/>
          <w:sz w:val="22"/>
          <w:szCs w:val="22"/>
        </w:rPr>
        <w:t xml:space="preserve">WCRF/AICR, 2007; </w:t>
      </w:r>
      <w:r w:rsidRPr="008115C7">
        <w:rPr>
          <w:rFonts w:ascii="Times New Roman" w:hAnsi="Times New Roman" w:cs="Times New Roman"/>
          <w:color w:val="222222"/>
          <w:sz w:val="22"/>
          <w:szCs w:val="22"/>
          <w:shd w:val="clear" w:color="auto" w:fill="FFFFFF"/>
        </w:rPr>
        <w:t xml:space="preserve">Chan, D. S., Lau, R., </w:t>
      </w:r>
      <w:proofErr w:type="spellStart"/>
      <w:r w:rsidRPr="008115C7">
        <w:rPr>
          <w:rFonts w:ascii="Times New Roman" w:hAnsi="Times New Roman" w:cs="Times New Roman"/>
          <w:color w:val="222222"/>
          <w:sz w:val="22"/>
          <w:szCs w:val="22"/>
          <w:shd w:val="clear" w:color="auto" w:fill="FFFFFF"/>
        </w:rPr>
        <w:t>Aune</w:t>
      </w:r>
      <w:proofErr w:type="spellEnd"/>
      <w:r w:rsidRPr="008115C7">
        <w:rPr>
          <w:rFonts w:ascii="Times New Roman" w:hAnsi="Times New Roman" w:cs="Times New Roman"/>
          <w:color w:val="222222"/>
          <w:sz w:val="22"/>
          <w:szCs w:val="22"/>
          <w:shd w:val="clear" w:color="auto" w:fill="FFFFFF"/>
        </w:rPr>
        <w:t xml:space="preserve">, D., Vieira, R., Greenwood, D. C., </w:t>
      </w:r>
      <w:proofErr w:type="spellStart"/>
      <w:r w:rsidRPr="008115C7">
        <w:rPr>
          <w:rFonts w:ascii="Times New Roman" w:hAnsi="Times New Roman" w:cs="Times New Roman"/>
          <w:color w:val="222222"/>
          <w:sz w:val="22"/>
          <w:szCs w:val="22"/>
          <w:shd w:val="clear" w:color="auto" w:fill="FFFFFF"/>
        </w:rPr>
        <w:t>Kampman</w:t>
      </w:r>
      <w:proofErr w:type="spellEnd"/>
      <w:r w:rsidRPr="008115C7">
        <w:rPr>
          <w:rFonts w:ascii="Times New Roman" w:hAnsi="Times New Roman" w:cs="Times New Roman"/>
          <w:color w:val="222222"/>
          <w:sz w:val="22"/>
          <w:szCs w:val="22"/>
          <w:shd w:val="clear" w:color="auto" w:fill="FFFFFF"/>
        </w:rPr>
        <w:t xml:space="preserve">, E., &amp; </w:t>
      </w:r>
      <w:proofErr w:type="spellStart"/>
      <w:r w:rsidRPr="008115C7">
        <w:rPr>
          <w:rFonts w:ascii="Times New Roman" w:hAnsi="Times New Roman" w:cs="Times New Roman"/>
          <w:color w:val="222222"/>
          <w:sz w:val="22"/>
          <w:szCs w:val="22"/>
          <w:shd w:val="clear" w:color="auto" w:fill="FFFFFF"/>
        </w:rPr>
        <w:t>Norat</w:t>
      </w:r>
      <w:proofErr w:type="spellEnd"/>
      <w:r w:rsidRPr="008115C7">
        <w:rPr>
          <w:rFonts w:ascii="Times New Roman" w:hAnsi="Times New Roman" w:cs="Times New Roman"/>
          <w:color w:val="222222"/>
          <w:sz w:val="22"/>
          <w:szCs w:val="22"/>
          <w:shd w:val="clear" w:color="auto" w:fill="FFFFFF"/>
        </w:rPr>
        <w:t>, T. (2011).</w:t>
      </w:r>
      <w:proofErr w:type="gramEnd"/>
      <w:r w:rsidRPr="008115C7">
        <w:rPr>
          <w:rFonts w:ascii="Times New Roman" w:hAnsi="Times New Roman" w:cs="Times New Roman"/>
          <w:color w:val="222222"/>
          <w:sz w:val="22"/>
          <w:szCs w:val="22"/>
          <w:shd w:val="clear" w:color="auto" w:fill="FFFFFF"/>
        </w:rPr>
        <w:t xml:space="preserve"> </w:t>
      </w:r>
      <w:r>
        <w:rPr>
          <w:rFonts w:ascii="Times New Roman" w:hAnsi="Times New Roman" w:cs="Times New Roman"/>
          <w:color w:val="222222"/>
          <w:sz w:val="22"/>
          <w:szCs w:val="22"/>
          <w:shd w:val="clear" w:color="auto" w:fill="FFFFFF"/>
        </w:rPr>
        <w:t xml:space="preserve"> </w:t>
      </w:r>
      <w:r w:rsidRPr="008115C7">
        <w:rPr>
          <w:rFonts w:ascii="Times New Roman" w:hAnsi="Times New Roman" w:cs="Times New Roman"/>
          <w:color w:val="222222"/>
          <w:sz w:val="22"/>
          <w:szCs w:val="22"/>
          <w:shd w:val="clear" w:color="auto" w:fill="FFFFFF"/>
        </w:rPr>
        <w:t>Red and processed meat and colorectal cancer incidence: meta-analysis of prospective studies.</w:t>
      </w:r>
      <w:r w:rsidRPr="008115C7">
        <w:rPr>
          <w:rStyle w:val="apple-converted-space"/>
          <w:rFonts w:ascii="Times New Roman" w:hAnsi="Times New Roman" w:cs="Times New Roman"/>
          <w:color w:val="222222"/>
          <w:sz w:val="22"/>
          <w:szCs w:val="22"/>
          <w:shd w:val="clear" w:color="auto" w:fill="FFFFFF"/>
        </w:rPr>
        <w:t> </w:t>
      </w:r>
      <w:r>
        <w:rPr>
          <w:rStyle w:val="apple-converted-space"/>
          <w:rFonts w:ascii="Times New Roman" w:hAnsi="Times New Roman" w:cs="Times New Roman"/>
          <w:color w:val="222222"/>
          <w:sz w:val="22"/>
          <w:szCs w:val="22"/>
          <w:shd w:val="clear" w:color="auto" w:fill="FFFFFF"/>
        </w:rPr>
        <w:t xml:space="preserve"> </w:t>
      </w:r>
      <w:proofErr w:type="spellStart"/>
      <w:proofErr w:type="gramStart"/>
      <w:r w:rsidRPr="008115C7">
        <w:rPr>
          <w:rFonts w:ascii="Times New Roman" w:hAnsi="Times New Roman" w:cs="Times New Roman"/>
          <w:i/>
          <w:iCs/>
          <w:color w:val="222222"/>
          <w:sz w:val="22"/>
          <w:szCs w:val="22"/>
          <w:shd w:val="clear" w:color="auto" w:fill="FFFFFF"/>
        </w:rPr>
        <w:t>PloS</w:t>
      </w:r>
      <w:proofErr w:type="spellEnd"/>
      <w:r w:rsidRPr="008115C7">
        <w:rPr>
          <w:rFonts w:ascii="Times New Roman" w:hAnsi="Times New Roman" w:cs="Times New Roman"/>
          <w:i/>
          <w:iCs/>
          <w:color w:val="222222"/>
          <w:sz w:val="22"/>
          <w:szCs w:val="22"/>
          <w:shd w:val="clear" w:color="auto" w:fill="FFFFFF"/>
        </w:rPr>
        <w:t xml:space="preserve"> </w:t>
      </w:r>
      <w:r>
        <w:rPr>
          <w:rFonts w:ascii="Times New Roman" w:hAnsi="Times New Roman" w:cs="Times New Roman"/>
          <w:i/>
          <w:iCs/>
          <w:color w:val="222222"/>
          <w:sz w:val="22"/>
          <w:szCs w:val="22"/>
          <w:shd w:val="clear" w:color="auto" w:fill="FFFFFF"/>
        </w:rPr>
        <w:t>O</w:t>
      </w:r>
      <w:r w:rsidRPr="008115C7">
        <w:rPr>
          <w:rFonts w:ascii="Times New Roman" w:hAnsi="Times New Roman" w:cs="Times New Roman"/>
          <w:i/>
          <w:iCs/>
          <w:color w:val="222222"/>
          <w:sz w:val="22"/>
          <w:szCs w:val="22"/>
          <w:shd w:val="clear" w:color="auto" w:fill="FFFFFF"/>
        </w:rPr>
        <w:t>ne</w:t>
      </w:r>
      <w:r w:rsidRPr="008115C7">
        <w:rPr>
          <w:rFonts w:ascii="Times New Roman" w:hAnsi="Times New Roman" w:cs="Times New Roman"/>
          <w:color w:val="222222"/>
          <w:sz w:val="22"/>
          <w:szCs w:val="22"/>
          <w:shd w:val="clear" w:color="auto" w:fill="FFFFFF"/>
        </w:rPr>
        <w:t>,</w:t>
      </w:r>
      <w:r w:rsidRPr="008115C7">
        <w:rPr>
          <w:rStyle w:val="apple-converted-space"/>
          <w:rFonts w:ascii="Times New Roman" w:hAnsi="Times New Roman" w:cs="Times New Roman"/>
          <w:color w:val="222222"/>
          <w:sz w:val="22"/>
          <w:szCs w:val="22"/>
          <w:shd w:val="clear" w:color="auto" w:fill="FFFFFF"/>
        </w:rPr>
        <w:t> </w:t>
      </w:r>
      <w:r w:rsidRPr="0018761D">
        <w:rPr>
          <w:rFonts w:ascii="Times New Roman" w:hAnsi="Times New Roman" w:cs="Times New Roman"/>
          <w:iCs/>
          <w:color w:val="222222"/>
          <w:sz w:val="22"/>
          <w:szCs w:val="22"/>
          <w:shd w:val="clear" w:color="auto" w:fill="FFFFFF"/>
        </w:rPr>
        <w:t>6</w:t>
      </w:r>
      <w:r>
        <w:rPr>
          <w:rFonts w:ascii="Times New Roman" w:hAnsi="Times New Roman" w:cs="Times New Roman"/>
          <w:i/>
          <w:iCs/>
          <w:color w:val="222222"/>
          <w:sz w:val="22"/>
          <w:szCs w:val="22"/>
          <w:shd w:val="clear" w:color="auto" w:fill="FFFFFF"/>
        </w:rPr>
        <w:t xml:space="preserve"> </w:t>
      </w:r>
      <w:r w:rsidRPr="008115C7">
        <w:rPr>
          <w:rFonts w:ascii="Times New Roman" w:hAnsi="Times New Roman" w:cs="Times New Roman"/>
          <w:color w:val="222222"/>
          <w:sz w:val="22"/>
          <w:szCs w:val="22"/>
          <w:shd w:val="clear" w:color="auto" w:fill="FFFFFF"/>
        </w:rPr>
        <w:t>(6), e20456</w:t>
      </w:r>
      <w:r w:rsidRPr="00227536">
        <w:rPr>
          <w:rFonts w:ascii="Times New Roman" w:hAnsi="Times New Roman" w:cs="Times New Roman"/>
          <w:sz w:val="22"/>
          <w:szCs w:val="22"/>
        </w:rPr>
        <w:t>; WCRF/AICR, 2011.</w:t>
      </w:r>
      <w:proofErr w:type="gramEnd"/>
    </w:p>
  </w:footnote>
  <w:footnote w:id="58">
    <w:p w14:paraId="25ED2E82" w14:textId="77777777" w:rsidR="00D61604" w:rsidRPr="008846FF" w:rsidRDefault="00D61604" w:rsidP="00164BF0">
      <w:pPr>
        <w:pStyle w:val="FootnoteText"/>
        <w:rPr>
          <w:rFonts w:ascii="Times New Roman" w:hAnsi="Times New Roman" w:cs="Times New Roman"/>
          <w:sz w:val="22"/>
          <w:szCs w:val="22"/>
        </w:rPr>
      </w:pPr>
      <w:r w:rsidRPr="008846FF">
        <w:rPr>
          <w:rStyle w:val="FootnoteReference"/>
          <w:rFonts w:ascii="Times New Roman" w:hAnsi="Times New Roman" w:cs="Times New Roman"/>
          <w:sz w:val="22"/>
          <w:szCs w:val="22"/>
        </w:rPr>
        <w:footnoteRef/>
      </w:r>
      <w:r w:rsidRPr="008846FF">
        <w:rPr>
          <w:rFonts w:ascii="Times New Roman" w:hAnsi="Times New Roman" w:cs="Times New Roman"/>
          <w:sz w:val="22"/>
          <w:szCs w:val="22"/>
        </w:rPr>
        <w:t xml:space="preserve"> </w:t>
      </w:r>
      <w:proofErr w:type="spellStart"/>
      <w:proofErr w:type="gramStart"/>
      <w:r w:rsidRPr="008846FF">
        <w:rPr>
          <w:rFonts w:ascii="Times New Roman" w:hAnsi="Times New Roman" w:cs="Times New Roman"/>
          <w:sz w:val="22"/>
          <w:szCs w:val="22"/>
        </w:rPr>
        <w:t>Kushi</w:t>
      </w:r>
      <w:proofErr w:type="spellEnd"/>
      <w:r>
        <w:rPr>
          <w:rFonts w:ascii="Times New Roman" w:hAnsi="Times New Roman" w:cs="Times New Roman"/>
          <w:sz w:val="22"/>
          <w:szCs w:val="22"/>
        </w:rPr>
        <w:t xml:space="preserve"> et al.</w:t>
      </w:r>
      <w:r w:rsidRPr="008846FF">
        <w:rPr>
          <w:rFonts w:ascii="Times New Roman" w:hAnsi="Times New Roman" w:cs="Times New Roman"/>
          <w:sz w:val="22"/>
          <w:szCs w:val="22"/>
        </w:rPr>
        <w:t>, 2012.</w:t>
      </w:r>
      <w:proofErr w:type="gramEnd"/>
    </w:p>
  </w:footnote>
  <w:footnote w:id="59">
    <w:p w14:paraId="171DF856" w14:textId="77777777" w:rsidR="00D61604" w:rsidRPr="008846FF" w:rsidRDefault="00D61604" w:rsidP="00491B12">
      <w:pPr>
        <w:pStyle w:val="FootnoteText"/>
        <w:rPr>
          <w:rFonts w:ascii="Times New Roman" w:hAnsi="Times New Roman" w:cs="Times New Roman"/>
          <w:sz w:val="22"/>
          <w:szCs w:val="22"/>
        </w:rPr>
      </w:pPr>
      <w:r w:rsidRPr="008846FF">
        <w:rPr>
          <w:rStyle w:val="FootnoteReference"/>
          <w:rFonts w:ascii="Times New Roman" w:hAnsi="Times New Roman" w:cs="Times New Roman"/>
          <w:sz w:val="22"/>
          <w:szCs w:val="22"/>
        </w:rPr>
        <w:footnoteRef/>
      </w:r>
      <w:r w:rsidRPr="008846FF">
        <w:rPr>
          <w:rFonts w:ascii="Times New Roman" w:hAnsi="Times New Roman" w:cs="Times New Roman"/>
          <w:sz w:val="22"/>
          <w:szCs w:val="22"/>
        </w:rPr>
        <w:t xml:space="preserve"> </w:t>
      </w:r>
      <w:proofErr w:type="gramStart"/>
      <w:r>
        <w:rPr>
          <w:rFonts w:ascii="Times New Roman" w:hAnsi="Times New Roman" w:cs="Times New Roman"/>
          <w:sz w:val="22"/>
          <w:szCs w:val="22"/>
        </w:rPr>
        <w:t>WCRF/AICR, 2011.</w:t>
      </w:r>
      <w:proofErr w:type="gramEnd"/>
    </w:p>
  </w:footnote>
  <w:footnote w:id="60">
    <w:p w14:paraId="73CCBD2D" w14:textId="77777777" w:rsidR="00D61604" w:rsidRPr="000D4BB1" w:rsidRDefault="00D61604" w:rsidP="00164BF0">
      <w:pPr>
        <w:pStyle w:val="FootnoteText"/>
        <w:rPr>
          <w:rFonts w:ascii="Times New Roman" w:hAnsi="Times New Roman" w:cs="Times New Roman"/>
          <w:sz w:val="22"/>
          <w:szCs w:val="22"/>
        </w:rPr>
      </w:pPr>
      <w:r w:rsidRPr="000D4BB1">
        <w:rPr>
          <w:rStyle w:val="FootnoteReference"/>
          <w:rFonts w:ascii="Times New Roman" w:hAnsi="Times New Roman" w:cs="Times New Roman"/>
          <w:sz w:val="22"/>
          <w:szCs w:val="22"/>
        </w:rPr>
        <w:footnoteRef/>
      </w:r>
      <w:r w:rsidRPr="000D4BB1">
        <w:rPr>
          <w:rFonts w:ascii="Times New Roman" w:hAnsi="Times New Roman" w:cs="Times New Roman"/>
          <w:sz w:val="22"/>
          <w:szCs w:val="22"/>
        </w:rPr>
        <w:t xml:space="preserve"> </w:t>
      </w:r>
      <w:proofErr w:type="spellStart"/>
      <w:proofErr w:type="gramStart"/>
      <w:r w:rsidRPr="000D4BB1">
        <w:rPr>
          <w:rFonts w:ascii="Times New Roman" w:hAnsi="Times New Roman" w:cs="Times New Roman"/>
          <w:color w:val="222222"/>
          <w:sz w:val="22"/>
          <w:szCs w:val="22"/>
          <w:shd w:val="clear" w:color="auto" w:fill="FFFFFF"/>
        </w:rPr>
        <w:t>Kushi</w:t>
      </w:r>
      <w:proofErr w:type="spellEnd"/>
      <w:r w:rsidRPr="000D4BB1">
        <w:rPr>
          <w:rFonts w:ascii="Times New Roman" w:hAnsi="Times New Roman" w:cs="Times New Roman"/>
          <w:color w:val="222222"/>
          <w:sz w:val="22"/>
          <w:szCs w:val="22"/>
          <w:shd w:val="clear" w:color="auto" w:fill="FFFFFF"/>
        </w:rPr>
        <w:t xml:space="preserve"> et al., 2012.</w:t>
      </w:r>
      <w:proofErr w:type="gramEnd"/>
    </w:p>
  </w:footnote>
  <w:footnote w:id="61">
    <w:p w14:paraId="1082618F" w14:textId="77777777" w:rsidR="00D61604" w:rsidRPr="008846FF" w:rsidRDefault="00D61604" w:rsidP="008846FF">
      <w:pPr>
        <w:pStyle w:val="FootnoteText"/>
        <w:rPr>
          <w:rFonts w:ascii="Times New Roman" w:hAnsi="Times New Roman" w:cs="Times New Roman"/>
          <w:sz w:val="22"/>
          <w:szCs w:val="22"/>
        </w:rPr>
      </w:pPr>
      <w:r w:rsidRPr="000D4BB1">
        <w:rPr>
          <w:rStyle w:val="FootnoteReference"/>
          <w:rFonts w:ascii="Times New Roman" w:hAnsi="Times New Roman" w:cs="Times New Roman"/>
          <w:sz w:val="22"/>
          <w:szCs w:val="22"/>
        </w:rPr>
        <w:footnoteRef/>
      </w:r>
      <w:r w:rsidRPr="000D4BB1">
        <w:rPr>
          <w:rFonts w:ascii="Times New Roman" w:hAnsi="Times New Roman" w:cs="Times New Roman"/>
          <w:sz w:val="22"/>
          <w:szCs w:val="22"/>
        </w:rPr>
        <w:t xml:space="preserve"> </w:t>
      </w:r>
      <w:proofErr w:type="spellStart"/>
      <w:proofErr w:type="gramStart"/>
      <w:r w:rsidRPr="008115C7">
        <w:rPr>
          <w:rFonts w:ascii="Times New Roman" w:hAnsi="Times New Roman" w:cs="Times New Roman"/>
          <w:color w:val="222222"/>
          <w:sz w:val="22"/>
          <w:szCs w:val="22"/>
          <w:shd w:val="clear" w:color="auto" w:fill="FFFFFF"/>
        </w:rPr>
        <w:t>Mensink</w:t>
      </w:r>
      <w:proofErr w:type="spellEnd"/>
      <w:r w:rsidRPr="008115C7">
        <w:rPr>
          <w:rFonts w:ascii="Times New Roman" w:hAnsi="Times New Roman" w:cs="Times New Roman"/>
          <w:color w:val="222222"/>
          <w:sz w:val="22"/>
          <w:szCs w:val="22"/>
          <w:shd w:val="clear" w:color="auto" w:fill="FFFFFF"/>
        </w:rPr>
        <w:t xml:space="preserve">, R. P., </w:t>
      </w:r>
      <w:proofErr w:type="spellStart"/>
      <w:r w:rsidRPr="008115C7">
        <w:rPr>
          <w:rFonts w:ascii="Times New Roman" w:hAnsi="Times New Roman" w:cs="Times New Roman"/>
          <w:color w:val="222222"/>
          <w:sz w:val="22"/>
          <w:szCs w:val="22"/>
          <w:shd w:val="clear" w:color="auto" w:fill="FFFFFF"/>
        </w:rPr>
        <w:t>Zock</w:t>
      </w:r>
      <w:proofErr w:type="spellEnd"/>
      <w:r w:rsidRPr="008115C7">
        <w:rPr>
          <w:rFonts w:ascii="Times New Roman" w:hAnsi="Times New Roman" w:cs="Times New Roman"/>
          <w:color w:val="222222"/>
          <w:sz w:val="22"/>
          <w:szCs w:val="22"/>
          <w:shd w:val="clear" w:color="auto" w:fill="FFFFFF"/>
        </w:rPr>
        <w:t xml:space="preserve">, P. L., Kester, A. D., &amp; </w:t>
      </w:r>
      <w:proofErr w:type="spellStart"/>
      <w:r w:rsidRPr="008115C7">
        <w:rPr>
          <w:rFonts w:ascii="Times New Roman" w:hAnsi="Times New Roman" w:cs="Times New Roman"/>
          <w:color w:val="222222"/>
          <w:sz w:val="22"/>
          <w:szCs w:val="22"/>
          <w:shd w:val="clear" w:color="auto" w:fill="FFFFFF"/>
        </w:rPr>
        <w:t>Katan</w:t>
      </w:r>
      <w:proofErr w:type="spellEnd"/>
      <w:r w:rsidRPr="008115C7">
        <w:rPr>
          <w:rFonts w:ascii="Times New Roman" w:hAnsi="Times New Roman" w:cs="Times New Roman"/>
          <w:color w:val="222222"/>
          <w:sz w:val="22"/>
          <w:szCs w:val="22"/>
          <w:shd w:val="clear" w:color="auto" w:fill="FFFFFF"/>
        </w:rPr>
        <w:t>, M. B. (2003).</w:t>
      </w:r>
      <w:proofErr w:type="gramEnd"/>
      <w:r w:rsidRPr="008115C7">
        <w:rPr>
          <w:rFonts w:ascii="Times New Roman" w:hAnsi="Times New Roman" w:cs="Times New Roman"/>
          <w:color w:val="222222"/>
          <w:sz w:val="22"/>
          <w:szCs w:val="22"/>
          <w:shd w:val="clear" w:color="auto" w:fill="FFFFFF"/>
        </w:rPr>
        <w:t xml:space="preserve"> Effects of dietary fatty acids and carbohydrates on the ratio of serum total to HDL cholesterol and on serum lipids and </w:t>
      </w:r>
      <w:proofErr w:type="spellStart"/>
      <w:r w:rsidRPr="008115C7">
        <w:rPr>
          <w:rFonts w:ascii="Times New Roman" w:hAnsi="Times New Roman" w:cs="Times New Roman"/>
          <w:color w:val="222222"/>
          <w:sz w:val="22"/>
          <w:szCs w:val="22"/>
          <w:shd w:val="clear" w:color="auto" w:fill="FFFFFF"/>
        </w:rPr>
        <w:t>apolipoproteins</w:t>
      </w:r>
      <w:proofErr w:type="spellEnd"/>
      <w:r w:rsidRPr="008115C7">
        <w:rPr>
          <w:rFonts w:ascii="Times New Roman" w:hAnsi="Times New Roman" w:cs="Times New Roman"/>
          <w:color w:val="222222"/>
          <w:sz w:val="22"/>
          <w:szCs w:val="22"/>
          <w:shd w:val="clear" w:color="auto" w:fill="FFFFFF"/>
        </w:rPr>
        <w:t>: a meta-analysis of 60 controlled trials.</w:t>
      </w:r>
      <w:r w:rsidRPr="008115C7">
        <w:rPr>
          <w:rStyle w:val="apple-converted-space"/>
          <w:rFonts w:ascii="Times New Roman" w:hAnsi="Times New Roman" w:cs="Times New Roman"/>
          <w:color w:val="222222"/>
          <w:sz w:val="22"/>
          <w:szCs w:val="22"/>
          <w:shd w:val="clear" w:color="auto" w:fill="FFFFFF"/>
        </w:rPr>
        <w:t> </w:t>
      </w:r>
      <w:r>
        <w:rPr>
          <w:rStyle w:val="apple-converted-space"/>
          <w:rFonts w:ascii="Times New Roman" w:hAnsi="Times New Roman" w:cs="Times New Roman"/>
          <w:color w:val="222222"/>
          <w:sz w:val="22"/>
          <w:szCs w:val="22"/>
          <w:shd w:val="clear" w:color="auto" w:fill="FFFFFF"/>
        </w:rPr>
        <w:t xml:space="preserve"> </w:t>
      </w:r>
      <w:r w:rsidRPr="008115C7">
        <w:rPr>
          <w:rFonts w:ascii="Times New Roman" w:hAnsi="Times New Roman" w:cs="Times New Roman"/>
          <w:i/>
          <w:iCs/>
          <w:color w:val="222222"/>
          <w:sz w:val="22"/>
          <w:szCs w:val="22"/>
          <w:shd w:val="clear" w:color="auto" w:fill="FFFFFF"/>
        </w:rPr>
        <w:t xml:space="preserve">The American </w:t>
      </w:r>
      <w:r>
        <w:rPr>
          <w:rFonts w:ascii="Times New Roman" w:hAnsi="Times New Roman" w:cs="Times New Roman"/>
          <w:i/>
          <w:iCs/>
          <w:color w:val="222222"/>
          <w:sz w:val="22"/>
          <w:szCs w:val="22"/>
          <w:shd w:val="clear" w:color="auto" w:fill="FFFFFF"/>
        </w:rPr>
        <w:t>J</w:t>
      </w:r>
      <w:r w:rsidRPr="008115C7">
        <w:rPr>
          <w:rFonts w:ascii="Times New Roman" w:hAnsi="Times New Roman" w:cs="Times New Roman"/>
          <w:i/>
          <w:iCs/>
          <w:color w:val="222222"/>
          <w:sz w:val="22"/>
          <w:szCs w:val="22"/>
          <w:shd w:val="clear" w:color="auto" w:fill="FFFFFF"/>
        </w:rPr>
        <w:t xml:space="preserve">ournal of </w:t>
      </w:r>
      <w:r>
        <w:rPr>
          <w:rFonts w:ascii="Times New Roman" w:hAnsi="Times New Roman" w:cs="Times New Roman"/>
          <w:i/>
          <w:iCs/>
          <w:color w:val="222222"/>
          <w:sz w:val="22"/>
          <w:szCs w:val="22"/>
          <w:shd w:val="clear" w:color="auto" w:fill="FFFFFF"/>
        </w:rPr>
        <w:t>C</w:t>
      </w:r>
      <w:r w:rsidRPr="008115C7">
        <w:rPr>
          <w:rFonts w:ascii="Times New Roman" w:hAnsi="Times New Roman" w:cs="Times New Roman"/>
          <w:i/>
          <w:iCs/>
          <w:color w:val="222222"/>
          <w:sz w:val="22"/>
          <w:szCs w:val="22"/>
          <w:shd w:val="clear" w:color="auto" w:fill="FFFFFF"/>
        </w:rPr>
        <w:t xml:space="preserve">linical </w:t>
      </w:r>
      <w:r>
        <w:rPr>
          <w:rFonts w:ascii="Times New Roman" w:hAnsi="Times New Roman" w:cs="Times New Roman"/>
          <w:i/>
          <w:iCs/>
          <w:color w:val="222222"/>
          <w:sz w:val="22"/>
          <w:szCs w:val="22"/>
          <w:shd w:val="clear" w:color="auto" w:fill="FFFFFF"/>
        </w:rPr>
        <w:t>N</w:t>
      </w:r>
      <w:r w:rsidRPr="008115C7">
        <w:rPr>
          <w:rFonts w:ascii="Times New Roman" w:hAnsi="Times New Roman" w:cs="Times New Roman"/>
          <w:i/>
          <w:iCs/>
          <w:color w:val="222222"/>
          <w:sz w:val="22"/>
          <w:szCs w:val="22"/>
          <w:shd w:val="clear" w:color="auto" w:fill="FFFFFF"/>
        </w:rPr>
        <w:t>utrition</w:t>
      </w:r>
      <w:r w:rsidRPr="008115C7">
        <w:rPr>
          <w:rFonts w:ascii="Times New Roman" w:hAnsi="Times New Roman" w:cs="Times New Roman"/>
          <w:color w:val="222222"/>
          <w:sz w:val="22"/>
          <w:szCs w:val="22"/>
          <w:shd w:val="clear" w:color="auto" w:fill="FFFFFF"/>
        </w:rPr>
        <w:t>,</w:t>
      </w:r>
      <w:r w:rsidRPr="00C75E39">
        <w:rPr>
          <w:rStyle w:val="apple-converted-space"/>
          <w:rFonts w:ascii="Times New Roman" w:hAnsi="Times New Roman" w:cs="Times New Roman"/>
          <w:color w:val="222222"/>
          <w:sz w:val="22"/>
          <w:szCs w:val="22"/>
          <w:shd w:val="clear" w:color="auto" w:fill="FFFFFF"/>
        </w:rPr>
        <w:t xml:space="preserve"> </w:t>
      </w:r>
      <w:r w:rsidRPr="0018761D">
        <w:rPr>
          <w:rFonts w:ascii="Times New Roman" w:hAnsi="Times New Roman" w:cs="Times New Roman"/>
          <w:iCs/>
          <w:color w:val="222222"/>
          <w:sz w:val="22"/>
          <w:szCs w:val="22"/>
          <w:shd w:val="clear" w:color="auto" w:fill="FFFFFF"/>
        </w:rPr>
        <w:t>77</w:t>
      </w:r>
      <w:r>
        <w:rPr>
          <w:rFonts w:ascii="Times New Roman" w:hAnsi="Times New Roman" w:cs="Times New Roman"/>
          <w:i/>
          <w:iCs/>
          <w:color w:val="222222"/>
          <w:sz w:val="22"/>
          <w:szCs w:val="22"/>
          <w:shd w:val="clear" w:color="auto" w:fill="FFFFFF"/>
        </w:rPr>
        <w:t xml:space="preserve"> </w:t>
      </w:r>
      <w:r w:rsidRPr="008115C7">
        <w:rPr>
          <w:rFonts w:ascii="Times New Roman" w:hAnsi="Times New Roman" w:cs="Times New Roman"/>
          <w:color w:val="222222"/>
          <w:sz w:val="22"/>
          <w:szCs w:val="22"/>
          <w:shd w:val="clear" w:color="auto" w:fill="FFFFFF"/>
        </w:rPr>
        <w:t>(5), 1146-1155</w:t>
      </w:r>
      <w:r w:rsidRPr="000D4BB1">
        <w:rPr>
          <w:rFonts w:ascii="Times New Roman" w:hAnsi="Times New Roman" w:cs="Times New Roman"/>
          <w:sz w:val="22"/>
          <w:szCs w:val="22"/>
        </w:rPr>
        <w:t xml:space="preserve">; </w:t>
      </w:r>
      <w:r w:rsidRPr="008115C7">
        <w:rPr>
          <w:rFonts w:ascii="Times New Roman" w:hAnsi="Times New Roman" w:cs="Times New Roman"/>
          <w:color w:val="222222"/>
          <w:sz w:val="22"/>
          <w:szCs w:val="22"/>
          <w:shd w:val="clear" w:color="auto" w:fill="FFFFFF"/>
        </w:rPr>
        <w:t xml:space="preserve">Hooper, L., </w:t>
      </w:r>
      <w:proofErr w:type="spellStart"/>
      <w:r w:rsidRPr="008115C7">
        <w:rPr>
          <w:rFonts w:ascii="Times New Roman" w:hAnsi="Times New Roman" w:cs="Times New Roman"/>
          <w:color w:val="222222"/>
          <w:sz w:val="22"/>
          <w:szCs w:val="22"/>
          <w:shd w:val="clear" w:color="auto" w:fill="FFFFFF"/>
        </w:rPr>
        <w:t>Summerbell</w:t>
      </w:r>
      <w:proofErr w:type="spellEnd"/>
      <w:r w:rsidRPr="008115C7">
        <w:rPr>
          <w:rFonts w:ascii="Times New Roman" w:hAnsi="Times New Roman" w:cs="Times New Roman"/>
          <w:color w:val="222222"/>
          <w:sz w:val="22"/>
          <w:szCs w:val="22"/>
          <w:shd w:val="clear" w:color="auto" w:fill="FFFFFF"/>
        </w:rPr>
        <w:t xml:space="preserve">, C. D., Thompson, R., Sills, D., Roberts, F. G., Moore, H. J., &amp; Davey Smith, G. (2012). </w:t>
      </w:r>
      <w:r>
        <w:rPr>
          <w:rFonts w:ascii="Times New Roman" w:hAnsi="Times New Roman" w:cs="Times New Roman"/>
          <w:color w:val="222222"/>
          <w:sz w:val="22"/>
          <w:szCs w:val="22"/>
          <w:shd w:val="clear" w:color="auto" w:fill="FFFFFF"/>
        </w:rPr>
        <w:t xml:space="preserve"> </w:t>
      </w:r>
      <w:r w:rsidRPr="008115C7">
        <w:rPr>
          <w:rFonts w:ascii="Times New Roman" w:hAnsi="Times New Roman" w:cs="Times New Roman"/>
          <w:color w:val="222222"/>
          <w:sz w:val="22"/>
          <w:szCs w:val="22"/>
          <w:shd w:val="clear" w:color="auto" w:fill="FFFFFF"/>
        </w:rPr>
        <w:t>Reduced or modified dietary fat for preventing cardiovascular disease.</w:t>
      </w:r>
      <w:r w:rsidRPr="008115C7">
        <w:rPr>
          <w:rStyle w:val="apple-converted-space"/>
          <w:rFonts w:ascii="Times New Roman" w:hAnsi="Times New Roman" w:cs="Times New Roman"/>
          <w:color w:val="222222"/>
          <w:sz w:val="22"/>
          <w:szCs w:val="22"/>
          <w:shd w:val="clear" w:color="auto" w:fill="FFFFFF"/>
        </w:rPr>
        <w:t> </w:t>
      </w:r>
      <w:r>
        <w:rPr>
          <w:rStyle w:val="apple-converted-space"/>
          <w:rFonts w:ascii="Times New Roman" w:hAnsi="Times New Roman" w:cs="Times New Roman"/>
          <w:color w:val="222222"/>
          <w:sz w:val="22"/>
          <w:szCs w:val="22"/>
          <w:shd w:val="clear" w:color="auto" w:fill="FFFFFF"/>
        </w:rPr>
        <w:t xml:space="preserve"> </w:t>
      </w:r>
      <w:r w:rsidRPr="008115C7">
        <w:rPr>
          <w:rFonts w:ascii="Times New Roman" w:hAnsi="Times New Roman" w:cs="Times New Roman"/>
          <w:i/>
          <w:iCs/>
          <w:color w:val="222222"/>
          <w:sz w:val="22"/>
          <w:szCs w:val="22"/>
          <w:shd w:val="clear" w:color="auto" w:fill="FFFFFF"/>
        </w:rPr>
        <w:t>The Cochrane Library</w:t>
      </w:r>
      <w:r w:rsidRPr="000D4BB1">
        <w:rPr>
          <w:rFonts w:ascii="Times New Roman" w:hAnsi="Times New Roman" w:cs="Times New Roman"/>
          <w:sz w:val="22"/>
          <w:szCs w:val="22"/>
        </w:rPr>
        <w:t xml:space="preserve">; </w:t>
      </w:r>
      <w:proofErr w:type="spellStart"/>
      <w:r w:rsidRPr="008115C7">
        <w:rPr>
          <w:rFonts w:ascii="Times New Roman" w:hAnsi="Times New Roman" w:cs="Times New Roman"/>
          <w:color w:val="222222"/>
          <w:sz w:val="22"/>
          <w:szCs w:val="22"/>
          <w:shd w:val="clear" w:color="auto" w:fill="FFFFFF"/>
        </w:rPr>
        <w:t>Mozaffarian</w:t>
      </w:r>
      <w:proofErr w:type="spellEnd"/>
      <w:r w:rsidRPr="008115C7">
        <w:rPr>
          <w:rFonts w:ascii="Times New Roman" w:hAnsi="Times New Roman" w:cs="Times New Roman"/>
          <w:color w:val="222222"/>
          <w:sz w:val="22"/>
          <w:szCs w:val="22"/>
          <w:shd w:val="clear" w:color="auto" w:fill="FFFFFF"/>
        </w:rPr>
        <w:t xml:space="preserve">, D., </w:t>
      </w:r>
      <w:proofErr w:type="spellStart"/>
      <w:r w:rsidRPr="008115C7">
        <w:rPr>
          <w:rFonts w:ascii="Times New Roman" w:hAnsi="Times New Roman" w:cs="Times New Roman"/>
          <w:color w:val="222222"/>
          <w:sz w:val="22"/>
          <w:szCs w:val="22"/>
          <w:shd w:val="clear" w:color="auto" w:fill="FFFFFF"/>
        </w:rPr>
        <w:t>Micha</w:t>
      </w:r>
      <w:proofErr w:type="spellEnd"/>
      <w:r w:rsidRPr="008115C7">
        <w:rPr>
          <w:rFonts w:ascii="Times New Roman" w:hAnsi="Times New Roman" w:cs="Times New Roman"/>
          <w:color w:val="222222"/>
          <w:sz w:val="22"/>
          <w:szCs w:val="22"/>
          <w:shd w:val="clear" w:color="auto" w:fill="FFFFFF"/>
        </w:rPr>
        <w:t xml:space="preserve">, R., &amp; Wallace, S. (2010). </w:t>
      </w:r>
      <w:r>
        <w:rPr>
          <w:rFonts w:ascii="Times New Roman" w:hAnsi="Times New Roman" w:cs="Times New Roman"/>
          <w:color w:val="222222"/>
          <w:sz w:val="22"/>
          <w:szCs w:val="22"/>
          <w:shd w:val="clear" w:color="auto" w:fill="FFFFFF"/>
        </w:rPr>
        <w:t xml:space="preserve"> </w:t>
      </w:r>
      <w:r w:rsidRPr="008115C7">
        <w:rPr>
          <w:rFonts w:ascii="Times New Roman" w:hAnsi="Times New Roman" w:cs="Times New Roman"/>
          <w:color w:val="222222"/>
          <w:sz w:val="22"/>
          <w:szCs w:val="22"/>
          <w:shd w:val="clear" w:color="auto" w:fill="FFFFFF"/>
        </w:rPr>
        <w:t>Effects on coronary heart disease of increasing polyunsaturated fat in place of saturated fat: a systematic review and meta-analysis of randomized controlled trials.</w:t>
      </w:r>
      <w:r w:rsidRPr="008115C7">
        <w:rPr>
          <w:rStyle w:val="apple-converted-space"/>
          <w:rFonts w:ascii="Times New Roman" w:hAnsi="Times New Roman" w:cs="Times New Roman"/>
          <w:color w:val="222222"/>
          <w:sz w:val="22"/>
          <w:szCs w:val="22"/>
          <w:shd w:val="clear" w:color="auto" w:fill="FFFFFF"/>
        </w:rPr>
        <w:t> </w:t>
      </w:r>
      <w:r>
        <w:rPr>
          <w:rStyle w:val="apple-converted-space"/>
          <w:rFonts w:ascii="Times New Roman" w:hAnsi="Times New Roman" w:cs="Times New Roman"/>
          <w:color w:val="222222"/>
          <w:sz w:val="22"/>
          <w:szCs w:val="22"/>
          <w:shd w:val="clear" w:color="auto" w:fill="FFFFFF"/>
        </w:rPr>
        <w:t xml:space="preserve"> </w:t>
      </w:r>
      <w:proofErr w:type="spellStart"/>
      <w:proofErr w:type="gramStart"/>
      <w:r w:rsidRPr="008115C7">
        <w:rPr>
          <w:rFonts w:ascii="Times New Roman" w:hAnsi="Times New Roman" w:cs="Times New Roman"/>
          <w:i/>
          <w:iCs/>
          <w:color w:val="222222"/>
          <w:sz w:val="22"/>
          <w:szCs w:val="22"/>
          <w:shd w:val="clear" w:color="auto" w:fill="FFFFFF"/>
        </w:rPr>
        <w:t>PLoS</w:t>
      </w:r>
      <w:proofErr w:type="spellEnd"/>
      <w:r w:rsidRPr="008115C7">
        <w:rPr>
          <w:rFonts w:ascii="Times New Roman" w:hAnsi="Times New Roman" w:cs="Times New Roman"/>
          <w:i/>
          <w:iCs/>
          <w:color w:val="222222"/>
          <w:sz w:val="22"/>
          <w:szCs w:val="22"/>
          <w:shd w:val="clear" w:color="auto" w:fill="FFFFFF"/>
        </w:rPr>
        <w:t xml:space="preserve"> </w:t>
      </w:r>
      <w:r>
        <w:rPr>
          <w:rFonts w:ascii="Times New Roman" w:hAnsi="Times New Roman" w:cs="Times New Roman"/>
          <w:i/>
          <w:iCs/>
          <w:color w:val="222222"/>
          <w:sz w:val="22"/>
          <w:szCs w:val="22"/>
          <w:shd w:val="clear" w:color="auto" w:fill="FFFFFF"/>
        </w:rPr>
        <w:t>M</w:t>
      </w:r>
      <w:r w:rsidRPr="008115C7">
        <w:rPr>
          <w:rFonts w:ascii="Times New Roman" w:hAnsi="Times New Roman" w:cs="Times New Roman"/>
          <w:i/>
          <w:iCs/>
          <w:color w:val="222222"/>
          <w:sz w:val="22"/>
          <w:szCs w:val="22"/>
          <w:shd w:val="clear" w:color="auto" w:fill="FFFFFF"/>
        </w:rPr>
        <w:t>edicine</w:t>
      </w:r>
      <w:r w:rsidRPr="008115C7">
        <w:rPr>
          <w:rFonts w:ascii="Times New Roman" w:hAnsi="Times New Roman" w:cs="Times New Roman"/>
          <w:color w:val="222222"/>
          <w:sz w:val="22"/>
          <w:szCs w:val="22"/>
          <w:shd w:val="clear" w:color="auto" w:fill="FFFFFF"/>
        </w:rPr>
        <w:t>,</w:t>
      </w:r>
      <w:r w:rsidRPr="008115C7">
        <w:rPr>
          <w:rStyle w:val="apple-converted-space"/>
          <w:rFonts w:ascii="Times New Roman" w:hAnsi="Times New Roman" w:cs="Times New Roman"/>
          <w:color w:val="222222"/>
          <w:sz w:val="22"/>
          <w:szCs w:val="22"/>
          <w:shd w:val="clear" w:color="auto" w:fill="FFFFFF"/>
        </w:rPr>
        <w:t> </w:t>
      </w:r>
      <w:r w:rsidRPr="0018761D">
        <w:rPr>
          <w:rFonts w:ascii="Times New Roman" w:hAnsi="Times New Roman" w:cs="Times New Roman"/>
          <w:iCs/>
          <w:color w:val="222222"/>
          <w:sz w:val="22"/>
          <w:szCs w:val="22"/>
          <w:shd w:val="clear" w:color="auto" w:fill="FFFFFF"/>
        </w:rPr>
        <w:t>7</w:t>
      </w:r>
      <w:r>
        <w:rPr>
          <w:rFonts w:ascii="Times New Roman" w:hAnsi="Times New Roman" w:cs="Times New Roman"/>
          <w:i/>
          <w:iCs/>
          <w:color w:val="222222"/>
          <w:sz w:val="22"/>
          <w:szCs w:val="22"/>
          <w:shd w:val="clear" w:color="auto" w:fill="FFFFFF"/>
        </w:rPr>
        <w:t xml:space="preserve"> </w:t>
      </w:r>
      <w:r w:rsidRPr="008115C7">
        <w:rPr>
          <w:rFonts w:ascii="Times New Roman" w:hAnsi="Times New Roman" w:cs="Times New Roman"/>
          <w:color w:val="222222"/>
          <w:sz w:val="22"/>
          <w:szCs w:val="22"/>
          <w:shd w:val="clear" w:color="auto" w:fill="FFFFFF"/>
        </w:rPr>
        <w:t>(3), e1000252</w:t>
      </w:r>
      <w:r w:rsidRPr="000D4BB1">
        <w:rPr>
          <w:rFonts w:ascii="Times New Roman" w:hAnsi="Times New Roman" w:cs="Times New Roman"/>
          <w:sz w:val="22"/>
          <w:szCs w:val="22"/>
        </w:rPr>
        <w:t>.</w:t>
      </w:r>
      <w:proofErr w:type="gramEnd"/>
    </w:p>
  </w:footnote>
  <w:footnote w:id="62">
    <w:p w14:paraId="74E56850" w14:textId="77777777" w:rsidR="00D61604" w:rsidRPr="000126A9" w:rsidRDefault="00D61604" w:rsidP="00C75E39">
      <w:pPr>
        <w:pStyle w:val="FootnoteText"/>
        <w:rPr>
          <w:rFonts w:ascii="Times New Roman" w:hAnsi="Times New Roman" w:cs="Times New Roman"/>
          <w:sz w:val="22"/>
          <w:szCs w:val="22"/>
        </w:rPr>
      </w:pPr>
      <w:r w:rsidRPr="00CE5759">
        <w:rPr>
          <w:rStyle w:val="FootnoteReference"/>
          <w:rFonts w:ascii="Times New Roman" w:hAnsi="Times New Roman" w:cs="Times New Roman"/>
          <w:sz w:val="22"/>
          <w:szCs w:val="22"/>
        </w:rPr>
        <w:footnoteRef/>
      </w:r>
      <w:r w:rsidRPr="00CE5759">
        <w:rPr>
          <w:rFonts w:ascii="Times New Roman" w:hAnsi="Times New Roman" w:cs="Times New Roman"/>
          <w:sz w:val="22"/>
          <w:szCs w:val="22"/>
        </w:rPr>
        <w:t xml:space="preserve"> </w:t>
      </w:r>
      <w:r w:rsidRPr="008115C7">
        <w:rPr>
          <w:rFonts w:ascii="Times New Roman" w:hAnsi="Times New Roman" w:cs="Times New Roman"/>
          <w:color w:val="222222"/>
          <w:sz w:val="22"/>
          <w:szCs w:val="22"/>
          <w:shd w:val="clear" w:color="auto" w:fill="FFFFFF"/>
        </w:rPr>
        <w:t xml:space="preserve">Chowdhury, R., </w:t>
      </w:r>
      <w:proofErr w:type="spellStart"/>
      <w:r w:rsidRPr="008115C7">
        <w:rPr>
          <w:rFonts w:ascii="Times New Roman" w:hAnsi="Times New Roman" w:cs="Times New Roman"/>
          <w:color w:val="222222"/>
          <w:sz w:val="22"/>
          <w:szCs w:val="22"/>
          <w:shd w:val="clear" w:color="auto" w:fill="FFFFFF"/>
        </w:rPr>
        <w:t>Warnakula</w:t>
      </w:r>
      <w:proofErr w:type="spellEnd"/>
      <w:r w:rsidRPr="008115C7">
        <w:rPr>
          <w:rFonts w:ascii="Times New Roman" w:hAnsi="Times New Roman" w:cs="Times New Roman"/>
          <w:color w:val="222222"/>
          <w:sz w:val="22"/>
          <w:szCs w:val="22"/>
          <w:shd w:val="clear" w:color="auto" w:fill="FFFFFF"/>
        </w:rPr>
        <w:t xml:space="preserve">, S., </w:t>
      </w:r>
      <w:proofErr w:type="spellStart"/>
      <w:r w:rsidRPr="008115C7">
        <w:rPr>
          <w:rFonts w:ascii="Times New Roman" w:hAnsi="Times New Roman" w:cs="Times New Roman"/>
          <w:color w:val="222222"/>
          <w:sz w:val="22"/>
          <w:szCs w:val="22"/>
          <w:shd w:val="clear" w:color="auto" w:fill="FFFFFF"/>
        </w:rPr>
        <w:t>Kunutsor</w:t>
      </w:r>
      <w:proofErr w:type="spellEnd"/>
      <w:r w:rsidRPr="008115C7">
        <w:rPr>
          <w:rFonts w:ascii="Times New Roman" w:hAnsi="Times New Roman" w:cs="Times New Roman"/>
          <w:color w:val="222222"/>
          <w:sz w:val="22"/>
          <w:szCs w:val="22"/>
          <w:shd w:val="clear" w:color="auto" w:fill="FFFFFF"/>
        </w:rPr>
        <w:t>, S., Crowe, F., Ward, H. A., Johnson, L</w:t>
      </w:r>
      <w:proofErr w:type="gramStart"/>
      <w:r w:rsidRPr="008115C7">
        <w:rPr>
          <w:rFonts w:ascii="Times New Roman" w:hAnsi="Times New Roman" w:cs="Times New Roman"/>
          <w:color w:val="222222"/>
          <w:sz w:val="22"/>
          <w:szCs w:val="22"/>
          <w:shd w:val="clear" w:color="auto" w:fill="FFFFFF"/>
        </w:rPr>
        <w:t>., ...</w:t>
      </w:r>
      <w:proofErr w:type="gramEnd"/>
      <w:r w:rsidRPr="008115C7">
        <w:rPr>
          <w:rFonts w:ascii="Times New Roman" w:hAnsi="Times New Roman" w:cs="Times New Roman"/>
          <w:color w:val="222222"/>
          <w:sz w:val="22"/>
          <w:szCs w:val="22"/>
          <w:shd w:val="clear" w:color="auto" w:fill="FFFFFF"/>
        </w:rPr>
        <w:t xml:space="preserve"> &amp; Di </w:t>
      </w:r>
      <w:proofErr w:type="spellStart"/>
      <w:r w:rsidRPr="008115C7">
        <w:rPr>
          <w:rFonts w:ascii="Times New Roman" w:hAnsi="Times New Roman" w:cs="Times New Roman"/>
          <w:color w:val="222222"/>
          <w:sz w:val="22"/>
          <w:szCs w:val="22"/>
          <w:shd w:val="clear" w:color="auto" w:fill="FFFFFF"/>
        </w:rPr>
        <w:t>Angelantonio</w:t>
      </w:r>
      <w:proofErr w:type="spellEnd"/>
      <w:r w:rsidRPr="008115C7">
        <w:rPr>
          <w:rFonts w:ascii="Times New Roman" w:hAnsi="Times New Roman" w:cs="Times New Roman"/>
          <w:color w:val="222222"/>
          <w:sz w:val="22"/>
          <w:szCs w:val="22"/>
          <w:shd w:val="clear" w:color="auto" w:fill="FFFFFF"/>
        </w:rPr>
        <w:t xml:space="preserve">, E. (2014). </w:t>
      </w:r>
      <w:r>
        <w:rPr>
          <w:rFonts w:ascii="Times New Roman" w:hAnsi="Times New Roman" w:cs="Times New Roman"/>
          <w:color w:val="222222"/>
          <w:sz w:val="22"/>
          <w:szCs w:val="22"/>
          <w:shd w:val="clear" w:color="auto" w:fill="FFFFFF"/>
        </w:rPr>
        <w:t xml:space="preserve"> </w:t>
      </w:r>
      <w:r w:rsidRPr="008115C7">
        <w:rPr>
          <w:rFonts w:ascii="Times New Roman" w:hAnsi="Times New Roman" w:cs="Times New Roman"/>
          <w:color w:val="222222"/>
          <w:sz w:val="22"/>
          <w:szCs w:val="22"/>
          <w:shd w:val="clear" w:color="auto" w:fill="FFFFFF"/>
        </w:rPr>
        <w:t>Association of dietary, circulating, and supplement fatty acids with coronary risk: a systematic review and meta-analysis.</w:t>
      </w:r>
      <w:r w:rsidRPr="008115C7">
        <w:rPr>
          <w:rStyle w:val="apple-converted-space"/>
          <w:rFonts w:ascii="Times New Roman" w:hAnsi="Times New Roman" w:cs="Times New Roman"/>
          <w:color w:val="222222"/>
          <w:sz w:val="22"/>
          <w:szCs w:val="22"/>
          <w:shd w:val="clear" w:color="auto" w:fill="FFFFFF"/>
        </w:rPr>
        <w:t> </w:t>
      </w:r>
      <w:r>
        <w:rPr>
          <w:rStyle w:val="apple-converted-space"/>
          <w:rFonts w:ascii="Times New Roman" w:hAnsi="Times New Roman" w:cs="Times New Roman"/>
          <w:color w:val="222222"/>
          <w:sz w:val="22"/>
          <w:szCs w:val="22"/>
          <w:shd w:val="clear" w:color="auto" w:fill="FFFFFF"/>
        </w:rPr>
        <w:t xml:space="preserve"> </w:t>
      </w:r>
      <w:proofErr w:type="gramStart"/>
      <w:r w:rsidRPr="008115C7">
        <w:rPr>
          <w:rFonts w:ascii="Times New Roman" w:hAnsi="Times New Roman" w:cs="Times New Roman"/>
          <w:i/>
          <w:iCs/>
          <w:color w:val="222222"/>
          <w:sz w:val="22"/>
          <w:szCs w:val="22"/>
          <w:shd w:val="clear" w:color="auto" w:fill="FFFFFF"/>
        </w:rPr>
        <w:t xml:space="preserve">Annals of </w:t>
      </w:r>
      <w:r>
        <w:rPr>
          <w:rFonts w:ascii="Times New Roman" w:hAnsi="Times New Roman" w:cs="Times New Roman"/>
          <w:i/>
          <w:iCs/>
          <w:color w:val="222222"/>
          <w:sz w:val="22"/>
          <w:szCs w:val="22"/>
          <w:shd w:val="clear" w:color="auto" w:fill="FFFFFF"/>
        </w:rPr>
        <w:t>I</w:t>
      </w:r>
      <w:r w:rsidRPr="008115C7">
        <w:rPr>
          <w:rFonts w:ascii="Times New Roman" w:hAnsi="Times New Roman" w:cs="Times New Roman"/>
          <w:i/>
          <w:iCs/>
          <w:color w:val="222222"/>
          <w:sz w:val="22"/>
          <w:szCs w:val="22"/>
          <w:shd w:val="clear" w:color="auto" w:fill="FFFFFF"/>
        </w:rPr>
        <w:t xml:space="preserve">nternal </w:t>
      </w:r>
      <w:r>
        <w:rPr>
          <w:rFonts w:ascii="Times New Roman" w:hAnsi="Times New Roman" w:cs="Times New Roman"/>
          <w:i/>
          <w:iCs/>
          <w:color w:val="222222"/>
          <w:sz w:val="22"/>
          <w:szCs w:val="22"/>
          <w:shd w:val="clear" w:color="auto" w:fill="FFFFFF"/>
        </w:rPr>
        <w:t>M</w:t>
      </w:r>
      <w:r w:rsidRPr="008115C7">
        <w:rPr>
          <w:rFonts w:ascii="Times New Roman" w:hAnsi="Times New Roman" w:cs="Times New Roman"/>
          <w:i/>
          <w:iCs/>
          <w:color w:val="222222"/>
          <w:sz w:val="22"/>
          <w:szCs w:val="22"/>
          <w:shd w:val="clear" w:color="auto" w:fill="FFFFFF"/>
        </w:rPr>
        <w:t>edicine</w:t>
      </w:r>
      <w:r w:rsidRPr="008115C7">
        <w:rPr>
          <w:rFonts w:ascii="Times New Roman" w:hAnsi="Times New Roman" w:cs="Times New Roman"/>
          <w:color w:val="222222"/>
          <w:sz w:val="22"/>
          <w:szCs w:val="22"/>
          <w:shd w:val="clear" w:color="auto" w:fill="FFFFFF"/>
        </w:rPr>
        <w:t>,</w:t>
      </w:r>
      <w:r w:rsidRPr="008115C7">
        <w:rPr>
          <w:rStyle w:val="apple-converted-space"/>
          <w:rFonts w:ascii="Times New Roman" w:hAnsi="Times New Roman" w:cs="Times New Roman"/>
          <w:color w:val="222222"/>
          <w:sz w:val="22"/>
          <w:szCs w:val="22"/>
          <w:shd w:val="clear" w:color="auto" w:fill="FFFFFF"/>
        </w:rPr>
        <w:t> </w:t>
      </w:r>
      <w:r w:rsidRPr="0018761D">
        <w:rPr>
          <w:rFonts w:ascii="Times New Roman" w:hAnsi="Times New Roman" w:cs="Times New Roman"/>
          <w:iCs/>
          <w:color w:val="222222"/>
          <w:sz w:val="22"/>
          <w:szCs w:val="22"/>
          <w:shd w:val="clear" w:color="auto" w:fill="FFFFFF"/>
        </w:rPr>
        <w:t>160</w:t>
      </w:r>
      <w:r>
        <w:rPr>
          <w:rFonts w:ascii="Times New Roman" w:hAnsi="Times New Roman" w:cs="Times New Roman"/>
          <w:i/>
          <w:iCs/>
          <w:color w:val="222222"/>
          <w:sz w:val="22"/>
          <w:szCs w:val="22"/>
          <w:shd w:val="clear" w:color="auto" w:fill="FFFFFF"/>
        </w:rPr>
        <w:t xml:space="preserve"> </w:t>
      </w:r>
      <w:r w:rsidRPr="008115C7">
        <w:rPr>
          <w:rFonts w:ascii="Times New Roman" w:hAnsi="Times New Roman" w:cs="Times New Roman"/>
          <w:color w:val="222222"/>
          <w:sz w:val="22"/>
          <w:szCs w:val="22"/>
          <w:shd w:val="clear" w:color="auto" w:fill="FFFFFF"/>
        </w:rPr>
        <w:t xml:space="preserve">(6), 398-406; </w:t>
      </w:r>
      <w:proofErr w:type="spellStart"/>
      <w:r w:rsidRPr="008115C7">
        <w:rPr>
          <w:rFonts w:ascii="Times New Roman" w:hAnsi="Times New Roman" w:cs="Times New Roman"/>
          <w:color w:val="222222"/>
          <w:sz w:val="22"/>
          <w:szCs w:val="22"/>
          <w:shd w:val="clear" w:color="auto" w:fill="FFFFFF"/>
        </w:rPr>
        <w:t>Liebman</w:t>
      </w:r>
      <w:proofErr w:type="spellEnd"/>
      <w:r w:rsidRPr="008115C7">
        <w:rPr>
          <w:rFonts w:ascii="Times New Roman" w:hAnsi="Times New Roman" w:cs="Times New Roman"/>
          <w:color w:val="222222"/>
          <w:sz w:val="22"/>
          <w:szCs w:val="22"/>
          <w:shd w:val="clear" w:color="auto" w:fill="FFFFFF"/>
        </w:rPr>
        <w:t xml:space="preserve">, B. F., </w:t>
      </w:r>
      <w:proofErr w:type="spellStart"/>
      <w:r w:rsidRPr="008115C7">
        <w:rPr>
          <w:rFonts w:ascii="Times New Roman" w:hAnsi="Times New Roman" w:cs="Times New Roman"/>
          <w:color w:val="222222"/>
          <w:sz w:val="22"/>
          <w:szCs w:val="22"/>
          <w:shd w:val="clear" w:color="auto" w:fill="FFFFFF"/>
        </w:rPr>
        <w:t>Katan</w:t>
      </w:r>
      <w:proofErr w:type="spellEnd"/>
      <w:r w:rsidRPr="008115C7">
        <w:rPr>
          <w:rFonts w:ascii="Times New Roman" w:hAnsi="Times New Roman" w:cs="Times New Roman"/>
          <w:color w:val="222222"/>
          <w:sz w:val="22"/>
          <w:szCs w:val="22"/>
          <w:shd w:val="clear" w:color="auto" w:fill="FFFFFF"/>
        </w:rPr>
        <w:t>, M. B., &amp; Jacobson, M. F. (2014).</w:t>
      </w:r>
      <w:proofErr w:type="gramEnd"/>
      <w:r w:rsidRPr="008115C7">
        <w:rPr>
          <w:rFonts w:ascii="Times New Roman" w:hAnsi="Times New Roman" w:cs="Times New Roman"/>
          <w:color w:val="222222"/>
          <w:sz w:val="22"/>
          <w:szCs w:val="22"/>
          <w:shd w:val="clear" w:color="auto" w:fill="FFFFFF"/>
        </w:rPr>
        <w:t xml:space="preserve"> Association of dietary, circulating, and supplement fatty acids with coronary risk.</w:t>
      </w:r>
      <w:r w:rsidRPr="008115C7">
        <w:rPr>
          <w:rStyle w:val="apple-converted-space"/>
          <w:rFonts w:ascii="Times New Roman" w:hAnsi="Times New Roman" w:cs="Times New Roman"/>
          <w:color w:val="222222"/>
          <w:sz w:val="22"/>
          <w:szCs w:val="22"/>
          <w:shd w:val="clear" w:color="auto" w:fill="FFFFFF"/>
        </w:rPr>
        <w:t> </w:t>
      </w:r>
      <w:r>
        <w:rPr>
          <w:rStyle w:val="apple-converted-space"/>
          <w:rFonts w:ascii="Times New Roman" w:hAnsi="Times New Roman" w:cs="Times New Roman"/>
          <w:color w:val="222222"/>
          <w:sz w:val="22"/>
          <w:szCs w:val="22"/>
          <w:shd w:val="clear" w:color="auto" w:fill="FFFFFF"/>
        </w:rPr>
        <w:t xml:space="preserve"> </w:t>
      </w:r>
      <w:proofErr w:type="gramStart"/>
      <w:r w:rsidRPr="008115C7">
        <w:rPr>
          <w:rFonts w:ascii="Times New Roman" w:hAnsi="Times New Roman" w:cs="Times New Roman"/>
          <w:i/>
          <w:iCs/>
          <w:color w:val="222222"/>
          <w:sz w:val="22"/>
          <w:szCs w:val="22"/>
          <w:shd w:val="clear" w:color="auto" w:fill="FFFFFF"/>
        </w:rPr>
        <w:t xml:space="preserve">Annals of </w:t>
      </w:r>
      <w:r>
        <w:rPr>
          <w:rFonts w:ascii="Times New Roman" w:hAnsi="Times New Roman" w:cs="Times New Roman"/>
          <w:i/>
          <w:iCs/>
          <w:color w:val="222222"/>
          <w:sz w:val="22"/>
          <w:szCs w:val="22"/>
          <w:shd w:val="clear" w:color="auto" w:fill="FFFFFF"/>
        </w:rPr>
        <w:t>I</w:t>
      </w:r>
      <w:r w:rsidRPr="008115C7">
        <w:rPr>
          <w:rFonts w:ascii="Times New Roman" w:hAnsi="Times New Roman" w:cs="Times New Roman"/>
          <w:i/>
          <w:iCs/>
          <w:color w:val="222222"/>
          <w:sz w:val="22"/>
          <w:szCs w:val="22"/>
          <w:shd w:val="clear" w:color="auto" w:fill="FFFFFF"/>
        </w:rPr>
        <w:t xml:space="preserve">nternal </w:t>
      </w:r>
      <w:r>
        <w:rPr>
          <w:rFonts w:ascii="Times New Roman" w:hAnsi="Times New Roman" w:cs="Times New Roman"/>
          <w:i/>
          <w:iCs/>
          <w:color w:val="222222"/>
          <w:sz w:val="22"/>
          <w:szCs w:val="22"/>
          <w:shd w:val="clear" w:color="auto" w:fill="FFFFFF"/>
        </w:rPr>
        <w:t>M</w:t>
      </w:r>
      <w:r w:rsidRPr="008115C7">
        <w:rPr>
          <w:rFonts w:ascii="Times New Roman" w:hAnsi="Times New Roman" w:cs="Times New Roman"/>
          <w:i/>
          <w:iCs/>
          <w:color w:val="222222"/>
          <w:sz w:val="22"/>
          <w:szCs w:val="22"/>
          <w:shd w:val="clear" w:color="auto" w:fill="FFFFFF"/>
        </w:rPr>
        <w:t>edicine</w:t>
      </w:r>
      <w:r w:rsidRPr="008115C7">
        <w:rPr>
          <w:rFonts w:ascii="Times New Roman" w:hAnsi="Times New Roman" w:cs="Times New Roman"/>
          <w:color w:val="222222"/>
          <w:sz w:val="22"/>
          <w:szCs w:val="22"/>
          <w:shd w:val="clear" w:color="auto" w:fill="FFFFFF"/>
        </w:rPr>
        <w:t>,</w:t>
      </w:r>
      <w:r w:rsidRPr="008115C7">
        <w:rPr>
          <w:rStyle w:val="apple-converted-space"/>
          <w:rFonts w:ascii="Times New Roman" w:hAnsi="Times New Roman" w:cs="Times New Roman"/>
          <w:color w:val="222222"/>
          <w:sz w:val="22"/>
          <w:szCs w:val="22"/>
          <w:shd w:val="clear" w:color="auto" w:fill="FFFFFF"/>
        </w:rPr>
        <w:t> </w:t>
      </w:r>
      <w:r w:rsidRPr="0018761D">
        <w:rPr>
          <w:rFonts w:ascii="Times New Roman" w:hAnsi="Times New Roman" w:cs="Times New Roman"/>
          <w:iCs/>
          <w:color w:val="222222"/>
          <w:sz w:val="22"/>
          <w:szCs w:val="22"/>
          <w:shd w:val="clear" w:color="auto" w:fill="FFFFFF"/>
        </w:rPr>
        <w:t>161</w:t>
      </w:r>
      <w:r>
        <w:rPr>
          <w:rFonts w:ascii="Times New Roman" w:hAnsi="Times New Roman" w:cs="Times New Roman"/>
          <w:i/>
          <w:iCs/>
          <w:color w:val="222222"/>
          <w:sz w:val="22"/>
          <w:szCs w:val="22"/>
          <w:shd w:val="clear" w:color="auto" w:fill="FFFFFF"/>
        </w:rPr>
        <w:t xml:space="preserve"> </w:t>
      </w:r>
      <w:r w:rsidRPr="008115C7">
        <w:rPr>
          <w:rFonts w:ascii="Times New Roman" w:hAnsi="Times New Roman" w:cs="Times New Roman"/>
          <w:color w:val="222222"/>
          <w:sz w:val="22"/>
          <w:szCs w:val="22"/>
          <w:shd w:val="clear" w:color="auto" w:fill="FFFFFF"/>
        </w:rPr>
        <w:t xml:space="preserve">(6), 454; Willett, W. C., </w:t>
      </w:r>
      <w:proofErr w:type="spellStart"/>
      <w:r w:rsidRPr="008115C7">
        <w:rPr>
          <w:rFonts w:ascii="Times New Roman" w:hAnsi="Times New Roman" w:cs="Times New Roman"/>
          <w:color w:val="222222"/>
          <w:sz w:val="22"/>
          <w:szCs w:val="22"/>
          <w:shd w:val="clear" w:color="auto" w:fill="FFFFFF"/>
        </w:rPr>
        <w:t>Stampfer</w:t>
      </w:r>
      <w:proofErr w:type="spellEnd"/>
      <w:r w:rsidRPr="008115C7">
        <w:rPr>
          <w:rFonts w:ascii="Times New Roman" w:hAnsi="Times New Roman" w:cs="Times New Roman"/>
          <w:color w:val="222222"/>
          <w:sz w:val="22"/>
          <w:szCs w:val="22"/>
          <w:shd w:val="clear" w:color="auto" w:fill="FFFFFF"/>
        </w:rPr>
        <w:t>, M. J., &amp; Sacks, F. M. (2014).</w:t>
      </w:r>
      <w:proofErr w:type="gramEnd"/>
      <w:r w:rsidRPr="008115C7">
        <w:rPr>
          <w:rFonts w:ascii="Times New Roman" w:hAnsi="Times New Roman" w:cs="Times New Roman"/>
          <w:color w:val="222222"/>
          <w:sz w:val="22"/>
          <w:szCs w:val="22"/>
          <w:shd w:val="clear" w:color="auto" w:fill="FFFFFF"/>
        </w:rPr>
        <w:t xml:space="preserve"> </w:t>
      </w:r>
      <w:r>
        <w:rPr>
          <w:rFonts w:ascii="Times New Roman" w:hAnsi="Times New Roman" w:cs="Times New Roman"/>
          <w:color w:val="222222"/>
          <w:sz w:val="22"/>
          <w:szCs w:val="22"/>
          <w:shd w:val="clear" w:color="auto" w:fill="FFFFFF"/>
        </w:rPr>
        <w:t xml:space="preserve"> </w:t>
      </w:r>
      <w:r w:rsidRPr="008115C7">
        <w:rPr>
          <w:rFonts w:ascii="Times New Roman" w:hAnsi="Times New Roman" w:cs="Times New Roman"/>
          <w:color w:val="222222"/>
          <w:sz w:val="22"/>
          <w:szCs w:val="22"/>
          <w:shd w:val="clear" w:color="auto" w:fill="FFFFFF"/>
        </w:rPr>
        <w:t xml:space="preserve">Association of dietary, circulating, and supplement fatty acids with coronary risk. </w:t>
      </w:r>
      <w:r>
        <w:rPr>
          <w:rFonts w:ascii="Times New Roman" w:hAnsi="Times New Roman" w:cs="Times New Roman"/>
          <w:color w:val="222222"/>
          <w:sz w:val="22"/>
          <w:szCs w:val="22"/>
          <w:shd w:val="clear" w:color="auto" w:fill="FFFFFF"/>
        </w:rPr>
        <w:t xml:space="preserve"> </w:t>
      </w:r>
      <w:proofErr w:type="gramStart"/>
      <w:r w:rsidRPr="008115C7">
        <w:rPr>
          <w:rFonts w:ascii="Times New Roman" w:hAnsi="Times New Roman" w:cs="Times New Roman"/>
          <w:i/>
          <w:iCs/>
          <w:color w:val="222222"/>
          <w:sz w:val="22"/>
          <w:szCs w:val="22"/>
          <w:shd w:val="clear" w:color="auto" w:fill="FFFFFF"/>
        </w:rPr>
        <w:t xml:space="preserve">Annals of </w:t>
      </w:r>
      <w:r>
        <w:rPr>
          <w:rFonts w:ascii="Times New Roman" w:hAnsi="Times New Roman" w:cs="Times New Roman"/>
          <w:i/>
          <w:iCs/>
          <w:color w:val="222222"/>
          <w:sz w:val="22"/>
          <w:szCs w:val="22"/>
          <w:shd w:val="clear" w:color="auto" w:fill="FFFFFF"/>
        </w:rPr>
        <w:t>I</w:t>
      </w:r>
      <w:r w:rsidRPr="008115C7">
        <w:rPr>
          <w:rFonts w:ascii="Times New Roman" w:hAnsi="Times New Roman" w:cs="Times New Roman"/>
          <w:i/>
          <w:iCs/>
          <w:color w:val="222222"/>
          <w:sz w:val="22"/>
          <w:szCs w:val="22"/>
          <w:shd w:val="clear" w:color="auto" w:fill="FFFFFF"/>
        </w:rPr>
        <w:t xml:space="preserve">nternal </w:t>
      </w:r>
      <w:r>
        <w:rPr>
          <w:rFonts w:ascii="Times New Roman" w:hAnsi="Times New Roman" w:cs="Times New Roman"/>
          <w:i/>
          <w:iCs/>
          <w:color w:val="222222"/>
          <w:sz w:val="22"/>
          <w:szCs w:val="22"/>
          <w:shd w:val="clear" w:color="auto" w:fill="FFFFFF"/>
        </w:rPr>
        <w:t>M</w:t>
      </w:r>
      <w:r w:rsidRPr="008115C7">
        <w:rPr>
          <w:rFonts w:ascii="Times New Roman" w:hAnsi="Times New Roman" w:cs="Times New Roman"/>
          <w:i/>
          <w:iCs/>
          <w:color w:val="222222"/>
          <w:sz w:val="22"/>
          <w:szCs w:val="22"/>
          <w:shd w:val="clear" w:color="auto" w:fill="FFFFFF"/>
        </w:rPr>
        <w:t>edicine</w:t>
      </w:r>
      <w:r w:rsidRPr="008115C7">
        <w:rPr>
          <w:rFonts w:ascii="Times New Roman" w:hAnsi="Times New Roman" w:cs="Times New Roman"/>
          <w:color w:val="222222"/>
          <w:sz w:val="22"/>
          <w:szCs w:val="22"/>
          <w:shd w:val="clear" w:color="auto" w:fill="FFFFFF"/>
        </w:rPr>
        <w:t>,</w:t>
      </w:r>
      <w:r w:rsidRPr="008115C7">
        <w:rPr>
          <w:rStyle w:val="apple-converted-space"/>
          <w:rFonts w:ascii="Times New Roman" w:hAnsi="Times New Roman" w:cs="Times New Roman"/>
          <w:color w:val="222222"/>
          <w:sz w:val="22"/>
          <w:szCs w:val="22"/>
          <w:shd w:val="clear" w:color="auto" w:fill="FFFFFF"/>
        </w:rPr>
        <w:t> </w:t>
      </w:r>
      <w:r w:rsidRPr="008115C7">
        <w:rPr>
          <w:rFonts w:ascii="Times New Roman" w:hAnsi="Times New Roman" w:cs="Times New Roman"/>
          <w:i/>
          <w:iCs/>
          <w:color w:val="222222"/>
          <w:sz w:val="22"/>
          <w:szCs w:val="22"/>
          <w:shd w:val="clear" w:color="auto" w:fill="FFFFFF"/>
        </w:rPr>
        <w:t>161</w:t>
      </w:r>
      <w:r w:rsidRPr="008115C7">
        <w:rPr>
          <w:rFonts w:ascii="Times New Roman" w:hAnsi="Times New Roman" w:cs="Times New Roman"/>
          <w:color w:val="222222"/>
          <w:sz w:val="22"/>
          <w:szCs w:val="22"/>
          <w:shd w:val="clear" w:color="auto" w:fill="FFFFFF"/>
        </w:rPr>
        <w:t>(6), 453.</w:t>
      </w:r>
      <w:proofErr w:type="gramEnd"/>
    </w:p>
  </w:footnote>
  <w:footnote w:id="63">
    <w:p w14:paraId="1FDFBC33" w14:textId="77777777" w:rsidR="00D61604" w:rsidRPr="008115C7" w:rsidRDefault="00D61604">
      <w:pPr>
        <w:pStyle w:val="FootnoteText"/>
        <w:rPr>
          <w:rFonts w:ascii="Times New Roman" w:hAnsi="Times New Roman" w:cs="Times New Roman"/>
          <w:sz w:val="22"/>
          <w:szCs w:val="22"/>
        </w:rPr>
      </w:pPr>
      <w:r w:rsidRPr="008115C7">
        <w:rPr>
          <w:rStyle w:val="FootnoteReference"/>
          <w:rFonts w:ascii="Times New Roman" w:hAnsi="Times New Roman" w:cs="Times New Roman"/>
          <w:sz w:val="22"/>
          <w:szCs w:val="22"/>
        </w:rPr>
        <w:footnoteRef/>
      </w:r>
      <w:r w:rsidRPr="008115C7">
        <w:rPr>
          <w:rFonts w:ascii="Times New Roman" w:hAnsi="Times New Roman" w:cs="Times New Roman"/>
          <w:sz w:val="22"/>
          <w:szCs w:val="22"/>
        </w:rPr>
        <w:t xml:space="preserve"> </w:t>
      </w:r>
      <w:proofErr w:type="gramStart"/>
      <w:r w:rsidRPr="008115C7">
        <w:rPr>
          <w:rFonts w:ascii="Times New Roman" w:hAnsi="Times New Roman" w:cs="Times New Roman"/>
          <w:color w:val="222222"/>
          <w:sz w:val="22"/>
          <w:szCs w:val="22"/>
          <w:shd w:val="clear" w:color="auto" w:fill="FFFFFF"/>
        </w:rPr>
        <w:t>Levy, R. I. (1985).</w:t>
      </w:r>
      <w:proofErr w:type="gramEnd"/>
      <w:r w:rsidRPr="008115C7">
        <w:rPr>
          <w:rFonts w:ascii="Times New Roman" w:hAnsi="Times New Roman" w:cs="Times New Roman"/>
          <w:color w:val="222222"/>
          <w:sz w:val="22"/>
          <w:szCs w:val="22"/>
          <w:shd w:val="clear" w:color="auto" w:fill="FFFFFF"/>
        </w:rPr>
        <w:t xml:space="preserve"> Cholesterol and cardiovascular disease: no longer whether, but rather when, in whom, and how?</w:t>
      </w:r>
      <w:r w:rsidRPr="008115C7">
        <w:rPr>
          <w:rStyle w:val="apple-converted-space"/>
          <w:rFonts w:ascii="Times New Roman" w:hAnsi="Times New Roman" w:cs="Times New Roman"/>
          <w:color w:val="222222"/>
          <w:sz w:val="22"/>
          <w:szCs w:val="22"/>
          <w:shd w:val="clear" w:color="auto" w:fill="FFFFFF"/>
        </w:rPr>
        <w:t> </w:t>
      </w:r>
      <w:r w:rsidRPr="008115C7">
        <w:rPr>
          <w:rFonts w:ascii="Times New Roman" w:hAnsi="Times New Roman" w:cs="Times New Roman"/>
          <w:i/>
          <w:iCs/>
          <w:color w:val="222222"/>
          <w:sz w:val="22"/>
          <w:szCs w:val="22"/>
          <w:shd w:val="clear" w:color="auto" w:fill="FFFFFF"/>
        </w:rPr>
        <w:t>Circulation</w:t>
      </w:r>
      <w:r w:rsidRPr="008115C7">
        <w:rPr>
          <w:rFonts w:ascii="Times New Roman" w:hAnsi="Times New Roman" w:cs="Times New Roman"/>
          <w:color w:val="222222"/>
          <w:sz w:val="22"/>
          <w:szCs w:val="22"/>
          <w:shd w:val="clear" w:color="auto" w:fill="FFFFFF"/>
        </w:rPr>
        <w:t xml:space="preserve">; </w:t>
      </w:r>
      <w:proofErr w:type="spellStart"/>
      <w:r w:rsidRPr="008115C7">
        <w:rPr>
          <w:rFonts w:ascii="Times New Roman" w:hAnsi="Times New Roman" w:cs="Times New Roman"/>
          <w:color w:val="222222"/>
          <w:sz w:val="22"/>
          <w:szCs w:val="22"/>
          <w:shd w:val="clear" w:color="auto" w:fill="FFFFFF"/>
        </w:rPr>
        <w:t>Eckel</w:t>
      </w:r>
      <w:proofErr w:type="spellEnd"/>
      <w:r w:rsidRPr="008115C7">
        <w:rPr>
          <w:rFonts w:ascii="Times New Roman" w:hAnsi="Times New Roman" w:cs="Times New Roman"/>
          <w:color w:val="222222"/>
          <w:sz w:val="22"/>
          <w:szCs w:val="22"/>
          <w:shd w:val="clear" w:color="auto" w:fill="FFFFFF"/>
        </w:rPr>
        <w:t xml:space="preserve">, R. H., </w:t>
      </w:r>
      <w:proofErr w:type="spellStart"/>
      <w:r w:rsidRPr="008115C7">
        <w:rPr>
          <w:rFonts w:ascii="Times New Roman" w:hAnsi="Times New Roman" w:cs="Times New Roman"/>
          <w:color w:val="222222"/>
          <w:sz w:val="22"/>
          <w:szCs w:val="22"/>
          <w:shd w:val="clear" w:color="auto" w:fill="FFFFFF"/>
        </w:rPr>
        <w:t>Jakicic</w:t>
      </w:r>
      <w:proofErr w:type="spellEnd"/>
      <w:r w:rsidRPr="008115C7">
        <w:rPr>
          <w:rFonts w:ascii="Times New Roman" w:hAnsi="Times New Roman" w:cs="Times New Roman"/>
          <w:color w:val="222222"/>
          <w:sz w:val="22"/>
          <w:szCs w:val="22"/>
          <w:shd w:val="clear" w:color="auto" w:fill="FFFFFF"/>
        </w:rPr>
        <w:t xml:space="preserve">, J. M., </w:t>
      </w:r>
      <w:proofErr w:type="spellStart"/>
      <w:r w:rsidRPr="008115C7">
        <w:rPr>
          <w:rFonts w:ascii="Times New Roman" w:hAnsi="Times New Roman" w:cs="Times New Roman"/>
          <w:color w:val="222222"/>
          <w:sz w:val="22"/>
          <w:szCs w:val="22"/>
          <w:shd w:val="clear" w:color="auto" w:fill="FFFFFF"/>
        </w:rPr>
        <w:t>Ard</w:t>
      </w:r>
      <w:proofErr w:type="spellEnd"/>
      <w:r w:rsidRPr="008115C7">
        <w:rPr>
          <w:rFonts w:ascii="Times New Roman" w:hAnsi="Times New Roman" w:cs="Times New Roman"/>
          <w:color w:val="222222"/>
          <w:sz w:val="22"/>
          <w:szCs w:val="22"/>
          <w:shd w:val="clear" w:color="auto" w:fill="FFFFFF"/>
        </w:rPr>
        <w:t xml:space="preserve">, J. D., de Jesus, J. M., Miller, N. H., Hubbard, V. S., ... &amp; </w:t>
      </w:r>
      <w:proofErr w:type="spellStart"/>
      <w:r w:rsidRPr="008115C7">
        <w:rPr>
          <w:rFonts w:ascii="Times New Roman" w:hAnsi="Times New Roman" w:cs="Times New Roman"/>
          <w:color w:val="222222"/>
          <w:sz w:val="22"/>
          <w:szCs w:val="22"/>
          <w:shd w:val="clear" w:color="auto" w:fill="FFFFFF"/>
        </w:rPr>
        <w:t>Yanovski</w:t>
      </w:r>
      <w:proofErr w:type="spellEnd"/>
      <w:r w:rsidRPr="008115C7">
        <w:rPr>
          <w:rFonts w:ascii="Times New Roman" w:hAnsi="Times New Roman" w:cs="Times New Roman"/>
          <w:color w:val="222222"/>
          <w:sz w:val="22"/>
          <w:szCs w:val="22"/>
          <w:shd w:val="clear" w:color="auto" w:fill="FFFFFF"/>
        </w:rPr>
        <w:t xml:space="preserve">, S. Z. (2014). </w:t>
      </w:r>
      <w:r>
        <w:rPr>
          <w:rFonts w:ascii="Times New Roman" w:hAnsi="Times New Roman" w:cs="Times New Roman"/>
          <w:color w:val="222222"/>
          <w:sz w:val="22"/>
          <w:szCs w:val="22"/>
          <w:shd w:val="clear" w:color="auto" w:fill="FFFFFF"/>
        </w:rPr>
        <w:t xml:space="preserve"> </w:t>
      </w:r>
      <w:r w:rsidRPr="008115C7">
        <w:rPr>
          <w:rFonts w:ascii="Times New Roman" w:hAnsi="Times New Roman" w:cs="Times New Roman"/>
          <w:color w:val="222222"/>
          <w:sz w:val="22"/>
          <w:szCs w:val="22"/>
          <w:shd w:val="clear" w:color="auto" w:fill="FFFFFF"/>
        </w:rPr>
        <w:t>2013 AHA/ACC guideline on lifestyle management to reduce cardiovascular risk: a report of the American College of Cardiology/American Heart Association Task Force on Practice Guidelines.</w:t>
      </w:r>
      <w:r>
        <w:rPr>
          <w:rFonts w:ascii="Times New Roman" w:hAnsi="Times New Roman" w:cs="Times New Roman"/>
          <w:color w:val="222222"/>
          <w:sz w:val="22"/>
          <w:szCs w:val="22"/>
          <w:shd w:val="clear" w:color="auto" w:fill="FFFFFF"/>
        </w:rPr>
        <w:t xml:space="preserve">  </w:t>
      </w:r>
      <w:proofErr w:type="gramStart"/>
      <w:r w:rsidRPr="008115C7">
        <w:rPr>
          <w:rFonts w:ascii="Times New Roman" w:hAnsi="Times New Roman" w:cs="Times New Roman"/>
          <w:i/>
          <w:iCs/>
          <w:color w:val="222222"/>
          <w:sz w:val="22"/>
          <w:szCs w:val="22"/>
          <w:shd w:val="clear" w:color="auto" w:fill="FFFFFF"/>
        </w:rPr>
        <w:t>Journal of the American College of Cardiology</w:t>
      </w:r>
      <w:r w:rsidRPr="008115C7">
        <w:rPr>
          <w:rFonts w:ascii="Times New Roman" w:hAnsi="Times New Roman" w:cs="Times New Roman"/>
          <w:color w:val="222222"/>
          <w:sz w:val="22"/>
          <w:szCs w:val="22"/>
          <w:shd w:val="clear" w:color="auto" w:fill="FFFFFF"/>
        </w:rPr>
        <w:t>,</w:t>
      </w:r>
      <w:r w:rsidRPr="008115C7">
        <w:rPr>
          <w:rStyle w:val="apple-converted-space"/>
          <w:rFonts w:ascii="Times New Roman" w:hAnsi="Times New Roman" w:cs="Times New Roman"/>
          <w:color w:val="222222"/>
          <w:sz w:val="22"/>
          <w:szCs w:val="22"/>
          <w:shd w:val="clear" w:color="auto" w:fill="FFFFFF"/>
        </w:rPr>
        <w:t> </w:t>
      </w:r>
      <w:r w:rsidRPr="0018761D">
        <w:rPr>
          <w:rFonts w:ascii="Times New Roman" w:hAnsi="Times New Roman" w:cs="Times New Roman"/>
          <w:iCs/>
          <w:color w:val="222222"/>
          <w:sz w:val="22"/>
          <w:szCs w:val="22"/>
          <w:shd w:val="clear" w:color="auto" w:fill="FFFFFF"/>
        </w:rPr>
        <w:t>63</w:t>
      </w:r>
      <w:r>
        <w:rPr>
          <w:rFonts w:ascii="Times New Roman" w:hAnsi="Times New Roman" w:cs="Times New Roman"/>
          <w:i/>
          <w:iCs/>
          <w:color w:val="222222"/>
          <w:sz w:val="22"/>
          <w:szCs w:val="22"/>
          <w:shd w:val="clear" w:color="auto" w:fill="FFFFFF"/>
        </w:rPr>
        <w:t xml:space="preserve"> </w:t>
      </w:r>
      <w:r w:rsidRPr="008115C7">
        <w:rPr>
          <w:rFonts w:ascii="Times New Roman" w:hAnsi="Times New Roman" w:cs="Times New Roman"/>
          <w:color w:val="222222"/>
          <w:sz w:val="22"/>
          <w:szCs w:val="22"/>
          <w:shd w:val="clear" w:color="auto" w:fill="FFFFFF"/>
        </w:rPr>
        <w:t xml:space="preserve">(25_PA), 2960-2984; </w:t>
      </w:r>
      <w:proofErr w:type="spellStart"/>
      <w:r w:rsidRPr="008115C7">
        <w:rPr>
          <w:rFonts w:ascii="Times New Roman" w:hAnsi="Times New Roman" w:cs="Times New Roman"/>
          <w:color w:val="222222"/>
          <w:sz w:val="22"/>
          <w:szCs w:val="22"/>
          <w:shd w:val="clear" w:color="auto" w:fill="FFFFFF"/>
        </w:rPr>
        <w:t>Ananth</w:t>
      </w:r>
      <w:proofErr w:type="spellEnd"/>
      <w:r w:rsidRPr="008115C7">
        <w:rPr>
          <w:rFonts w:ascii="Times New Roman" w:hAnsi="Times New Roman" w:cs="Times New Roman"/>
          <w:color w:val="222222"/>
          <w:sz w:val="22"/>
          <w:szCs w:val="22"/>
          <w:shd w:val="clear" w:color="auto" w:fill="FFFFFF"/>
        </w:rPr>
        <w:t xml:space="preserve"> </w:t>
      </w:r>
      <w:proofErr w:type="spellStart"/>
      <w:r w:rsidRPr="008115C7">
        <w:rPr>
          <w:rFonts w:ascii="Times New Roman" w:hAnsi="Times New Roman" w:cs="Times New Roman"/>
          <w:color w:val="222222"/>
          <w:sz w:val="22"/>
          <w:szCs w:val="22"/>
          <w:shd w:val="clear" w:color="auto" w:fill="FFFFFF"/>
        </w:rPr>
        <w:t>Thygarajan</w:t>
      </w:r>
      <w:proofErr w:type="spellEnd"/>
      <w:r w:rsidRPr="008115C7">
        <w:rPr>
          <w:rFonts w:ascii="Times New Roman" w:hAnsi="Times New Roman" w:cs="Times New Roman"/>
          <w:color w:val="222222"/>
          <w:sz w:val="22"/>
          <w:szCs w:val="22"/>
          <w:shd w:val="clear" w:color="auto" w:fill="FFFFFF"/>
        </w:rPr>
        <w:t>, A. (2008).</w:t>
      </w:r>
      <w:proofErr w:type="gramEnd"/>
      <w:r w:rsidRPr="008115C7">
        <w:rPr>
          <w:rFonts w:ascii="Times New Roman" w:hAnsi="Times New Roman" w:cs="Times New Roman"/>
          <w:color w:val="222222"/>
          <w:sz w:val="22"/>
          <w:szCs w:val="22"/>
          <w:shd w:val="clear" w:color="auto" w:fill="FFFFFF"/>
        </w:rPr>
        <w:t xml:space="preserve"> </w:t>
      </w:r>
      <w:proofErr w:type="gramStart"/>
      <w:r w:rsidRPr="008115C7">
        <w:rPr>
          <w:rFonts w:ascii="Times New Roman" w:hAnsi="Times New Roman" w:cs="Times New Roman"/>
          <w:color w:val="222222"/>
          <w:sz w:val="22"/>
          <w:szCs w:val="22"/>
          <w:shd w:val="clear" w:color="auto" w:fill="FFFFFF"/>
        </w:rPr>
        <w:t>American Academy of Pediatrics recommendations on the effects of early nutritional interventions on the development of atopic disease.</w:t>
      </w:r>
      <w:proofErr w:type="gramEnd"/>
      <w:r w:rsidRPr="008115C7">
        <w:rPr>
          <w:rStyle w:val="apple-converted-space"/>
          <w:rFonts w:ascii="Times New Roman" w:hAnsi="Times New Roman" w:cs="Times New Roman"/>
          <w:color w:val="222222"/>
          <w:sz w:val="22"/>
          <w:szCs w:val="22"/>
          <w:shd w:val="clear" w:color="auto" w:fill="FFFFFF"/>
        </w:rPr>
        <w:t> </w:t>
      </w:r>
      <w:r>
        <w:rPr>
          <w:rStyle w:val="apple-converted-space"/>
          <w:rFonts w:ascii="Times New Roman" w:hAnsi="Times New Roman" w:cs="Times New Roman"/>
          <w:color w:val="222222"/>
          <w:sz w:val="22"/>
          <w:szCs w:val="22"/>
          <w:shd w:val="clear" w:color="auto" w:fill="FFFFFF"/>
        </w:rPr>
        <w:t xml:space="preserve"> </w:t>
      </w:r>
      <w:r w:rsidRPr="008115C7">
        <w:rPr>
          <w:rFonts w:ascii="Times New Roman" w:hAnsi="Times New Roman" w:cs="Times New Roman"/>
          <w:i/>
          <w:iCs/>
          <w:color w:val="222222"/>
          <w:sz w:val="22"/>
          <w:szCs w:val="22"/>
          <w:shd w:val="clear" w:color="auto" w:fill="FFFFFF"/>
        </w:rPr>
        <w:t xml:space="preserve">Current </w:t>
      </w:r>
      <w:r>
        <w:rPr>
          <w:rFonts w:ascii="Times New Roman" w:hAnsi="Times New Roman" w:cs="Times New Roman"/>
          <w:i/>
          <w:iCs/>
          <w:color w:val="222222"/>
          <w:sz w:val="22"/>
          <w:szCs w:val="22"/>
          <w:shd w:val="clear" w:color="auto" w:fill="FFFFFF"/>
        </w:rPr>
        <w:t>O</w:t>
      </w:r>
      <w:r w:rsidRPr="008115C7">
        <w:rPr>
          <w:rFonts w:ascii="Times New Roman" w:hAnsi="Times New Roman" w:cs="Times New Roman"/>
          <w:i/>
          <w:iCs/>
          <w:color w:val="222222"/>
          <w:sz w:val="22"/>
          <w:szCs w:val="22"/>
          <w:shd w:val="clear" w:color="auto" w:fill="FFFFFF"/>
        </w:rPr>
        <w:t xml:space="preserve">pinion in </w:t>
      </w:r>
      <w:r>
        <w:rPr>
          <w:rFonts w:ascii="Times New Roman" w:hAnsi="Times New Roman" w:cs="Times New Roman"/>
          <w:i/>
          <w:iCs/>
          <w:color w:val="222222"/>
          <w:sz w:val="22"/>
          <w:szCs w:val="22"/>
          <w:shd w:val="clear" w:color="auto" w:fill="FFFFFF"/>
        </w:rPr>
        <w:t>P</w:t>
      </w:r>
      <w:r w:rsidRPr="008115C7">
        <w:rPr>
          <w:rFonts w:ascii="Times New Roman" w:hAnsi="Times New Roman" w:cs="Times New Roman"/>
          <w:i/>
          <w:iCs/>
          <w:color w:val="222222"/>
          <w:sz w:val="22"/>
          <w:szCs w:val="22"/>
          <w:shd w:val="clear" w:color="auto" w:fill="FFFFFF"/>
        </w:rPr>
        <w:t>ediatrics</w:t>
      </w:r>
      <w:r w:rsidRPr="008115C7">
        <w:rPr>
          <w:rFonts w:ascii="Times New Roman" w:hAnsi="Times New Roman" w:cs="Times New Roman"/>
          <w:color w:val="222222"/>
          <w:sz w:val="22"/>
          <w:szCs w:val="22"/>
          <w:shd w:val="clear" w:color="auto" w:fill="FFFFFF"/>
        </w:rPr>
        <w:t>,</w:t>
      </w:r>
      <w:r w:rsidRPr="008115C7">
        <w:rPr>
          <w:rStyle w:val="apple-converted-space"/>
          <w:rFonts w:ascii="Times New Roman" w:hAnsi="Times New Roman" w:cs="Times New Roman"/>
          <w:color w:val="222222"/>
          <w:sz w:val="22"/>
          <w:szCs w:val="22"/>
          <w:shd w:val="clear" w:color="auto" w:fill="FFFFFF"/>
        </w:rPr>
        <w:t> </w:t>
      </w:r>
      <w:r w:rsidRPr="0018761D">
        <w:rPr>
          <w:rFonts w:ascii="Times New Roman" w:hAnsi="Times New Roman" w:cs="Times New Roman"/>
          <w:iCs/>
          <w:color w:val="222222"/>
          <w:sz w:val="22"/>
          <w:szCs w:val="22"/>
          <w:shd w:val="clear" w:color="auto" w:fill="FFFFFF"/>
        </w:rPr>
        <w:t xml:space="preserve">20 </w:t>
      </w:r>
      <w:r w:rsidRPr="008115C7">
        <w:rPr>
          <w:rFonts w:ascii="Times New Roman" w:hAnsi="Times New Roman" w:cs="Times New Roman"/>
          <w:color w:val="222222"/>
          <w:sz w:val="22"/>
          <w:szCs w:val="22"/>
          <w:shd w:val="clear" w:color="auto" w:fill="FFFFFF"/>
        </w:rPr>
        <w:t xml:space="preserve">(6), 698; Antonopoulos, S. (2002). </w:t>
      </w:r>
      <w:r>
        <w:rPr>
          <w:rFonts w:ascii="Times New Roman" w:hAnsi="Times New Roman" w:cs="Times New Roman"/>
          <w:color w:val="222222"/>
          <w:sz w:val="22"/>
          <w:szCs w:val="22"/>
          <w:shd w:val="clear" w:color="auto" w:fill="FFFFFF"/>
        </w:rPr>
        <w:t xml:space="preserve"> </w:t>
      </w:r>
      <w:proofErr w:type="gramStart"/>
      <w:r w:rsidRPr="008115C7">
        <w:rPr>
          <w:rFonts w:ascii="Times New Roman" w:hAnsi="Times New Roman" w:cs="Times New Roman"/>
          <w:color w:val="222222"/>
          <w:sz w:val="22"/>
          <w:szCs w:val="22"/>
          <w:shd w:val="clear" w:color="auto" w:fill="FFFFFF"/>
        </w:rPr>
        <w:t>Third report of the National Cholesterol Education Program (NCEP) expert panel on detection, evaluation, and treatment of high blood cholesterol in adults (Adult Treatment Panel III) final report.</w:t>
      </w:r>
      <w:proofErr w:type="gramEnd"/>
      <w:r w:rsidRPr="008115C7">
        <w:rPr>
          <w:rStyle w:val="apple-converted-space"/>
          <w:rFonts w:ascii="Times New Roman" w:hAnsi="Times New Roman" w:cs="Times New Roman"/>
          <w:color w:val="222222"/>
          <w:sz w:val="22"/>
          <w:szCs w:val="22"/>
          <w:shd w:val="clear" w:color="auto" w:fill="FFFFFF"/>
        </w:rPr>
        <w:t> </w:t>
      </w:r>
      <w:r>
        <w:rPr>
          <w:rStyle w:val="apple-converted-space"/>
          <w:rFonts w:ascii="Times New Roman" w:hAnsi="Times New Roman" w:cs="Times New Roman"/>
          <w:color w:val="222222"/>
          <w:sz w:val="22"/>
          <w:szCs w:val="22"/>
          <w:shd w:val="clear" w:color="auto" w:fill="FFFFFF"/>
        </w:rPr>
        <w:t xml:space="preserve"> </w:t>
      </w:r>
      <w:proofErr w:type="gramStart"/>
      <w:r w:rsidRPr="008115C7">
        <w:rPr>
          <w:rFonts w:ascii="Times New Roman" w:hAnsi="Times New Roman" w:cs="Times New Roman"/>
          <w:i/>
          <w:iCs/>
          <w:color w:val="222222"/>
          <w:sz w:val="22"/>
          <w:szCs w:val="22"/>
          <w:shd w:val="clear" w:color="auto" w:fill="FFFFFF"/>
        </w:rPr>
        <w:t>Circulation</w:t>
      </w:r>
      <w:r w:rsidRPr="008115C7">
        <w:rPr>
          <w:rFonts w:ascii="Times New Roman" w:hAnsi="Times New Roman" w:cs="Times New Roman"/>
          <w:color w:val="222222"/>
          <w:sz w:val="22"/>
          <w:szCs w:val="22"/>
          <w:shd w:val="clear" w:color="auto" w:fill="FFFFFF"/>
        </w:rPr>
        <w:t>,</w:t>
      </w:r>
      <w:r>
        <w:rPr>
          <w:rFonts w:ascii="Times New Roman" w:hAnsi="Times New Roman" w:cs="Times New Roman"/>
          <w:color w:val="222222"/>
          <w:sz w:val="22"/>
          <w:szCs w:val="22"/>
          <w:shd w:val="clear" w:color="auto" w:fill="FFFFFF"/>
        </w:rPr>
        <w:t xml:space="preserve"> </w:t>
      </w:r>
      <w:r w:rsidRPr="0018761D">
        <w:rPr>
          <w:rFonts w:ascii="Times New Roman" w:hAnsi="Times New Roman" w:cs="Times New Roman"/>
          <w:iCs/>
          <w:color w:val="222222"/>
          <w:sz w:val="22"/>
          <w:szCs w:val="22"/>
          <w:shd w:val="clear" w:color="auto" w:fill="FFFFFF"/>
        </w:rPr>
        <w:t>106</w:t>
      </w:r>
      <w:r>
        <w:rPr>
          <w:rFonts w:ascii="Times New Roman" w:hAnsi="Times New Roman" w:cs="Times New Roman"/>
          <w:i/>
          <w:iCs/>
          <w:color w:val="222222"/>
          <w:sz w:val="22"/>
          <w:szCs w:val="22"/>
          <w:shd w:val="clear" w:color="auto" w:fill="FFFFFF"/>
        </w:rPr>
        <w:t xml:space="preserve"> </w:t>
      </w:r>
      <w:r w:rsidRPr="008115C7">
        <w:rPr>
          <w:rFonts w:ascii="Times New Roman" w:hAnsi="Times New Roman" w:cs="Times New Roman"/>
          <w:color w:val="222222"/>
          <w:sz w:val="22"/>
          <w:szCs w:val="22"/>
          <w:shd w:val="clear" w:color="auto" w:fill="FFFFFF"/>
        </w:rPr>
        <w:t>(3143), 3421.</w:t>
      </w:r>
      <w:proofErr w:type="gramEnd"/>
    </w:p>
  </w:footnote>
  <w:footnote w:id="64">
    <w:p w14:paraId="6543C32C" w14:textId="77777777" w:rsidR="00D61604" w:rsidRDefault="00D61604">
      <w:pPr>
        <w:pStyle w:val="FootnoteText"/>
      </w:pPr>
      <w:r w:rsidRPr="0023333E">
        <w:rPr>
          <w:rStyle w:val="FootnoteReference"/>
          <w:rFonts w:ascii="Times New Roman" w:hAnsi="Times New Roman" w:cs="Times New Roman"/>
          <w:sz w:val="22"/>
          <w:szCs w:val="22"/>
        </w:rPr>
        <w:footnoteRef/>
      </w:r>
      <w:r w:rsidRPr="0023333E">
        <w:rPr>
          <w:rFonts w:ascii="Times New Roman" w:hAnsi="Times New Roman" w:cs="Times New Roman"/>
          <w:sz w:val="22"/>
          <w:szCs w:val="22"/>
        </w:rPr>
        <w:t xml:space="preserve"> </w:t>
      </w:r>
      <w:proofErr w:type="gramStart"/>
      <w:r w:rsidRPr="0023333E">
        <w:rPr>
          <w:rFonts w:ascii="Times New Roman" w:hAnsi="Times New Roman" w:cs="Times New Roman"/>
          <w:color w:val="222222"/>
          <w:sz w:val="22"/>
          <w:szCs w:val="22"/>
          <w:shd w:val="clear" w:color="auto" w:fill="FFFFFF"/>
        </w:rPr>
        <w:t>Kohno, T. (2014).</w:t>
      </w:r>
      <w:proofErr w:type="gramEnd"/>
      <w:r w:rsidRPr="0023333E">
        <w:rPr>
          <w:rFonts w:ascii="Times New Roman" w:hAnsi="Times New Roman" w:cs="Times New Roman"/>
          <w:color w:val="222222"/>
          <w:sz w:val="22"/>
          <w:szCs w:val="22"/>
          <w:shd w:val="clear" w:color="auto" w:fill="FFFFFF"/>
        </w:rPr>
        <w:t xml:space="preserve">  </w:t>
      </w:r>
      <w:proofErr w:type="gramStart"/>
      <w:r w:rsidRPr="0023333E">
        <w:rPr>
          <w:rFonts w:ascii="Times New Roman" w:hAnsi="Times New Roman" w:cs="Times New Roman"/>
          <w:color w:val="222222"/>
          <w:sz w:val="22"/>
          <w:szCs w:val="22"/>
          <w:shd w:val="clear" w:color="auto" w:fill="FFFFFF"/>
        </w:rPr>
        <w:t>Report of the American Heart Association (AHA) Scientific Sessions 2014, Chicago.</w:t>
      </w:r>
      <w:proofErr w:type="gramEnd"/>
      <w:r w:rsidRPr="0023333E">
        <w:rPr>
          <w:rStyle w:val="apple-converted-space"/>
          <w:rFonts w:ascii="Times New Roman" w:hAnsi="Times New Roman" w:cs="Times New Roman"/>
          <w:color w:val="222222"/>
          <w:sz w:val="22"/>
          <w:szCs w:val="22"/>
          <w:shd w:val="clear" w:color="auto" w:fill="FFFFFF"/>
        </w:rPr>
        <w:t> </w:t>
      </w:r>
      <w:r w:rsidRPr="0023333E">
        <w:rPr>
          <w:rFonts w:ascii="Times New Roman" w:hAnsi="Times New Roman" w:cs="Times New Roman"/>
          <w:i/>
          <w:iCs/>
          <w:color w:val="222222"/>
          <w:sz w:val="22"/>
          <w:szCs w:val="22"/>
          <w:shd w:val="clear" w:color="auto" w:fill="FFFFFF"/>
        </w:rPr>
        <w:t>Circulation Journal: Official Journal of the Japanese Circulation Society</w:t>
      </w:r>
      <w:r w:rsidRPr="0023333E">
        <w:rPr>
          <w:rFonts w:ascii="Times New Roman" w:hAnsi="Times New Roman" w:cs="Times New Roman"/>
          <w:color w:val="222222"/>
          <w:sz w:val="22"/>
          <w:szCs w:val="22"/>
          <w:shd w:val="clear" w:color="auto" w:fill="FFFFFF"/>
        </w:rPr>
        <w:t xml:space="preserve">; Stone, N. J., </w:t>
      </w:r>
      <w:proofErr w:type="spellStart"/>
      <w:r w:rsidRPr="0023333E">
        <w:rPr>
          <w:rFonts w:ascii="Times New Roman" w:hAnsi="Times New Roman" w:cs="Times New Roman"/>
          <w:color w:val="222222"/>
          <w:sz w:val="22"/>
          <w:szCs w:val="22"/>
          <w:shd w:val="clear" w:color="auto" w:fill="FFFFFF"/>
        </w:rPr>
        <w:t>Merz</w:t>
      </w:r>
      <w:proofErr w:type="spellEnd"/>
      <w:r w:rsidRPr="0023333E">
        <w:rPr>
          <w:rFonts w:ascii="Times New Roman" w:hAnsi="Times New Roman" w:cs="Times New Roman"/>
          <w:color w:val="222222"/>
          <w:sz w:val="22"/>
          <w:szCs w:val="22"/>
          <w:shd w:val="clear" w:color="auto" w:fill="FFFFFF"/>
        </w:rPr>
        <w:t xml:space="preserve">, C. N. B., </w:t>
      </w:r>
      <w:proofErr w:type="spellStart"/>
      <w:r w:rsidRPr="0023333E">
        <w:rPr>
          <w:rFonts w:ascii="Times New Roman" w:hAnsi="Times New Roman" w:cs="Times New Roman"/>
          <w:color w:val="222222"/>
          <w:sz w:val="22"/>
          <w:szCs w:val="22"/>
          <w:shd w:val="clear" w:color="auto" w:fill="FFFFFF"/>
        </w:rPr>
        <w:t>ScM</w:t>
      </w:r>
      <w:proofErr w:type="spellEnd"/>
      <w:r w:rsidRPr="0023333E">
        <w:rPr>
          <w:rFonts w:ascii="Times New Roman" w:hAnsi="Times New Roman" w:cs="Times New Roman"/>
          <w:color w:val="222222"/>
          <w:sz w:val="22"/>
          <w:szCs w:val="22"/>
          <w:shd w:val="clear" w:color="auto" w:fill="FFFFFF"/>
        </w:rPr>
        <w:t xml:space="preserve">, F. A. C. C., Blum, F. C. B., McBride, F. P., </w:t>
      </w:r>
      <w:proofErr w:type="spellStart"/>
      <w:r w:rsidRPr="0023333E">
        <w:rPr>
          <w:rFonts w:ascii="Times New Roman" w:hAnsi="Times New Roman" w:cs="Times New Roman"/>
          <w:color w:val="222222"/>
          <w:sz w:val="22"/>
          <w:szCs w:val="22"/>
          <w:shd w:val="clear" w:color="auto" w:fill="FFFFFF"/>
        </w:rPr>
        <w:t>Eckel</w:t>
      </w:r>
      <w:proofErr w:type="spellEnd"/>
      <w:r w:rsidRPr="0023333E">
        <w:rPr>
          <w:rFonts w:ascii="Times New Roman" w:hAnsi="Times New Roman" w:cs="Times New Roman"/>
          <w:color w:val="222222"/>
          <w:sz w:val="22"/>
          <w:szCs w:val="22"/>
          <w:shd w:val="clear" w:color="auto" w:fill="FFFFFF"/>
        </w:rPr>
        <w:t xml:space="preserve">, F. R. H., ... &amp; </w:t>
      </w:r>
      <w:proofErr w:type="spellStart"/>
      <w:r w:rsidRPr="0023333E">
        <w:rPr>
          <w:rFonts w:ascii="Times New Roman" w:hAnsi="Times New Roman" w:cs="Times New Roman"/>
          <w:color w:val="222222"/>
          <w:sz w:val="22"/>
          <w:szCs w:val="22"/>
          <w:shd w:val="clear" w:color="auto" w:fill="FFFFFF"/>
        </w:rPr>
        <w:t>Shero</w:t>
      </w:r>
      <w:proofErr w:type="spellEnd"/>
      <w:r w:rsidRPr="0023333E">
        <w:rPr>
          <w:rFonts w:ascii="Times New Roman" w:hAnsi="Times New Roman" w:cs="Times New Roman"/>
          <w:color w:val="222222"/>
          <w:sz w:val="22"/>
          <w:szCs w:val="22"/>
          <w:shd w:val="clear" w:color="auto" w:fill="FFFFFF"/>
        </w:rPr>
        <w:t>, F.</w:t>
      </w:r>
      <w:r w:rsidRPr="008115C7">
        <w:rPr>
          <w:rFonts w:ascii="Times New Roman" w:hAnsi="Times New Roman" w:cs="Times New Roman"/>
          <w:color w:val="222222"/>
          <w:sz w:val="22"/>
          <w:szCs w:val="22"/>
          <w:shd w:val="clear" w:color="auto" w:fill="FFFFFF"/>
        </w:rPr>
        <w:t xml:space="preserve"> S. T. (2013). </w:t>
      </w:r>
      <w:r>
        <w:rPr>
          <w:rFonts w:ascii="Times New Roman" w:hAnsi="Times New Roman" w:cs="Times New Roman"/>
          <w:color w:val="222222"/>
          <w:sz w:val="22"/>
          <w:szCs w:val="22"/>
          <w:shd w:val="clear" w:color="auto" w:fill="FFFFFF"/>
        </w:rPr>
        <w:t xml:space="preserve"> </w:t>
      </w:r>
      <w:r w:rsidRPr="008115C7">
        <w:rPr>
          <w:rFonts w:ascii="Times New Roman" w:hAnsi="Times New Roman" w:cs="Times New Roman"/>
          <w:color w:val="222222"/>
          <w:sz w:val="22"/>
          <w:szCs w:val="22"/>
          <w:shd w:val="clear" w:color="auto" w:fill="FFFFFF"/>
        </w:rPr>
        <w:t xml:space="preserve">2013 ACC/AHA guideline on the treatment of blood cholesterol to reduce atherosclerotic cardiovascular risk in adults: </w:t>
      </w:r>
      <w:r>
        <w:rPr>
          <w:rFonts w:ascii="Times New Roman" w:hAnsi="Times New Roman" w:cs="Times New Roman"/>
          <w:color w:val="222222"/>
          <w:sz w:val="22"/>
          <w:szCs w:val="22"/>
          <w:shd w:val="clear" w:color="auto" w:fill="FFFFFF"/>
        </w:rPr>
        <w:t>a</w:t>
      </w:r>
      <w:r w:rsidRPr="008115C7">
        <w:rPr>
          <w:rFonts w:ascii="Times New Roman" w:hAnsi="Times New Roman" w:cs="Times New Roman"/>
          <w:color w:val="222222"/>
          <w:sz w:val="22"/>
          <w:szCs w:val="22"/>
          <w:shd w:val="clear" w:color="auto" w:fill="FFFFFF"/>
        </w:rPr>
        <w:t xml:space="preserve"> report of the American College of Cardiology/American Heart Association Task Force on Practice Guidelines.</w:t>
      </w:r>
      <w:r>
        <w:rPr>
          <w:rFonts w:ascii="Arial" w:hAnsi="Arial" w:cs="Arial"/>
          <w:color w:val="222222"/>
          <w:shd w:val="clear" w:color="auto" w:fill="FFFFFF"/>
        </w:rPr>
        <w:t xml:space="preserve"> </w:t>
      </w:r>
    </w:p>
  </w:footnote>
  <w:footnote w:id="65">
    <w:p w14:paraId="73A3563C" w14:textId="77777777" w:rsidR="00D61604" w:rsidRPr="008846FF" w:rsidRDefault="00D61604" w:rsidP="008846FF">
      <w:pPr>
        <w:pStyle w:val="FootnoteText"/>
        <w:rPr>
          <w:rFonts w:ascii="Times New Roman" w:hAnsi="Times New Roman" w:cs="Times New Roman"/>
          <w:sz w:val="22"/>
          <w:szCs w:val="22"/>
        </w:rPr>
      </w:pPr>
      <w:r w:rsidRPr="008846FF">
        <w:rPr>
          <w:rStyle w:val="FootnoteReference"/>
          <w:rFonts w:ascii="Times New Roman" w:hAnsi="Times New Roman" w:cs="Times New Roman"/>
          <w:sz w:val="22"/>
          <w:szCs w:val="22"/>
        </w:rPr>
        <w:footnoteRef/>
      </w:r>
      <w:r w:rsidRPr="008846FF">
        <w:rPr>
          <w:rFonts w:ascii="Times New Roman" w:hAnsi="Times New Roman" w:cs="Times New Roman"/>
          <w:sz w:val="22"/>
          <w:szCs w:val="22"/>
        </w:rPr>
        <w:t xml:space="preserve"> </w:t>
      </w:r>
      <w:proofErr w:type="gramStart"/>
      <w:r w:rsidRPr="008846FF">
        <w:rPr>
          <w:rFonts w:ascii="Times New Roman" w:hAnsi="Times New Roman" w:cs="Times New Roman"/>
          <w:sz w:val="22"/>
          <w:szCs w:val="22"/>
        </w:rPr>
        <w:t>U.S. Department of Agriculture, Agricultural Research Service.</w:t>
      </w:r>
      <w:proofErr w:type="gramEnd"/>
      <w:r>
        <w:rPr>
          <w:rFonts w:ascii="Times New Roman" w:hAnsi="Times New Roman" w:cs="Times New Roman"/>
          <w:sz w:val="22"/>
          <w:szCs w:val="22"/>
        </w:rPr>
        <w:t xml:space="preserve"> </w:t>
      </w:r>
      <w:r w:rsidRPr="008846FF">
        <w:rPr>
          <w:rFonts w:ascii="Times New Roman" w:hAnsi="Times New Roman" w:cs="Times New Roman"/>
          <w:sz w:val="22"/>
          <w:szCs w:val="22"/>
        </w:rPr>
        <w:t xml:space="preserve"> </w:t>
      </w:r>
      <w:r>
        <w:rPr>
          <w:rFonts w:ascii="Times New Roman" w:hAnsi="Times New Roman" w:cs="Times New Roman"/>
          <w:sz w:val="22"/>
          <w:szCs w:val="22"/>
        </w:rPr>
        <w:t>(</w:t>
      </w:r>
      <w:r w:rsidRPr="008846FF">
        <w:rPr>
          <w:rFonts w:ascii="Times New Roman" w:hAnsi="Times New Roman" w:cs="Times New Roman"/>
          <w:sz w:val="22"/>
          <w:szCs w:val="22"/>
        </w:rPr>
        <w:t>2014</w:t>
      </w:r>
      <w:r>
        <w:rPr>
          <w:rFonts w:ascii="Times New Roman" w:hAnsi="Times New Roman" w:cs="Times New Roman"/>
          <w:sz w:val="22"/>
          <w:szCs w:val="22"/>
        </w:rPr>
        <w:t>)</w:t>
      </w:r>
      <w:proofErr w:type="gramStart"/>
      <w:r w:rsidRPr="008846FF">
        <w:rPr>
          <w:rFonts w:ascii="Times New Roman" w:hAnsi="Times New Roman" w:cs="Times New Roman"/>
          <w:sz w:val="22"/>
          <w:szCs w:val="22"/>
        </w:rPr>
        <w:t xml:space="preserve">. </w:t>
      </w:r>
      <w:r>
        <w:rPr>
          <w:rFonts w:ascii="Times New Roman" w:hAnsi="Times New Roman" w:cs="Times New Roman"/>
          <w:sz w:val="22"/>
          <w:szCs w:val="22"/>
        </w:rPr>
        <w:t xml:space="preserve"> </w:t>
      </w:r>
      <w:r w:rsidRPr="008846FF">
        <w:rPr>
          <w:rFonts w:ascii="Times New Roman" w:hAnsi="Times New Roman" w:cs="Times New Roman"/>
          <w:sz w:val="22"/>
          <w:szCs w:val="22"/>
        </w:rPr>
        <w:t>Energy</w:t>
      </w:r>
      <w:proofErr w:type="gramEnd"/>
      <w:r w:rsidRPr="008846FF">
        <w:rPr>
          <w:rFonts w:ascii="Times New Roman" w:hAnsi="Times New Roman" w:cs="Times New Roman"/>
          <w:sz w:val="22"/>
          <w:szCs w:val="22"/>
        </w:rPr>
        <w:t xml:space="preserve"> Intakes: Percentages of Energy from Protein, Carbohydrate, Fat, and Alcohol, by Gender and Age</w:t>
      </w:r>
      <w:r>
        <w:rPr>
          <w:rFonts w:ascii="Times New Roman" w:hAnsi="Times New Roman" w:cs="Times New Roman"/>
          <w:sz w:val="22"/>
          <w:szCs w:val="22"/>
        </w:rPr>
        <w:t>.</w:t>
      </w:r>
      <w:r w:rsidRPr="008846FF">
        <w:rPr>
          <w:rFonts w:ascii="Times New Roman" w:hAnsi="Times New Roman" w:cs="Times New Roman"/>
          <w:sz w:val="22"/>
          <w:szCs w:val="22"/>
        </w:rPr>
        <w:t xml:space="preserve"> </w:t>
      </w:r>
      <w:r>
        <w:rPr>
          <w:rFonts w:ascii="Times New Roman" w:hAnsi="Times New Roman" w:cs="Times New Roman"/>
          <w:sz w:val="22"/>
          <w:szCs w:val="22"/>
        </w:rPr>
        <w:t xml:space="preserve"> </w:t>
      </w:r>
      <w:r w:rsidRPr="008846FF">
        <w:rPr>
          <w:rFonts w:ascii="Times New Roman" w:hAnsi="Times New Roman" w:cs="Times New Roman"/>
          <w:i/>
          <w:sz w:val="22"/>
          <w:szCs w:val="22"/>
        </w:rPr>
        <w:t>What We Eat in America</w:t>
      </w:r>
      <w:r w:rsidRPr="008846FF">
        <w:rPr>
          <w:rFonts w:ascii="Times New Roman" w:hAnsi="Times New Roman" w:cs="Times New Roman"/>
          <w:sz w:val="22"/>
          <w:szCs w:val="22"/>
        </w:rPr>
        <w:t xml:space="preserve">, NHANES 2011-2012. </w:t>
      </w:r>
      <w:r>
        <w:rPr>
          <w:rFonts w:ascii="Times New Roman" w:hAnsi="Times New Roman" w:cs="Times New Roman"/>
          <w:sz w:val="22"/>
          <w:szCs w:val="22"/>
        </w:rPr>
        <w:t xml:space="preserve"> </w:t>
      </w:r>
      <w:proofErr w:type="gramStart"/>
      <w:r>
        <w:rPr>
          <w:rFonts w:ascii="Times New Roman" w:hAnsi="Times New Roman" w:cs="Times New Roman"/>
          <w:sz w:val="22"/>
          <w:szCs w:val="22"/>
        </w:rPr>
        <w:t xml:space="preserve">Available at </w:t>
      </w:r>
      <w:hyperlink r:id="rId7" w:history="1">
        <w:r w:rsidRPr="008846FF">
          <w:rPr>
            <w:rStyle w:val="Hyperlink"/>
            <w:rFonts w:ascii="Times New Roman" w:hAnsi="Times New Roman" w:cs="Times New Roman"/>
            <w:sz w:val="22"/>
            <w:szCs w:val="22"/>
          </w:rPr>
          <w:t>http://www.ars.usda.gov/SP2UserFiles/Place/80400530/pdf/1112/Table_5_EIN_GEN_11.pdf</w:t>
        </w:r>
      </w:hyperlink>
      <w:r w:rsidRPr="008846FF">
        <w:rPr>
          <w:rFonts w:ascii="Times New Roman" w:hAnsi="Times New Roman" w:cs="Times New Roman"/>
          <w:sz w:val="22"/>
          <w:szCs w:val="22"/>
        </w:rPr>
        <w:t>.</w:t>
      </w:r>
      <w:proofErr w:type="gramEnd"/>
      <w:r w:rsidRPr="008846FF">
        <w:rPr>
          <w:rFonts w:ascii="Times New Roman" w:hAnsi="Times New Roman" w:cs="Times New Roman"/>
          <w:sz w:val="22"/>
          <w:szCs w:val="22"/>
        </w:rPr>
        <w:t xml:space="preserve">  </w:t>
      </w:r>
      <w:proofErr w:type="gramStart"/>
      <w:r w:rsidRPr="008846FF">
        <w:rPr>
          <w:rFonts w:ascii="Times New Roman" w:hAnsi="Times New Roman" w:cs="Times New Roman"/>
          <w:sz w:val="22"/>
          <w:szCs w:val="22"/>
        </w:rPr>
        <w:t>Accessed March 4, 2015.</w:t>
      </w:r>
      <w:proofErr w:type="gramEnd"/>
    </w:p>
  </w:footnote>
  <w:footnote w:id="66">
    <w:p w14:paraId="5C30212C" w14:textId="77777777" w:rsidR="00D61604" w:rsidRPr="008846FF" w:rsidRDefault="00D61604" w:rsidP="008846FF">
      <w:pPr>
        <w:pStyle w:val="FootnoteText"/>
        <w:rPr>
          <w:rFonts w:ascii="Times New Roman" w:hAnsi="Times New Roman" w:cs="Times New Roman"/>
          <w:sz w:val="22"/>
          <w:szCs w:val="22"/>
        </w:rPr>
      </w:pPr>
      <w:r w:rsidRPr="008846FF">
        <w:rPr>
          <w:rStyle w:val="FootnoteReference"/>
          <w:rFonts w:ascii="Times New Roman" w:hAnsi="Times New Roman" w:cs="Times New Roman"/>
          <w:sz w:val="22"/>
          <w:szCs w:val="22"/>
        </w:rPr>
        <w:footnoteRef/>
      </w:r>
      <w:r w:rsidRPr="008846FF">
        <w:rPr>
          <w:rFonts w:ascii="Times New Roman" w:hAnsi="Times New Roman" w:cs="Times New Roman"/>
          <w:sz w:val="22"/>
          <w:szCs w:val="22"/>
        </w:rPr>
        <w:t xml:space="preserve"> </w:t>
      </w:r>
      <w:proofErr w:type="spellStart"/>
      <w:proofErr w:type="gramStart"/>
      <w:r w:rsidRPr="008846FF">
        <w:rPr>
          <w:rFonts w:ascii="Times New Roman" w:hAnsi="Times New Roman" w:cs="Times New Roman"/>
          <w:sz w:val="22"/>
          <w:szCs w:val="22"/>
        </w:rPr>
        <w:t>Eckel</w:t>
      </w:r>
      <w:proofErr w:type="spellEnd"/>
      <w:r w:rsidRPr="008846FF">
        <w:rPr>
          <w:rFonts w:ascii="Times New Roman" w:hAnsi="Times New Roman" w:cs="Times New Roman"/>
          <w:sz w:val="22"/>
          <w:szCs w:val="22"/>
        </w:rPr>
        <w:t xml:space="preserve"> </w:t>
      </w:r>
      <w:r>
        <w:rPr>
          <w:rFonts w:ascii="Times New Roman" w:hAnsi="Times New Roman" w:cs="Times New Roman"/>
          <w:sz w:val="22"/>
          <w:szCs w:val="22"/>
        </w:rPr>
        <w:t>et al., 2014</w:t>
      </w:r>
      <w:r>
        <w:t>.</w:t>
      </w:r>
      <w:proofErr w:type="gramEnd"/>
    </w:p>
  </w:footnote>
  <w:footnote w:id="67">
    <w:p w14:paraId="3D758C0C" w14:textId="77777777" w:rsidR="00D61604" w:rsidRPr="00F742EC" w:rsidRDefault="00D61604" w:rsidP="008846FF">
      <w:pPr>
        <w:pStyle w:val="FootnoteText"/>
        <w:rPr>
          <w:rFonts w:ascii="Times New Roman" w:hAnsi="Times New Roman" w:cs="Times New Roman"/>
          <w:sz w:val="22"/>
          <w:szCs w:val="22"/>
        </w:rPr>
      </w:pPr>
      <w:r w:rsidRPr="008846FF">
        <w:rPr>
          <w:rStyle w:val="FootnoteReference"/>
          <w:rFonts w:ascii="Times New Roman" w:hAnsi="Times New Roman" w:cs="Times New Roman"/>
          <w:sz w:val="22"/>
          <w:szCs w:val="22"/>
        </w:rPr>
        <w:footnoteRef/>
      </w:r>
      <w:r w:rsidRPr="008846FF">
        <w:rPr>
          <w:rFonts w:ascii="Times New Roman" w:hAnsi="Times New Roman" w:cs="Times New Roman"/>
          <w:sz w:val="22"/>
          <w:szCs w:val="22"/>
        </w:rPr>
        <w:t xml:space="preserve"> </w:t>
      </w:r>
      <w:r w:rsidRPr="00F742EC">
        <w:rPr>
          <w:rFonts w:ascii="Times New Roman" w:hAnsi="Times New Roman" w:cs="Times New Roman"/>
          <w:sz w:val="22"/>
          <w:szCs w:val="22"/>
        </w:rPr>
        <w:t xml:space="preserve">Appel et al., 2005; </w:t>
      </w:r>
      <w:proofErr w:type="spellStart"/>
      <w:r w:rsidRPr="008115C7">
        <w:rPr>
          <w:rFonts w:ascii="Times New Roman" w:hAnsi="Times New Roman" w:cs="Times New Roman"/>
          <w:color w:val="222222"/>
          <w:sz w:val="22"/>
          <w:szCs w:val="22"/>
          <w:shd w:val="clear" w:color="auto" w:fill="FFFFFF"/>
        </w:rPr>
        <w:t>Obarzanek</w:t>
      </w:r>
      <w:proofErr w:type="spellEnd"/>
      <w:r w:rsidRPr="008115C7">
        <w:rPr>
          <w:rFonts w:ascii="Times New Roman" w:hAnsi="Times New Roman" w:cs="Times New Roman"/>
          <w:color w:val="222222"/>
          <w:sz w:val="22"/>
          <w:szCs w:val="22"/>
          <w:shd w:val="clear" w:color="auto" w:fill="FFFFFF"/>
        </w:rPr>
        <w:t xml:space="preserve">, E., Sacks, F. M., Vollmer, W. M., Bray, G. A., Miller, E. R., Lin, P. H., ... &amp; </w:t>
      </w:r>
      <w:proofErr w:type="spellStart"/>
      <w:r w:rsidRPr="008115C7">
        <w:rPr>
          <w:rFonts w:ascii="Times New Roman" w:hAnsi="Times New Roman" w:cs="Times New Roman"/>
          <w:color w:val="222222"/>
          <w:sz w:val="22"/>
          <w:szCs w:val="22"/>
          <w:shd w:val="clear" w:color="auto" w:fill="FFFFFF"/>
        </w:rPr>
        <w:t>Proschan</w:t>
      </w:r>
      <w:proofErr w:type="spellEnd"/>
      <w:r w:rsidRPr="008115C7">
        <w:rPr>
          <w:rFonts w:ascii="Times New Roman" w:hAnsi="Times New Roman" w:cs="Times New Roman"/>
          <w:color w:val="222222"/>
          <w:sz w:val="22"/>
          <w:szCs w:val="22"/>
          <w:shd w:val="clear" w:color="auto" w:fill="FFFFFF"/>
        </w:rPr>
        <w:t xml:space="preserve">, M. A. (2001). </w:t>
      </w:r>
      <w:r>
        <w:rPr>
          <w:rFonts w:ascii="Times New Roman" w:hAnsi="Times New Roman" w:cs="Times New Roman"/>
          <w:color w:val="222222"/>
          <w:sz w:val="22"/>
          <w:szCs w:val="22"/>
          <w:shd w:val="clear" w:color="auto" w:fill="FFFFFF"/>
        </w:rPr>
        <w:t xml:space="preserve"> </w:t>
      </w:r>
      <w:r w:rsidRPr="008115C7">
        <w:rPr>
          <w:rFonts w:ascii="Times New Roman" w:hAnsi="Times New Roman" w:cs="Times New Roman"/>
          <w:color w:val="222222"/>
          <w:sz w:val="22"/>
          <w:szCs w:val="22"/>
          <w:shd w:val="clear" w:color="auto" w:fill="FFFFFF"/>
        </w:rPr>
        <w:t>Effects on blood lipids of a blood pressure–lowering diet: the Dietary Approaches to Stop Hypertension (DASH) Trial.</w:t>
      </w:r>
      <w:r w:rsidRPr="008115C7">
        <w:rPr>
          <w:rStyle w:val="apple-converted-space"/>
          <w:rFonts w:ascii="Times New Roman" w:hAnsi="Times New Roman" w:cs="Times New Roman"/>
          <w:color w:val="222222"/>
          <w:sz w:val="22"/>
          <w:szCs w:val="22"/>
          <w:shd w:val="clear" w:color="auto" w:fill="FFFFFF"/>
        </w:rPr>
        <w:t> </w:t>
      </w:r>
      <w:r>
        <w:rPr>
          <w:rStyle w:val="apple-converted-space"/>
          <w:rFonts w:ascii="Times New Roman" w:hAnsi="Times New Roman" w:cs="Times New Roman"/>
          <w:color w:val="222222"/>
          <w:sz w:val="22"/>
          <w:szCs w:val="22"/>
          <w:shd w:val="clear" w:color="auto" w:fill="FFFFFF"/>
        </w:rPr>
        <w:t xml:space="preserve"> </w:t>
      </w:r>
      <w:r w:rsidRPr="008115C7">
        <w:rPr>
          <w:rFonts w:ascii="Times New Roman" w:hAnsi="Times New Roman" w:cs="Times New Roman"/>
          <w:i/>
          <w:iCs/>
          <w:color w:val="222222"/>
          <w:sz w:val="22"/>
          <w:szCs w:val="22"/>
          <w:shd w:val="clear" w:color="auto" w:fill="FFFFFF"/>
        </w:rPr>
        <w:t xml:space="preserve">The American </w:t>
      </w:r>
      <w:r>
        <w:rPr>
          <w:rFonts w:ascii="Times New Roman" w:hAnsi="Times New Roman" w:cs="Times New Roman"/>
          <w:i/>
          <w:iCs/>
          <w:color w:val="222222"/>
          <w:sz w:val="22"/>
          <w:szCs w:val="22"/>
          <w:shd w:val="clear" w:color="auto" w:fill="FFFFFF"/>
        </w:rPr>
        <w:t>J</w:t>
      </w:r>
      <w:r w:rsidRPr="008115C7">
        <w:rPr>
          <w:rFonts w:ascii="Times New Roman" w:hAnsi="Times New Roman" w:cs="Times New Roman"/>
          <w:i/>
          <w:iCs/>
          <w:color w:val="222222"/>
          <w:sz w:val="22"/>
          <w:szCs w:val="22"/>
          <w:shd w:val="clear" w:color="auto" w:fill="FFFFFF"/>
        </w:rPr>
        <w:t xml:space="preserve">ournal of </w:t>
      </w:r>
      <w:r>
        <w:rPr>
          <w:rFonts w:ascii="Times New Roman" w:hAnsi="Times New Roman" w:cs="Times New Roman"/>
          <w:i/>
          <w:iCs/>
          <w:color w:val="222222"/>
          <w:sz w:val="22"/>
          <w:szCs w:val="22"/>
          <w:shd w:val="clear" w:color="auto" w:fill="FFFFFF"/>
        </w:rPr>
        <w:t>C</w:t>
      </w:r>
      <w:r w:rsidRPr="008115C7">
        <w:rPr>
          <w:rFonts w:ascii="Times New Roman" w:hAnsi="Times New Roman" w:cs="Times New Roman"/>
          <w:i/>
          <w:iCs/>
          <w:color w:val="222222"/>
          <w:sz w:val="22"/>
          <w:szCs w:val="22"/>
          <w:shd w:val="clear" w:color="auto" w:fill="FFFFFF"/>
        </w:rPr>
        <w:t xml:space="preserve">linical </w:t>
      </w:r>
      <w:r>
        <w:rPr>
          <w:rFonts w:ascii="Times New Roman" w:hAnsi="Times New Roman" w:cs="Times New Roman"/>
          <w:i/>
          <w:iCs/>
          <w:color w:val="222222"/>
          <w:sz w:val="22"/>
          <w:szCs w:val="22"/>
          <w:shd w:val="clear" w:color="auto" w:fill="FFFFFF"/>
        </w:rPr>
        <w:t>N</w:t>
      </w:r>
      <w:r w:rsidRPr="008115C7">
        <w:rPr>
          <w:rFonts w:ascii="Times New Roman" w:hAnsi="Times New Roman" w:cs="Times New Roman"/>
          <w:i/>
          <w:iCs/>
          <w:color w:val="222222"/>
          <w:sz w:val="22"/>
          <w:szCs w:val="22"/>
          <w:shd w:val="clear" w:color="auto" w:fill="FFFFFF"/>
        </w:rPr>
        <w:t>utrition</w:t>
      </w:r>
      <w:r w:rsidRPr="008115C7">
        <w:rPr>
          <w:rFonts w:ascii="Times New Roman" w:hAnsi="Times New Roman" w:cs="Times New Roman"/>
          <w:color w:val="222222"/>
          <w:sz w:val="22"/>
          <w:szCs w:val="22"/>
          <w:shd w:val="clear" w:color="auto" w:fill="FFFFFF"/>
        </w:rPr>
        <w:t>,</w:t>
      </w:r>
      <w:r w:rsidRPr="008115C7">
        <w:rPr>
          <w:rStyle w:val="apple-converted-space"/>
          <w:rFonts w:ascii="Times New Roman" w:hAnsi="Times New Roman" w:cs="Times New Roman"/>
          <w:color w:val="222222"/>
          <w:sz w:val="22"/>
          <w:szCs w:val="22"/>
          <w:shd w:val="clear" w:color="auto" w:fill="FFFFFF"/>
        </w:rPr>
        <w:t> </w:t>
      </w:r>
      <w:r w:rsidRPr="0018761D">
        <w:rPr>
          <w:rFonts w:ascii="Times New Roman" w:hAnsi="Times New Roman" w:cs="Times New Roman"/>
          <w:iCs/>
          <w:color w:val="222222"/>
          <w:sz w:val="22"/>
          <w:szCs w:val="22"/>
          <w:shd w:val="clear" w:color="auto" w:fill="FFFFFF"/>
        </w:rPr>
        <w:t xml:space="preserve">74 </w:t>
      </w:r>
      <w:r w:rsidRPr="008115C7">
        <w:rPr>
          <w:rFonts w:ascii="Times New Roman" w:hAnsi="Times New Roman" w:cs="Times New Roman"/>
          <w:color w:val="222222"/>
          <w:sz w:val="22"/>
          <w:szCs w:val="22"/>
          <w:shd w:val="clear" w:color="auto" w:fill="FFFFFF"/>
        </w:rPr>
        <w:t>(1), 80-89; Ginsberg, H. N., Kris-</w:t>
      </w:r>
      <w:proofErr w:type="spellStart"/>
      <w:r w:rsidRPr="008115C7">
        <w:rPr>
          <w:rFonts w:ascii="Times New Roman" w:hAnsi="Times New Roman" w:cs="Times New Roman"/>
          <w:color w:val="222222"/>
          <w:sz w:val="22"/>
          <w:szCs w:val="22"/>
          <w:shd w:val="clear" w:color="auto" w:fill="FFFFFF"/>
        </w:rPr>
        <w:t>Etherton</w:t>
      </w:r>
      <w:proofErr w:type="spellEnd"/>
      <w:r w:rsidRPr="008115C7">
        <w:rPr>
          <w:rFonts w:ascii="Times New Roman" w:hAnsi="Times New Roman" w:cs="Times New Roman"/>
          <w:color w:val="222222"/>
          <w:sz w:val="22"/>
          <w:szCs w:val="22"/>
          <w:shd w:val="clear" w:color="auto" w:fill="FFFFFF"/>
        </w:rPr>
        <w:t xml:space="preserve">, P., Dennis, B., Elmer, P. J., </w:t>
      </w:r>
      <w:proofErr w:type="spellStart"/>
      <w:r w:rsidRPr="008115C7">
        <w:rPr>
          <w:rFonts w:ascii="Times New Roman" w:hAnsi="Times New Roman" w:cs="Times New Roman"/>
          <w:color w:val="222222"/>
          <w:sz w:val="22"/>
          <w:szCs w:val="22"/>
          <w:shd w:val="clear" w:color="auto" w:fill="FFFFFF"/>
        </w:rPr>
        <w:t>Ershow</w:t>
      </w:r>
      <w:proofErr w:type="spellEnd"/>
      <w:r w:rsidRPr="008115C7">
        <w:rPr>
          <w:rFonts w:ascii="Times New Roman" w:hAnsi="Times New Roman" w:cs="Times New Roman"/>
          <w:color w:val="222222"/>
          <w:sz w:val="22"/>
          <w:szCs w:val="22"/>
          <w:shd w:val="clear" w:color="auto" w:fill="FFFFFF"/>
        </w:rPr>
        <w:t xml:space="preserve">, A., </w:t>
      </w:r>
      <w:proofErr w:type="spellStart"/>
      <w:r w:rsidRPr="008115C7">
        <w:rPr>
          <w:rFonts w:ascii="Times New Roman" w:hAnsi="Times New Roman" w:cs="Times New Roman"/>
          <w:color w:val="222222"/>
          <w:sz w:val="22"/>
          <w:szCs w:val="22"/>
          <w:shd w:val="clear" w:color="auto" w:fill="FFFFFF"/>
        </w:rPr>
        <w:t>Lefevre</w:t>
      </w:r>
      <w:proofErr w:type="spellEnd"/>
      <w:r w:rsidRPr="008115C7">
        <w:rPr>
          <w:rFonts w:ascii="Times New Roman" w:hAnsi="Times New Roman" w:cs="Times New Roman"/>
          <w:color w:val="222222"/>
          <w:sz w:val="22"/>
          <w:szCs w:val="22"/>
          <w:shd w:val="clear" w:color="auto" w:fill="FFFFFF"/>
        </w:rPr>
        <w:t>, M</w:t>
      </w:r>
      <w:proofErr w:type="gramStart"/>
      <w:r w:rsidRPr="008115C7">
        <w:rPr>
          <w:rFonts w:ascii="Times New Roman" w:hAnsi="Times New Roman" w:cs="Times New Roman"/>
          <w:color w:val="222222"/>
          <w:sz w:val="22"/>
          <w:szCs w:val="22"/>
          <w:shd w:val="clear" w:color="auto" w:fill="FFFFFF"/>
        </w:rPr>
        <w:t>., ...</w:t>
      </w:r>
      <w:proofErr w:type="gramEnd"/>
      <w:r w:rsidRPr="008115C7">
        <w:rPr>
          <w:rFonts w:ascii="Times New Roman" w:hAnsi="Times New Roman" w:cs="Times New Roman"/>
          <w:color w:val="222222"/>
          <w:sz w:val="22"/>
          <w:szCs w:val="22"/>
          <w:shd w:val="clear" w:color="auto" w:fill="FFFFFF"/>
        </w:rPr>
        <w:t xml:space="preserve"> &amp; Anderson, N. </w:t>
      </w:r>
      <w:r>
        <w:rPr>
          <w:rFonts w:ascii="Times New Roman" w:hAnsi="Times New Roman" w:cs="Times New Roman"/>
          <w:color w:val="222222"/>
          <w:sz w:val="22"/>
          <w:szCs w:val="22"/>
          <w:shd w:val="clear" w:color="auto" w:fill="FFFFFF"/>
        </w:rPr>
        <w:t xml:space="preserve"> </w:t>
      </w:r>
      <w:r w:rsidRPr="008115C7">
        <w:rPr>
          <w:rFonts w:ascii="Times New Roman" w:hAnsi="Times New Roman" w:cs="Times New Roman"/>
          <w:color w:val="222222"/>
          <w:sz w:val="22"/>
          <w:szCs w:val="22"/>
          <w:shd w:val="clear" w:color="auto" w:fill="FFFFFF"/>
        </w:rPr>
        <w:t>(1998)</w:t>
      </w:r>
      <w:proofErr w:type="gramStart"/>
      <w:r w:rsidRPr="008115C7">
        <w:rPr>
          <w:rFonts w:ascii="Times New Roman" w:hAnsi="Times New Roman" w:cs="Times New Roman"/>
          <w:color w:val="222222"/>
          <w:sz w:val="22"/>
          <w:szCs w:val="22"/>
          <w:shd w:val="clear" w:color="auto" w:fill="FFFFFF"/>
        </w:rPr>
        <w:t xml:space="preserve">. </w:t>
      </w:r>
      <w:r>
        <w:rPr>
          <w:rFonts w:ascii="Times New Roman" w:hAnsi="Times New Roman" w:cs="Times New Roman"/>
          <w:color w:val="222222"/>
          <w:sz w:val="22"/>
          <w:szCs w:val="22"/>
          <w:shd w:val="clear" w:color="auto" w:fill="FFFFFF"/>
        </w:rPr>
        <w:t xml:space="preserve"> </w:t>
      </w:r>
      <w:r w:rsidRPr="008115C7">
        <w:rPr>
          <w:rFonts w:ascii="Times New Roman" w:hAnsi="Times New Roman" w:cs="Times New Roman"/>
          <w:color w:val="222222"/>
          <w:sz w:val="22"/>
          <w:szCs w:val="22"/>
          <w:shd w:val="clear" w:color="auto" w:fill="FFFFFF"/>
        </w:rPr>
        <w:t>Effects</w:t>
      </w:r>
      <w:proofErr w:type="gramEnd"/>
      <w:r w:rsidRPr="008115C7">
        <w:rPr>
          <w:rFonts w:ascii="Times New Roman" w:hAnsi="Times New Roman" w:cs="Times New Roman"/>
          <w:color w:val="222222"/>
          <w:sz w:val="22"/>
          <w:szCs w:val="22"/>
          <w:shd w:val="clear" w:color="auto" w:fill="FFFFFF"/>
        </w:rPr>
        <w:t xml:space="preserve"> of reducing dietary saturated fatty acids on plasma lipids and lipoproteins in healthy subjects</w:t>
      </w:r>
      <w:r>
        <w:rPr>
          <w:rFonts w:ascii="Times New Roman" w:hAnsi="Times New Roman" w:cs="Times New Roman"/>
          <w:color w:val="222222"/>
          <w:sz w:val="22"/>
          <w:szCs w:val="22"/>
          <w:shd w:val="clear" w:color="auto" w:fill="FFFFFF"/>
        </w:rPr>
        <w:t>.</w:t>
      </w:r>
      <w:r w:rsidRPr="008115C7">
        <w:rPr>
          <w:rFonts w:ascii="Times New Roman" w:hAnsi="Times New Roman" w:cs="Times New Roman"/>
          <w:color w:val="222222"/>
          <w:sz w:val="22"/>
          <w:szCs w:val="22"/>
          <w:shd w:val="clear" w:color="auto" w:fill="FFFFFF"/>
        </w:rPr>
        <w:t xml:space="preserve"> </w:t>
      </w:r>
      <w:r>
        <w:rPr>
          <w:rFonts w:ascii="Times New Roman" w:hAnsi="Times New Roman" w:cs="Times New Roman"/>
          <w:color w:val="222222"/>
          <w:sz w:val="22"/>
          <w:szCs w:val="22"/>
          <w:shd w:val="clear" w:color="auto" w:fill="FFFFFF"/>
        </w:rPr>
        <w:t xml:space="preserve"> </w:t>
      </w:r>
      <w:r w:rsidRPr="008115C7">
        <w:rPr>
          <w:rFonts w:ascii="Times New Roman" w:hAnsi="Times New Roman" w:cs="Times New Roman"/>
          <w:color w:val="222222"/>
          <w:sz w:val="22"/>
          <w:szCs w:val="22"/>
          <w:shd w:val="clear" w:color="auto" w:fill="FFFFFF"/>
        </w:rPr>
        <w:t>The Delta Study, Protocol 1.</w:t>
      </w:r>
      <w:r w:rsidRPr="00F742EC">
        <w:rPr>
          <w:rStyle w:val="apple-converted-space"/>
          <w:rFonts w:ascii="Times New Roman" w:hAnsi="Times New Roman" w:cs="Times New Roman"/>
          <w:color w:val="222222"/>
          <w:sz w:val="22"/>
          <w:szCs w:val="22"/>
          <w:shd w:val="clear" w:color="auto" w:fill="FFFFFF"/>
        </w:rPr>
        <w:t xml:space="preserve"> </w:t>
      </w:r>
      <w:r w:rsidRPr="008115C7">
        <w:rPr>
          <w:rFonts w:ascii="Times New Roman" w:hAnsi="Times New Roman" w:cs="Times New Roman"/>
          <w:i/>
          <w:iCs/>
          <w:color w:val="222222"/>
          <w:sz w:val="22"/>
          <w:szCs w:val="22"/>
          <w:shd w:val="clear" w:color="auto" w:fill="FFFFFF"/>
        </w:rPr>
        <w:t xml:space="preserve">Arteriosclerosis, </w:t>
      </w:r>
      <w:r>
        <w:rPr>
          <w:rFonts w:ascii="Times New Roman" w:hAnsi="Times New Roman" w:cs="Times New Roman"/>
          <w:i/>
          <w:iCs/>
          <w:color w:val="222222"/>
          <w:sz w:val="22"/>
          <w:szCs w:val="22"/>
          <w:shd w:val="clear" w:color="auto" w:fill="FFFFFF"/>
        </w:rPr>
        <w:t>T</w:t>
      </w:r>
      <w:r w:rsidRPr="008115C7">
        <w:rPr>
          <w:rFonts w:ascii="Times New Roman" w:hAnsi="Times New Roman" w:cs="Times New Roman"/>
          <w:i/>
          <w:iCs/>
          <w:color w:val="222222"/>
          <w:sz w:val="22"/>
          <w:szCs w:val="22"/>
          <w:shd w:val="clear" w:color="auto" w:fill="FFFFFF"/>
        </w:rPr>
        <w:t xml:space="preserve">hrombosis, and </w:t>
      </w:r>
      <w:r>
        <w:rPr>
          <w:rFonts w:ascii="Times New Roman" w:hAnsi="Times New Roman" w:cs="Times New Roman"/>
          <w:i/>
          <w:iCs/>
          <w:color w:val="222222"/>
          <w:sz w:val="22"/>
          <w:szCs w:val="22"/>
          <w:shd w:val="clear" w:color="auto" w:fill="FFFFFF"/>
        </w:rPr>
        <w:t>V</w:t>
      </w:r>
      <w:r w:rsidRPr="008115C7">
        <w:rPr>
          <w:rFonts w:ascii="Times New Roman" w:hAnsi="Times New Roman" w:cs="Times New Roman"/>
          <w:i/>
          <w:iCs/>
          <w:color w:val="222222"/>
          <w:sz w:val="22"/>
          <w:szCs w:val="22"/>
          <w:shd w:val="clear" w:color="auto" w:fill="FFFFFF"/>
        </w:rPr>
        <w:t xml:space="preserve">ascular </w:t>
      </w:r>
      <w:r>
        <w:rPr>
          <w:rFonts w:ascii="Times New Roman" w:hAnsi="Times New Roman" w:cs="Times New Roman"/>
          <w:i/>
          <w:iCs/>
          <w:color w:val="222222"/>
          <w:sz w:val="22"/>
          <w:szCs w:val="22"/>
          <w:shd w:val="clear" w:color="auto" w:fill="FFFFFF"/>
        </w:rPr>
        <w:t>B</w:t>
      </w:r>
      <w:r w:rsidRPr="008115C7">
        <w:rPr>
          <w:rFonts w:ascii="Times New Roman" w:hAnsi="Times New Roman" w:cs="Times New Roman"/>
          <w:i/>
          <w:iCs/>
          <w:color w:val="222222"/>
          <w:sz w:val="22"/>
          <w:szCs w:val="22"/>
          <w:shd w:val="clear" w:color="auto" w:fill="FFFFFF"/>
        </w:rPr>
        <w:t>iology</w:t>
      </w:r>
      <w:r w:rsidRPr="008115C7">
        <w:rPr>
          <w:rFonts w:ascii="Times New Roman" w:hAnsi="Times New Roman" w:cs="Times New Roman"/>
          <w:color w:val="222222"/>
          <w:sz w:val="22"/>
          <w:szCs w:val="22"/>
          <w:shd w:val="clear" w:color="auto" w:fill="FFFFFF"/>
        </w:rPr>
        <w:t>,</w:t>
      </w:r>
      <w:r w:rsidRPr="008115C7">
        <w:rPr>
          <w:rStyle w:val="apple-converted-space"/>
          <w:rFonts w:ascii="Times New Roman" w:hAnsi="Times New Roman" w:cs="Times New Roman"/>
          <w:color w:val="222222"/>
          <w:sz w:val="22"/>
          <w:szCs w:val="22"/>
          <w:shd w:val="clear" w:color="auto" w:fill="FFFFFF"/>
        </w:rPr>
        <w:t> </w:t>
      </w:r>
      <w:r w:rsidRPr="0018761D">
        <w:rPr>
          <w:rFonts w:ascii="Times New Roman" w:hAnsi="Times New Roman" w:cs="Times New Roman"/>
          <w:iCs/>
          <w:color w:val="222222"/>
          <w:sz w:val="22"/>
          <w:szCs w:val="22"/>
          <w:shd w:val="clear" w:color="auto" w:fill="FFFFFF"/>
        </w:rPr>
        <w:t>18</w:t>
      </w:r>
      <w:r>
        <w:rPr>
          <w:rFonts w:ascii="Times New Roman" w:hAnsi="Times New Roman" w:cs="Times New Roman"/>
          <w:i/>
          <w:iCs/>
          <w:color w:val="222222"/>
          <w:sz w:val="22"/>
          <w:szCs w:val="22"/>
          <w:shd w:val="clear" w:color="auto" w:fill="FFFFFF"/>
        </w:rPr>
        <w:t xml:space="preserve"> </w:t>
      </w:r>
      <w:r w:rsidRPr="008115C7">
        <w:rPr>
          <w:rFonts w:ascii="Times New Roman" w:hAnsi="Times New Roman" w:cs="Times New Roman"/>
          <w:color w:val="222222"/>
          <w:sz w:val="22"/>
          <w:szCs w:val="22"/>
          <w:shd w:val="clear" w:color="auto" w:fill="FFFFFF"/>
        </w:rPr>
        <w:t>(3), 441-449.</w:t>
      </w:r>
    </w:p>
  </w:footnote>
  <w:footnote w:id="68">
    <w:p w14:paraId="618A73E3" w14:textId="77777777" w:rsidR="00D61604" w:rsidRPr="00F742EC" w:rsidRDefault="00D61604" w:rsidP="008846FF">
      <w:pPr>
        <w:pStyle w:val="FootnoteText"/>
        <w:rPr>
          <w:rFonts w:ascii="Times New Roman" w:hAnsi="Times New Roman" w:cs="Times New Roman"/>
          <w:sz w:val="22"/>
          <w:szCs w:val="22"/>
        </w:rPr>
      </w:pPr>
      <w:r w:rsidRPr="00F742EC">
        <w:rPr>
          <w:rStyle w:val="FootnoteReference"/>
          <w:rFonts w:ascii="Times New Roman" w:hAnsi="Times New Roman" w:cs="Times New Roman"/>
          <w:sz w:val="22"/>
          <w:szCs w:val="22"/>
        </w:rPr>
        <w:footnoteRef/>
      </w:r>
      <w:r w:rsidRPr="00F742EC">
        <w:rPr>
          <w:rFonts w:ascii="Times New Roman" w:hAnsi="Times New Roman" w:cs="Times New Roman"/>
          <w:sz w:val="22"/>
          <w:szCs w:val="22"/>
        </w:rPr>
        <w:t xml:space="preserve"> </w:t>
      </w:r>
      <w:proofErr w:type="gramStart"/>
      <w:r w:rsidRPr="00F742EC">
        <w:rPr>
          <w:rFonts w:ascii="Times New Roman" w:hAnsi="Times New Roman" w:cs="Times New Roman"/>
          <w:sz w:val="22"/>
          <w:szCs w:val="22"/>
        </w:rPr>
        <w:t>American Heart Association.</w:t>
      </w:r>
      <w:proofErr w:type="gramEnd"/>
      <w:r w:rsidRPr="00F742EC">
        <w:rPr>
          <w:rFonts w:ascii="Times New Roman" w:hAnsi="Times New Roman" w:cs="Times New Roman"/>
          <w:sz w:val="22"/>
          <w:szCs w:val="22"/>
        </w:rPr>
        <w:t xml:space="preserve"> (2015)</w:t>
      </w:r>
      <w:proofErr w:type="gramStart"/>
      <w:r w:rsidRPr="00F742EC">
        <w:rPr>
          <w:rFonts w:ascii="Times New Roman" w:hAnsi="Times New Roman" w:cs="Times New Roman"/>
          <w:sz w:val="22"/>
          <w:szCs w:val="22"/>
        </w:rPr>
        <w:t xml:space="preserve">. </w:t>
      </w:r>
      <w:r>
        <w:rPr>
          <w:rFonts w:ascii="Times New Roman" w:hAnsi="Times New Roman" w:cs="Times New Roman"/>
          <w:sz w:val="22"/>
          <w:szCs w:val="22"/>
        </w:rPr>
        <w:t xml:space="preserve"> </w:t>
      </w:r>
      <w:r w:rsidRPr="00F742EC">
        <w:rPr>
          <w:rFonts w:ascii="Times New Roman" w:hAnsi="Times New Roman" w:cs="Times New Roman"/>
          <w:sz w:val="22"/>
          <w:szCs w:val="22"/>
        </w:rPr>
        <w:t>Know</w:t>
      </w:r>
      <w:proofErr w:type="gramEnd"/>
      <w:r w:rsidRPr="00F742EC">
        <w:rPr>
          <w:rFonts w:ascii="Times New Roman" w:hAnsi="Times New Roman" w:cs="Times New Roman"/>
          <w:sz w:val="22"/>
          <w:szCs w:val="22"/>
        </w:rPr>
        <w:t xml:space="preserve"> Your Fats. </w:t>
      </w:r>
      <w:r>
        <w:rPr>
          <w:rFonts w:ascii="Times New Roman" w:hAnsi="Times New Roman" w:cs="Times New Roman"/>
          <w:sz w:val="22"/>
          <w:szCs w:val="22"/>
        </w:rPr>
        <w:t xml:space="preserve"> </w:t>
      </w:r>
      <w:proofErr w:type="gramStart"/>
      <w:r w:rsidRPr="00F742EC">
        <w:rPr>
          <w:rFonts w:ascii="Times New Roman" w:hAnsi="Times New Roman" w:cs="Times New Roman"/>
          <w:sz w:val="22"/>
          <w:szCs w:val="22"/>
        </w:rPr>
        <w:t xml:space="preserve">Available at </w:t>
      </w:r>
      <w:hyperlink r:id="rId8" w:history="1">
        <w:r w:rsidRPr="00F742EC">
          <w:rPr>
            <w:rStyle w:val="Hyperlink"/>
            <w:rFonts w:ascii="Times New Roman" w:hAnsi="Times New Roman" w:cs="Times New Roman"/>
            <w:sz w:val="22"/>
            <w:szCs w:val="22"/>
          </w:rPr>
          <w:t>http://www.heart.org/HEARTORG/Conditions/Cholesterol/PreventionTreatmentofHighCholesterol/Know-Your-Fats_UCM_305628_Article.jsp</w:t>
        </w:r>
      </w:hyperlink>
      <w:r w:rsidRPr="00F742EC">
        <w:rPr>
          <w:rFonts w:ascii="Times New Roman" w:hAnsi="Times New Roman" w:cs="Times New Roman"/>
          <w:sz w:val="22"/>
          <w:szCs w:val="22"/>
        </w:rPr>
        <w:t>.</w:t>
      </w:r>
      <w:proofErr w:type="gramEnd"/>
      <w:r w:rsidRPr="00F742EC">
        <w:rPr>
          <w:rFonts w:ascii="Times New Roman" w:hAnsi="Times New Roman" w:cs="Times New Roman"/>
          <w:sz w:val="22"/>
          <w:szCs w:val="22"/>
        </w:rPr>
        <w:t xml:space="preserve"> </w:t>
      </w:r>
      <w:r>
        <w:rPr>
          <w:rFonts w:ascii="Times New Roman" w:hAnsi="Times New Roman" w:cs="Times New Roman"/>
          <w:sz w:val="22"/>
          <w:szCs w:val="22"/>
        </w:rPr>
        <w:t xml:space="preserve"> </w:t>
      </w:r>
      <w:proofErr w:type="gramStart"/>
      <w:r w:rsidRPr="00F742EC">
        <w:rPr>
          <w:rFonts w:ascii="Times New Roman" w:hAnsi="Times New Roman" w:cs="Times New Roman"/>
          <w:sz w:val="22"/>
          <w:szCs w:val="22"/>
        </w:rPr>
        <w:t>Accessed March 20, 2015.</w:t>
      </w:r>
      <w:proofErr w:type="gramEnd"/>
    </w:p>
  </w:footnote>
  <w:footnote w:id="69">
    <w:p w14:paraId="0A386CCE" w14:textId="77777777" w:rsidR="00D61604" w:rsidRPr="008115C7" w:rsidRDefault="00D61604">
      <w:pPr>
        <w:pStyle w:val="FootnoteText"/>
        <w:rPr>
          <w:rFonts w:ascii="Times New Roman" w:hAnsi="Times New Roman" w:cs="Times New Roman"/>
          <w:sz w:val="22"/>
          <w:szCs w:val="22"/>
        </w:rPr>
      </w:pPr>
      <w:r>
        <w:rPr>
          <w:rStyle w:val="FootnoteReference"/>
        </w:rPr>
        <w:footnoteRef/>
      </w:r>
      <w:r>
        <w:t xml:space="preserve"> </w:t>
      </w:r>
      <w:proofErr w:type="gramStart"/>
      <w:r w:rsidRPr="006C0EE0">
        <w:rPr>
          <w:rFonts w:ascii="Times New Roman" w:hAnsi="Times New Roman" w:cs="Times New Roman"/>
          <w:sz w:val="22"/>
          <w:szCs w:val="22"/>
        </w:rPr>
        <w:t>U.S. Department of Agriculture, Economic Research Service.</w:t>
      </w:r>
      <w:proofErr w:type="gramEnd"/>
      <w:r w:rsidRPr="006C0EE0">
        <w:rPr>
          <w:rFonts w:ascii="Times New Roman" w:hAnsi="Times New Roman" w:cs="Times New Roman"/>
          <w:sz w:val="22"/>
          <w:szCs w:val="22"/>
        </w:rPr>
        <w:t xml:space="preserve"> (2014)</w:t>
      </w:r>
      <w:proofErr w:type="gramStart"/>
      <w:r w:rsidRPr="006C0EE0">
        <w:rPr>
          <w:rFonts w:ascii="Times New Roman" w:hAnsi="Times New Roman" w:cs="Times New Roman"/>
          <w:sz w:val="22"/>
          <w:szCs w:val="22"/>
        </w:rPr>
        <w:t xml:space="preserve">. </w:t>
      </w:r>
      <w:r>
        <w:rPr>
          <w:rFonts w:ascii="Times New Roman" w:hAnsi="Times New Roman" w:cs="Times New Roman"/>
          <w:sz w:val="22"/>
          <w:szCs w:val="22"/>
        </w:rPr>
        <w:t xml:space="preserve"> </w:t>
      </w:r>
      <w:r w:rsidRPr="006C0EE0">
        <w:rPr>
          <w:rFonts w:ascii="Times New Roman" w:hAnsi="Times New Roman" w:cs="Times New Roman"/>
          <w:sz w:val="22"/>
          <w:szCs w:val="22"/>
        </w:rPr>
        <w:t>Food</w:t>
      </w:r>
      <w:proofErr w:type="gramEnd"/>
      <w:r w:rsidRPr="006C0EE0">
        <w:rPr>
          <w:rFonts w:ascii="Times New Roman" w:hAnsi="Times New Roman" w:cs="Times New Roman"/>
          <w:sz w:val="22"/>
          <w:szCs w:val="22"/>
        </w:rPr>
        <w:t xml:space="preserve"> Availability (Per </w:t>
      </w:r>
      <w:r w:rsidRPr="00F13FF8">
        <w:rPr>
          <w:rFonts w:ascii="Times New Roman" w:hAnsi="Times New Roman" w:cs="Times New Roman"/>
          <w:sz w:val="22"/>
          <w:szCs w:val="22"/>
        </w:rPr>
        <w:t>Capita) Data System: Loss-Adjusted Food Availability Documentation</w:t>
      </w:r>
      <w:r w:rsidRPr="008115C7">
        <w:rPr>
          <w:rFonts w:ascii="Times New Roman" w:hAnsi="Times New Roman" w:cs="Times New Roman"/>
          <w:sz w:val="22"/>
          <w:szCs w:val="22"/>
        </w:rPr>
        <w:t xml:space="preserve">. </w:t>
      </w:r>
      <w:r>
        <w:rPr>
          <w:rFonts w:ascii="Times New Roman" w:hAnsi="Times New Roman" w:cs="Times New Roman"/>
          <w:sz w:val="22"/>
          <w:szCs w:val="22"/>
        </w:rPr>
        <w:t xml:space="preserve"> </w:t>
      </w:r>
      <w:proofErr w:type="gramStart"/>
      <w:r w:rsidRPr="008115C7">
        <w:rPr>
          <w:rFonts w:ascii="Times New Roman" w:hAnsi="Times New Roman" w:cs="Times New Roman"/>
          <w:sz w:val="22"/>
          <w:szCs w:val="22"/>
        </w:rPr>
        <w:t xml:space="preserve">Available at </w:t>
      </w:r>
      <w:hyperlink r:id="rId9" w:history="1">
        <w:r w:rsidRPr="008115C7">
          <w:rPr>
            <w:rStyle w:val="Hyperlink"/>
            <w:rFonts w:ascii="Times New Roman" w:hAnsi="Times New Roman" w:cs="Times New Roman"/>
            <w:sz w:val="22"/>
            <w:szCs w:val="22"/>
          </w:rPr>
          <w:t>http://www.ers.usda.gov/data-products/food-availability-(per-capita)-data-system/loss-adjusted-food-availability-documentation.aspx</w:t>
        </w:r>
      </w:hyperlink>
      <w:r w:rsidRPr="008115C7">
        <w:rPr>
          <w:rFonts w:ascii="Times New Roman" w:hAnsi="Times New Roman" w:cs="Times New Roman"/>
          <w:sz w:val="22"/>
          <w:szCs w:val="22"/>
        </w:rPr>
        <w:t>.</w:t>
      </w:r>
      <w:proofErr w:type="gramEnd"/>
      <w:r w:rsidRPr="008115C7">
        <w:rPr>
          <w:rFonts w:ascii="Times New Roman" w:hAnsi="Times New Roman" w:cs="Times New Roman"/>
          <w:sz w:val="22"/>
          <w:szCs w:val="22"/>
        </w:rPr>
        <w:t xml:space="preserve"> </w:t>
      </w:r>
      <w:r>
        <w:rPr>
          <w:rFonts w:ascii="Times New Roman" w:hAnsi="Times New Roman" w:cs="Times New Roman"/>
          <w:sz w:val="22"/>
          <w:szCs w:val="22"/>
        </w:rPr>
        <w:t xml:space="preserve"> </w:t>
      </w:r>
      <w:proofErr w:type="gramStart"/>
      <w:r w:rsidRPr="008115C7">
        <w:rPr>
          <w:rFonts w:ascii="Times New Roman" w:hAnsi="Times New Roman" w:cs="Times New Roman"/>
          <w:sz w:val="22"/>
          <w:szCs w:val="22"/>
        </w:rPr>
        <w:t>Accessed March 20, 2015.</w:t>
      </w:r>
      <w:proofErr w:type="gramEnd"/>
    </w:p>
  </w:footnote>
  <w:footnote w:id="70">
    <w:p w14:paraId="31B2C7DE" w14:textId="77777777" w:rsidR="00D61604" w:rsidRPr="008846FF" w:rsidRDefault="00D61604" w:rsidP="00E579CA">
      <w:pPr>
        <w:pStyle w:val="FootnoteText"/>
        <w:rPr>
          <w:rFonts w:ascii="Times New Roman" w:hAnsi="Times New Roman" w:cs="Times New Roman"/>
          <w:sz w:val="22"/>
          <w:szCs w:val="22"/>
        </w:rPr>
      </w:pPr>
      <w:r w:rsidRPr="00F13FF8">
        <w:rPr>
          <w:rStyle w:val="FootnoteReference"/>
          <w:rFonts w:ascii="Times New Roman" w:hAnsi="Times New Roman" w:cs="Times New Roman"/>
          <w:sz w:val="22"/>
          <w:szCs w:val="22"/>
        </w:rPr>
        <w:footnoteRef/>
      </w:r>
      <w:r w:rsidRPr="00F13FF8">
        <w:rPr>
          <w:rFonts w:ascii="Times New Roman" w:hAnsi="Times New Roman" w:cs="Times New Roman"/>
          <w:sz w:val="22"/>
          <w:szCs w:val="22"/>
        </w:rPr>
        <w:t xml:space="preserve"> </w:t>
      </w:r>
      <w:proofErr w:type="gramStart"/>
      <w:r>
        <w:rPr>
          <w:rFonts w:ascii="Times New Roman" w:hAnsi="Times New Roman" w:cs="Times New Roman"/>
          <w:color w:val="222222"/>
          <w:sz w:val="22"/>
          <w:szCs w:val="22"/>
          <w:shd w:val="clear" w:color="auto" w:fill="FFFFFF"/>
        </w:rPr>
        <w:t>Appel et al., 1997.</w:t>
      </w:r>
      <w:proofErr w:type="gramEnd"/>
    </w:p>
  </w:footnote>
  <w:footnote w:id="71">
    <w:p w14:paraId="32AA6FDC" w14:textId="77777777" w:rsidR="00D61604" w:rsidRDefault="00D61604">
      <w:pPr>
        <w:pStyle w:val="FootnoteText"/>
      </w:pPr>
      <w:r w:rsidRPr="008115C7">
        <w:rPr>
          <w:rStyle w:val="FootnoteReference"/>
          <w:rFonts w:ascii="Times New Roman" w:hAnsi="Times New Roman" w:cs="Times New Roman"/>
          <w:sz w:val="22"/>
          <w:szCs w:val="22"/>
        </w:rPr>
        <w:footnoteRef/>
      </w:r>
      <w:r w:rsidRPr="008115C7">
        <w:rPr>
          <w:rFonts w:ascii="Times New Roman" w:hAnsi="Times New Roman" w:cs="Times New Roman"/>
          <w:sz w:val="22"/>
          <w:szCs w:val="22"/>
        </w:rPr>
        <w:t xml:space="preserve"> </w:t>
      </w:r>
      <w:proofErr w:type="gramStart"/>
      <w:r w:rsidRPr="008115C7">
        <w:rPr>
          <w:rFonts w:ascii="Times New Roman" w:hAnsi="Times New Roman" w:cs="Times New Roman"/>
          <w:color w:val="222222"/>
          <w:sz w:val="22"/>
          <w:szCs w:val="22"/>
          <w:shd w:val="clear" w:color="auto" w:fill="FFFFFF"/>
        </w:rPr>
        <w:t xml:space="preserve">Wang, X., Ouyang, Y., Liu, J., Zhu, M., Zhao, G., </w:t>
      </w:r>
      <w:proofErr w:type="spellStart"/>
      <w:r w:rsidRPr="008115C7">
        <w:rPr>
          <w:rFonts w:ascii="Times New Roman" w:hAnsi="Times New Roman" w:cs="Times New Roman"/>
          <w:color w:val="222222"/>
          <w:sz w:val="22"/>
          <w:szCs w:val="22"/>
          <w:shd w:val="clear" w:color="auto" w:fill="FFFFFF"/>
        </w:rPr>
        <w:t>Bao</w:t>
      </w:r>
      <w:proofErr w:type="spellEnd"/>
      <w:r w:rsidRPr="008115C7">
        <w:rPr>
          <w:rFonts w:ascii="Times New Roman" w:hAnsi="Times New Roman" w:cs="Times New Roman"/>
          <w:color w:val="222222"/>
          <w:sz w:val="22"/>
          <w:szCs w:val="22"/>
          <w:shd w:val="clear" w:color="auto" w:fill="FFFFFF"/>
        </w:rPr>
        <w:t>, W., &amp; Hu, F. B. (2014).</w:t>
      </w:r>
      <w:proofErr w:type="gramEnd"/>
      <w:r w:rsidRPr="008115C7">
        <w:rPr>
          <w:rFonts w:ascii="Times New Roman" w:hAnsi="Times New Roman" w:cs="Times New Roman"/>
          <w:color w:val="222222"/>
          <w:sz w:val="22"/>
          <w:szCs w:val="22"/>
          <w:shd w:val="clear" w:color="auto" w:fill="FFFFFF"/>
        </w:rPr>
        <w:t xml:space="preserve"> </w:t>
      </w:r>
      <w:r>
        <w:rPr>
          <w:rFonts w:ascii="Times New Roman" w:hAnsi="Times New Roman" w:cs="Times New Roman"/>
          <w:color w:val="222222"/>
          <w:sz w:val="22"/>
          <w:szCs w:val="22"/>
          <w:shd w:val="clear" w:color="auto" w:fill="FFFFFF"/>
        </w:rPr>
        <w:t xml:space="preserve"> </w:t>
      </w:r>
      <w:r w:rsidRPr="008115C7">
        <w:rPr>
          <w:rFonts w:ascii="Times New Roman" w:hAnsi="Times New Roman" w:cs="Times New Roman"/>
          <w:color w:val="222222"/>
          <w:sz w:val="22"/>
          <w:szCs w:val="22"/>
          <w:shd w:val="clear" w:color="auto" w:fill="FFFFFF"/>
        </w:rPr>
        <w:t>Fruit and vegetable consumption and mortality from all causes, cardiovascular disease, and cancer: systematic review and dose-response meta-analysis of prospective cohort studies.</w:t>
      </w:r>
      <w:r w:rsidRPr="008115C7">
        <w:rPr>
          <w:rStyle w:val="apple-converted-space"/>
          <w:rFonts w:ascii="Times New Roman" w:hAnsi="Times New Roman" w:cs="Times New Roman"/>
          <w:color w:val="222222"/>
          <w:sz w:val="22"/>
          <w:szCs w:val="22"/>
          <w:shd w:val="clear" w:color="auto" w:fill="FFFFFF"/>
        </w:rPr>
        <w:t> </w:t>
      </w:r>
      <w:r>
        <w:rPr>
          <w:rStyle w:val="apple-converted-space"/>
          <w:rFonts w:ascii="Times New Roman" w:hAnsi="Times New Roman" w:cs="Times New Roman"/>
          <w:color w:val="222222"/>
          <w:sz w:val="22"/>
          <w:szCs w:val="22"/>
          <w:shd w:val="clear" w:color="auto" w:fill="FFFFFF"/>
        </w:rPr>
        <w:t xml:space="preserve"> </w:t>
      </w:r>
      <w:proofErr w:type="gramStart"/>
      <w:r>
        <w:rPr>
          <w:rFonts w:ascii="Times New Roman" w:hAnsi="Times New Roman" w:cs="Times New Roman"/>
          <w:i/>
          <w:iCs/>
          <w:color w:val="222222"/>
          <w:sz w:val="22"/>
          <w:szCs w:val="22"/>
          <w:shd w:val="clear" w:color="auto" w:fill="FFFFFF"/>
        </w:rPr>
        <w:t>BMJ</w:t>
      </w:r>
      <w:r w:rsidRPr="008115C7">
        <w:rPr>
          <w:rFonts w:ascii="Times New Roman" w:hAnsi="Times New Roman" w:cs="Times New Roman"/>
          <w:color w:val="222222"/>
          <w:sz w:val="22"/>
          <w:szCs w:val="22"/>
          <w:shd w:val="clear" w:color="auto" w:fill="FFFFFF"/>
        </w:rPr>
        <w:t>,</w:t>
      </w:r>
      <w:r w:rsidRPr="008115C7">
        <w:rPr>
          <w:rStyle w:val="apple-converted-space"/>
          <w:rFonts w:ascii="Times New Roman" w:hAnsi="Times New Roman" w:cs="Times New Roman"/>
          <w:color w:val="222222"/>
          <w:sz w:val="22"/>
          <w:szCs w:val="22"/>
          <w:shd w:val="clear" w:color="auto" w:fill="FFFFFF"/>
        </w:rPr>
        <w:t> </w:t>
      </w:r>
      <w:r w:rsidRPr="00DC563D">
        <w:rPr>
          <w:rFonts w:ascii="Times New Roman" w:hAnsi="Times New Roman" w:cs="Times New Roman"/>
          <w:iCs/>
          <w:color w:val="222222"/>
          <w:sz w:val="22"/>
          <w:szCs w:val="22"/>
          <w:shd w:val="clear" w:color="auto" w:fill="FFFFFF"/>
        </w:rPr>
        <w:t>349</w:t>
      </w:r>
      <w:r w:rsidRPr="008115C7">
        <w:rPr>
          <w:rFonts w:ascii="Times New Roman" w:hAnsi="Times New Roman" w:cs="Times New Roman"/>
          <w:color w:val="222222"/>
          <w:sz w:val="22"/>
          <w:szCs w:val="22"/>
          <w:shd w:val="clear" w:color="auto" w:fill="FFFFFF"/>
        </w:rPr>
        <w:t xml:space="preserve">, g4490; </w:t>
      </w:r>
      <w:r w:rsidRPr="00127F74">
        <w:rPr>
          <w:rFonts w:ascii="Times New Roman" w:hAnsi="Times New Roman" w:cs="Times New Roman"/>
          <w:sz w:val="22"/>
          <w:szCs w:val="22"/>
        </w:rPr>
        <w:t xml:space="preserve">WCRF/AICR, 2007; </w:t>
      </w:r>
      <w:r>
        <w:rPr>
          <w:rFonts w:ascii="Times New Roman" w:hAnsi="Times New Roman" w:cs="Times New Roman"/>
          <w:sz w:val="22"/>
          <w:szCs w:val="22"/>
        </w:rPr>
        <w:t>Thomson, 2014.</w:t>
      </w:r>
      <w:proofErr w:type="gramEnd"/>
    </w:p>
  </w:footnote>
  <w:footnote w:id="72">
    <w:p w14:paraId="4F920717" w14:textId="77777777" w:rsidR="00D61604" w:rsidRPr="008115C7" w:rsidRDefault="00D61604">
      <w:pPr>
        <w:pStyle w:val="FootnoteText"/>
        <w:rPr>
          <w:rFonts w:ascii="Times New Roman" w:hAnsi="Times New Roman" w:cs="Times New Roman"/>
          <w:sz w:val="22"/>
          <w:szCs w:val="22"/>
        </w:rPr>
      </w:pPr>
      <w:r>
        <w:rPr>
          <w:rStyle w:val="FootnoteReference"/>
        </w:rPr>
        <w:footnoteRef/>
      </w:r>
      <w:r>
        <w:t xml:space="preserve"> </w:t>
      </w:r>
      <w:proofErr w:type="gramStart"/>
      <w:r w:rsidRPr="008D1AA4">
        <w:rPr>
          <w:rFonts w:ascii="Times New Roman" w:hAnsi="Times New Roman" w:cs="Times New Roman"/>
          <w:sz w:val="22"/>
          <w:szCs w:val="22"/>
        </w:rPr>
        <w:t>U.S. Department of Agriculture, Food and Nutrition Service.</w:t>
      </w:r>
      <w:proofErr w:type="gramEnd"/>
      <w:r w:rsidRPr="008D1AA4">
        <w:rPr>
          <w:rFonts w:ascii="Times New Roman" w:hAnsi="Times New Roman" w:cs="Times New Roman"/>
          <w:sz w:val="22"/>
          <w:szCs w:val="22"/>
        </w:rPr>
        <w:t xml:space="preserve"> (September, 2014). </w:t>
      </w:r>
      <w:r>
        <w:rPr>
          <w:rFonts w:ascii="Times New Roman" w:hAnsi="Times New Roman" w:cs="Times New Roman"/>
          <w:sz w:val="22"/>
          <w:szCs w:val="22"/>
        </w:rPr>
        <w:t xml:space="preserve"> </w:t>
      </w:r>
      <w:proofErr w:type="gramStart"/>
      <w:r w:rsidRPr="008D1AA4">
        <w:rPr>
          <w:rFonts w:ascii="Times New Roman" w:hAnsi="Times New Roman" w:cs="Times New Roman"/>
          <w:sz w:val="22"/>
          <w:szCs w:val="22"/>
        </w:rPr>
        <w:t>Evaluation of the Healthy Incentives Pilot (HIP) Final Report: Summary.</w:t>
      </w:r>
      <w:proofErr w:type="gramEnd"/>
      <w:r w:rsidRPr="008D1AA4">
        <w:rPr>
          <w:rFonts w:ascii="Times New Roman" w:hAnsi="Times New Roman" w:cs="Times New Roman"/>
          <w:sz w:val="22"/>
          <w:szCs w:val="22"/>
        </w:rPr>
        <w:t xml:space="preserve"> </w:t>
      </w:r>
      <w:r>
        <w:rPr>
          <w:rFonts w:ascii="Times New Roman" w:hAnsi="Times New Roman" w:cs="Times New Roman"/>
          <w:sz w:val="22"/>
          <w:szCs w:val="22"/>
        </w:rPr>
        <w:t xml:space="preserve"> </w:t>
      </w:r>
      <w:proofErr w:type="gramStart"/>
      <w:r w:rsidRPr="008D1AA4">
        <w:rPr>
          <w:rFonts w:ascii="Times New Roman" w:hAnsi="Times New Roman" w:cs="Times New Roman"/>
          <w:sz w:val="22"/>
          <w:szCs w:val="22"/>
        </w:rPr>
        <w:t xml:space="preserve">Available at </w:t>
      </w:r>
      <w:hyperlink r:id="rId10" w:history="1">
        <w:r w:rsidRPr="008D1AA4">
          <w:rPr>
            <w:rStyle w:val="Hyperlink"/>
            <w:rFonts w:ascii="Times New Roman" w:hAnsi="Times New Roman" w:cs="Times New Roman"/>
            <w:sz w:val="22"/>
            <w:szCs w:val="22"/>
          </w:rPr>
          <w:t>http://www.fns.usda.gov/sites/default/files/HIP-Final-Summary.pdf</w:t>
        </w:r>
      </w:hyperlink>
      <w:r w:rsidRPr="008D1AA4">
        <w:rPr>
          <w:rFonts w:ascii="Times New Roman" w:hAnsi="Times New Roman" w:cs="Times New Roman"/>
          <w:sz w:val="22"/>
          <w:szCs w:val="22"/>
        </w:rPr>
        <w:t>.</w:t>
      </w:r>
      <w:proofErr w:type="gramEnd"/>
      <w:r w:rsidRPr="008D1AA4">
        <w:rPr>
          <w:rFonts w:ascii="Times New Roman" w:hAnsi="Times New Roman" w:cs="Times New Roman"/>
          <w:sz w:val="22"/>
          <w:szCs w:val="22"/>
        </w:rPr>
        <w:t xml:space="preserve"> </w:t>
      </w:r>
      <w:r>
        <w:rPr>
          <w:rFonts w:ascii="Times New Roman" w:hAnsi="Times New Roman" w:cs="Times New Roman"/>
          <w:sz w:val="22"/>
          <w:szCs w:val="22"/>
        </w:rPr>
        <w:t xml:space="preserve"> </w:t>
      </w:r>
      <w:r w:rsidRPr="008D1AA4">
        <w:rPr>
          <w:rFonts w:ascii="Times New Roman" w:hAnsi="Times New Roman" w:cs="Times New Roman"/>
          <w:sz w:val="22"/>
          <w:szCs w:val="22"/>
        </w:rPr>
        <w:t xml:space="preserve">Accessed March 20, 2015; </w:t>
      </w:r>
      <w:r w:rsidRPr="00162A5B">
        <w:rPr>
          <w:rFonts w:ascii="Times New Roman" w:hAnsi="Times New Roman" w:cs="Times New Roman"/>
          <w:color w:val="222222"/>
          <w:sz w:val="22"/>
          <w:szCs w:val="22"/>
          <w:shd w:val="clear" w:color="auto" w:fill="FFFFFF"/>
        </w:rPr>
        <w:t xml:space="preserve">Dimitri, C., </w:t>
      </w:r>
      <w:proofErr w:type="spellStart"/>
      <w:r w:rsidRPr="00162A5B">
        <w:rPr>
          <w:rFonts w:ascii="Times New Roman" w:hAnsi="Times New Roman" w:cs="Times New Roman"/>
          <w:color w:val="222222"/>
          <w:sz w:val="22"/>
          <w:szCs w:val="22"/>
          <w:shd w:val="clear" w:color="auto" w:fill="FFFFFF"/>
        </w:rPr>
        <w:t>Oberholtzer</w:t>
      </w:r>
      <w:proofErr w:type="spellEnd"/>
      <w:r w:rsidRPr="00162A5B">
        <w:rPr>
          <w:rFonts w:ascii="Times New Roman" w:hAnsi="Times New Roman" w:cs="Times New Roman"/>
          <w:color w:val="222222"/>
          <w:sz w:val="22"/>
          <w:szCs w:val="22"/>
          <w:shd w:val="clear" w:color="auto" w:fill="FFFFFF"/>
        </w:rPr>
        <w:t xml:space="preserve">, L., </w:t>
      </w:r>
      <w:proofErr w:type="spellStart"/>
      <w:r w:rsidRPr="00162A5B">
        <w:rPr>
          <w:rFonts w:ascii="Times New Roman" w:hAnsi="Times New Roman" w:cs="Times New Roman"/>
          <w:color w:val="222222"/>
          <w:sz w:val="22"/>
          <w:szCs w:val="22"/>
          <w:shd w:val="clear" w:color="auto" w:fill="FFFFFF"/>
        </w:rPr>
        <w:t>Zive</w:t>
      </w:r>
      <w:proofErr w:type="spellEnd"/>
      <w:r w:rsidRPr="00162A5B">
        <w:rPr>
          <w:rFonts w:ascii="Times New Roman" w:hAnsi="Times New Roman" w:cs="Times New Roman"/>
          <w:color w:val="222222"/>
          <w:sz w:val="22"/>
          <w:szCs w:val="22"/>
          <w:shd w:val="clear" w:color="auto" w:fill="FFFFFF"/>
        </w:rPr>
        <w:t xml:space="preserve">, M., &amp; </w:t>
      </w:r>
      <w:proofErr w:type="spellStart"/>
      <w:r w:rsidRPr="00162A5B">
        <w:rPr>
          <w:rFonts w:ascii="Times New Roman" w:hAnsi="Times New Roman" w:cs="Times New Roman"/>
          <w:color w:val="222222"/>
          <w:sz w:val="22"/>
          <w:szCs w:val="22"/>
          <w:shd w:val="clear" w:color="auto" w:fill="FFFFFF"/>
        </w:rPr>
        <w:t>Sandolo</w:t>
      </w:r>
      <w:proofErr w:type="spellEnd"/>
      <w:r w:rsidRPr="00162A5B">
        <w:rPr>
          <w:rFonts w:ascii="Times New Roman" w:hAnsi="Times New Roman" w:cs="Times New Roman"/>
          <w:color w:val="222222"/>
          <w:sz w:val="22"/>
          <w:szCs w:val="22"/>
          <w:shd w:val="clear" w:color="auto" w:fill="FFFFFF"/>
        </w:rPr>
        <w:t xml:space="preserve">, C. (2014). </w:t>
      </w:r>
      <w:r>
        <w:rPr>
          <w:rFonts w:ascii="Times New Roman" w:hAnsi="Times New Roman" w:cs="Times New Roman"/>
          <w:color w:val="222222"/>
          <w:sz w:val="22"/>
          <w:szCs w:val="22"/>
          <w:shd w:val="clear" w:color="auto" w:fill="FFFFFF"/>
        </w:rPr>
        <w:t xml:space="preserve"> </w:t>
      </w:r>
      <w:proofErr w:type="gramStart"/>
      <w:r w:rsidRPr="00162A5B">
        <w:rPr>
          <w:rFonts w:ascii="Times New Roman" w:hAnsi="Times New Roman" w:cs="Times New Roman"/>
          <w:color w:val="222222"/>
          <w:sz w:val="22"/>
          <w:szCs w:val="22"/>
          <w:shd w:val="clear" w:color="auto" w:fill="FFFFFF"/>
        </w:rPr>
        <w:t>Enhancing food security of low-income consumers: An investigation of financial incentives for use at farmers markets.</w:t>
      </w:r>
      <w:proofErr w:type="gramEnd"/>
      <w:r w:rsidRPr="00162A5B">
        <w:rPr>
          <w:rStyle w:val="apple-converted-space"/>
          <w:rFonts w:ascii="Times New Roman" w:hAnsi="Times New Roman" w:cs="Times New Roman"/>
          <w:color w:val="222222"/>
          <w:sz w:val="22"/>
          <w:szCs w:val="22"/>
          <w:shd w:val="clear" w:color="auto" w:fill="FFFFFF"/>
        </w:rPr>
        <w:t> </w:t>
      </w:r>
      <w:r>
        <w:rPr>
          <w:rStyle w:val="apple-converted-space"/>
          <w:rFonts w:ascii="Times New Roman" w:hAnsi="Times New Roman" w:cs="Times New Roman"/>
          <w:color w:val="222222"/>
          <w:sz w:val="22"/>
          <w:szCs w:val="22"/>
          <w:shd w:val="clear" w:color="auto" w:fill="FFFFFF"/>
        </w:rPr>
        <w:t xml:space="preserve"> </w:t>
      </w:r>
      <w:proofErr w:type="gramStart"/>
      <w:r w:rsidRPr="00162A5B">
        <w:rPr>
          <w:rFonts w:ascii="Times New Roman" w:hAnsi="Times New Roman" w:cs="Times New Roman"/>
          <w:i/>
          <w:iCs/>
          <w:color w:val="222222"/>
          <w:sz w:val="22"/>
          <w:szCs w:val="22"/>
          <w:shd w:val="clear" w:color="auto" w:fill="FFFFFF"/>
        </w:rPr>
        <w:t>Food Policy</w:t>
      </w:r>
      <w:r w:rsidRPr="00162A5B">
        <w:rPr>
          <w:rFonts w:ascii="Times New Roman" w:hAnsi="Times New Roman" w:cs="Times New Roman"/>
          <w:color w:val="222222"/>
          <w:sz w:val="22"/>
          <w:szCs w:val="22"/>
          <w:shd w:val="clear" w:color="auto" w:fill="FFFFFF"/>
        </w:rPr>
        <w:t>.</w:t>
      </w:r>
      <w:proofErr w:type="gramEnd"/>
    </w:p>
  </w:footnote>
  <w:footnote w:id="73">
    <w:p w14:paraId="3026D1BA" w14:textId="77777777" w:rsidR="00D61604" w:rsidRPr="008846FF" w:rsidRDefault="00D61604" w:rsidP="0087474C">
      <w:pPr>
        <w:pStyle w:val="FootnoteText"/>
        <w:rPr>
          <w:rFonts w:ascii="Times New Roman" w:hAnsi="Times New Roman" w:cs="Times New Roman"/>
          <w:sz w:val="22"/>
          <w:szCs w:val="22"/>
        </w:rPr>
      </w:pPr>
      <w:r w:rsidRPr="008846FF">
        <w:rPr>
          <w:rStyle w:val="FootnoteReference"/>
          <w:rFonts w:ascii="Times New Roman" w:hAnsi="Times New Roman" w:cs="Times New Roman"/>
          <w:sz w:val="22"/>
          <w:szCs w:val="22"/>
        </w:rPr>
        <w:footnoteRef/>
      </w:r>
      <w:r w:rsidRPr="008846FF">
        <w:rPr>
          <w:rFonts w:ascii="Times New Roman" w:hAnsi="Times New Roman" w:cs="Times New Roman"/>
          <w:sz w:val="22"/>
          <w:szCs w:val="22"/>
        </w:rPr>
        <w:t xml:space="preserve"> </w:t>
      </w:r>
      <w:proofErr w:type="gramStart"/>
      <w:r w:rsidRPr="008846FF">
        <w:rPr>
          <w:rFonts w:ascii="Times New Roman" w:hAnsi="Times New Roman" w:cs="Times New Roman"/>
          <w:sz w:val="22"/>
          <w:szCs w:val="22"/>
        </w:rPr>
        <w:t>National Research Council.</w:t>
      </w:r>
      <w:proofErr w:type="gramEnd"/>
      <w:r w:rsidRPr="008846FF">
        <w:rPr>
          <w:rFonts w:ascii="Times New Roman" w:hAnsi="Times New Roman" w:cs="Times New Roman"/>
          <w:sz w:val="22"/>
          <w:szCs w:val="22"/>
        </w:rPr>
        <w:t xml:space="preserve"> </w:t>
      </w:r>
      <w:r>
        <w:rPr>
          <w:rFonts w:ascii="Times New Roman" w:hAnsi="Times New Roman" w:cs="Times New Roman"/>
          <w:sz w:val="22"/>
          <w:szCs w:val="22"/>
        </w:rPr>
        <w:t xml:space="preserve"> (2005)</w:t>
      </w:r>
      <w:proofErr w:type="gramStart"/>
      <w:r>
        <w:rPr>
          <w:rFonts w:ascii="Times New Roman" w:hAnsi="Times New Roman" w:cs="Times New Roman"/>
          <w:sz w:val="22"/>
          <w:szCs w:val="22"/>
        </w:rPr>
        <w:t xml:space="preserve">.  </w:t>
      </w:r>
      <w:r w:rsidRPr="008846FF">
        <w:rPr>
          <w:rFonts w:ascii="Times New Roman" w:hAnsi="Times New Roman" w:cs="Times New Roman"/>
          <w:i/>
          <w:sz w:val="22"/>
          <w:szCs w:val="22"/>
        </w:rPr>
        <w:t>Dietary</w:t>
      </w:r>
      <w:proofErr w:type="gramEnd"/>
      <w:r w:rsidRPr="008846FF">
        <w:rPr>
          <w:rFonts w:ascii="Times New Roman" w:hAnsi="Times New Roman" w:cs="Times New Roman"/>
          <w:i/>
          <w:sz w:val="22"/>
          <w:szCs w:val="22"/>
        </w:rPr>
        <w:t xml:space="preserve"> Reference Intakes for Water, Potassium, Sodium, Chloride and Sulfate. </w:t>
      </w:r>
      <w:r>
        <w:rPr>
          <w:rFonts w:ascii="Times New Roman" w:hAnsi="Times New Roman" w:cs="Times New Roman"/>
          <w:i/>
          <w:sz w:val="22"/>
          <w:szCs w:val="22"/>
        </w:rPr>
        <w:t xml:space="preserve"> </w:t>
      </w:r>
      <w:r w:rsidRPr="008846FF">
        <w:rPr>
          <w:rFonts w:ascii="Times New Roman" w:hAnsi="Times New Roman" w:cs="Times New Roman"/>
          <w:sz w:val="22"/>
          <w:szCs w:val="22"/>
        </w:rPr>
        <w:t xml:space="preserve">Washington DC; </w:t>
      </w:r>
      <w:proofErr w:type="gramStart"/>
      <w:r w:rsidRPr="008846FF">
        <w:rPr>
          <w:rFonts w:ascii="Times New Roman" w:hAnsi="Times New Roman" w:cs="Times New Roman"/>
          <w:sz w:val="22"/>
          <w:szCs w:val="22"/>
        </w:rPr>
        <w:t>The</w:t>
      </w:r>
      <w:proofErr w:type="gramEnd"/>
      <w:r w:rsidRPr="008846FF">
        <w:rPr>
          <w:rFonts w:ascii="Times New Roman" w:hAnsi="Times New Roman" w:cs="Times New Roman"/>
          <w:sz w:val="22"/>
          <w:szCs w:val="22"/>
        </w:rPr>
        <w:t xml:space="preserve"> National Academies Press</w:t>
      </w:r>
      <w:r>
        <w:rPr>
          <w:rFonts w:ascii="Times New Roman" w:hAnsi="Times New Roman" w:cs="Times New Roman"/>
          <w:sz w:val="22"/>
          <w:szCs w:val="22"/>
        </w:rPr>
        <w:t>.</w:t>
      </w:r>
    </w:p>
  </w:footnote>
  <w:footnote w:id="74">
    <w:p w14:paraId="5C489446" w14:textId="77777777" w:rsidR="00D61604" w:rsidRPr="0096158C" w:rsidRDefault="00D61604" w:rsidP="000A40E3">
      <w:pPr>
        <w:rPr>
          <w:rFonts w:ascii="Times New Roman" w:hAnsi="Times New Roman" w:cs="Times New Roman"/>
          <w:sz w:val="22"/>
          <w:szCs w:val="22"/>
        </w:rPr>
      </w:pPr>
      <w:r w:rsidRPr="008846FF">
        <w:rPr>
          <w:rStyle w:val="FootnoteReference"/>
          <w:rFonts w:ascii="Times New Roman" w:hAnsi="Times New Roman" w:cs="Times New Roman"/>
          <w:sz w:val="22"/>
          <w:szCs w:val="22"/>
        </w:rPr>
        <w:footnoteRef/>
      </w:r>
      <w:r w:rsidRPr="008846FF">
        <w:rPr>
          <w:rFonts w:ascii="Times New Roman" w:hAnsi="Times New Roman" w:cs="Times New Roman"/>
          <w:sz w:val="22"/>
          <w:szCs w:val="22"/>
        </w:rPr>
        <w:t xml:space="preserve"> </w:t>
      </w:r>
      <w:proofErr w:type="gramStart"/>
      <w:r w:rsidRPr="008115C7">
        <w:rPr>
          <w:rFonts w:ascii="Times New Roman" w:hAnsi="Times New Roman" w:cs="Times New Roman"/>
          <w:color w:val="222222"/>
          <w:sz w:val="22"/>
          <w:szCs w:val="22"/>
          <w:shd w:val="clear" w:color="auto" w:fill="FFFFFF"/>
        </w:rPr>
        <w:t xml:space="preserve">Park, S., </w:t>
      </w:r>
      <w:proofErr w:type="spellStart"/>
      <w:r w:rsidRPr="008115C7">
        <w:rPr>
          <w:rFonts w:ascii="Times New Roman" w:hAnsi="Times New Roman" w:cs="Times New Roman"/>
          <w:color w:val="222222"/>
          <w:sz w:val="22"/>
          <w:szCs w:val="22"/>
          <w:shd w:val="clear" w:color="auto" w:fill="FFFFFF"/>
        </w:rPr>
        <w:t>Blanck</w:t>
      </w:r>
      <w:proofErr w:type="spellEnd"/>
      <w:r w:rsidRPr="008115C7">
        <w:rPr>
          <w:rFonts w:ascii="Times New Roman" w:hAnsi="Times New Roman" w:cs="Times New Roman"/>
          <w:color w:val="222222"/>
          <w:sz w:val="22"/>
          <w:szCs w:val="22"/>
          <w:shd w:val="clear" w:color="auto" w:fill="FFFFFF"/>
        </w:rPr>
        <w:t xml:space="preserve">, H. M., Sherry, B., </w:t>
      </w:r>
      <w:proofErr w:type="spellStart"/>
      <w:r w:rsidRPr="008115C7">
        <w:rPr>
          <w:rFonts w:ascii="Times New Roman" w:hAnsi="Times New Roman" w:cs="Times New Roman"/>
          <w:color w:val="222222"/>
          <w:sz w:val="22"/>
          <w:szCs w:val="22"/>
          <w:shd w:val="clear" w:color="auto" w:fill="FFFFFF"/>
        </w:rPr>
        <w:t>Brener</w:t>
      </w:r>
      <w:proofErr w:type="spellEnd"/>
      <w:r w:rsidRPr="008115C7">
        <w:rPr>
          <w:rFonts w:ascii="Times New Roman" w:hAnsi="Times New Roman" w:cs="Times New Roman"/>
          <w:color w:val="222222"/>
          <w:sz w:val="22"/>
          <w:szCs w:val="22"/>
          <w:shd w:val="clear" w:color="auto" w:fill="FFFFFF"/>
        </w:rPr>
        <w:t>, N., &amp; O'Toole, T. (2012).</w:t>
      </w:r>
      <w:proofErr w:type="gramEnd"/>
      <w:r w:rsidRPr="008115C7">
        <w:rPr>
          <w:rFonts w:ascii="Times New Roman" w:hAnsi="Times New Roman" w:cs="Times New Roman"/>
          <w:color w:val="222222"/>
          <w:sz w:val="22"/>
          <w:szCs w:val="22"/>
          <w:shd w:val="clear" w:color="auto" w:fill="FFFFFF"/>
        </w:rPr>
        <w:t xml:space="preserve"> </w:t>
      </w:r>
      <w:r>
        <w:rPr>
          <w:rFonts w:ascii="Times New Roman" w:hAnsi="Times New Roman" w:cs="Times New Roman"/>
          <w:color w:val="222222"/>
          <w:sz w:val="22"/>
          <w:szCs w:val="22"/>
          <w:shd w:val="clear" w:color="auto" w:fill="FFFFFF"/>
        </w:rPr>
        <w:t xml:space="preserve"> </w:t>
      </w:r>
      <w:r w:rsidRPr="008115C7">
        <w:rPr>
          <w:rFonts w:ascii="Times New Roman" w:hAnsi="Times New Roman" w:cs="Times New Roman"/>
          <w:color w:val="222222"/>
          <w:sz w:val="22"/>
          <w:szCs w:val="22"/>
          <w:shd w:val="clear" w:color="auto" w:fill="FFFFFF"/>
        </w:rPr>
        <w:t>Factors associated with low water intake among US high school students—National Youth Physical Activity and Nutrition Study, 2010.</w:t>
      </w:r>
      <w:r w:rsidRPr="008115C7">
        <w:rPr>
          <w:rStyle w:val="apple-converted-space"/>
          <w:rFonts w:ascii="Times New Roman" w:hAnsi="Times New Roman" w:cs="Times New Roman"/>
          <w:color w:val="222222"/>
          <w:sz w:val="22"/>
          <w:szCs w:val="22"/>
          <w:shd w:val="clear" w:color="auto" w:fill="FFFFFF"/>
        </w:rPr>
        <w:t> </w:t>
      </w:r>
      <w:r>
        <w:rPr>
          <w:rStyle w:val="apple-converted-space"/>
          <w:rFonts w:ascii="Times New Roman" w:hAnsi="Times New Roman" w:cs="Times New Roman"/>
          <w:color w:val="222222"/>
          <w:sz w:val="22"/>
          <w:szCs w:val="22"/>
          <w:shd w:val="clear" w:color="auto" w:fill="FFFFFF"/>
        </w:rPr>
        <w:t xml:space="preserve"> </w:t>
      </w:r>
      <w:r w:rsidRPr="008115C7">
        <w:rPr>
          <w:rFonts w:ascii="Times New Roman" w:hAnsi="Times New Roman" w:cs="Times New Roman"/>
          <w:i/>
          <w:iCs/>
          <w:color w:val="222222"/>
          <w:sz w:val="22"/>
          <w:szCs w:val="22"/>
          <w:shd w:val="clear" w:color="auto" w:fill="FFFFFF"/>
        </w:rPr>
        <w:t>Journal of the Academy of Nutrition and Dietetics</w:t>
      </w:r>
      <w:r w:rsidRPr="008115C7">
        <w:rPr>
          <w:rFonts w:ascii="Times New Roman" w:hAnsi="Times New Roman" w:cs="Times New Roman"/>
          <w:color w:val="222222"/>
          <w:sz w:val="22"/>
          <w:szCs w:val="22"/>
          <w:shd w:val="clear" w:color="auto" w:fill="FFFFFF"/>
        </w:rPr>
        <w:t>,</w:t>
      </w:r>
      <w:r w:rsidRPr="008115C7">
        <w:rPr>
          <w:rStyle w:val="apple-converted-space"/>
          <w:rFonts w:ascii="Times New Roman" w:hAnsi="Times New Roman" w:cs="Times New Roman"/>
          <w:color w:val="222222"/>
          <w:sz w:val="22"/>
          <w:szCs w:val="22"/>
          <w:shd w:val="clear" w:color="auto" w:fill="FFFFFF"/>
        </w:rPr>
        <w:t> </w:t>
      </w:r>
      <w:r w:rsidRPr="0018761D">
        <w:rPr>
          <w:rFonts w:ascii="Times New Roman" w:hAnsi="Times New Roman" w:cs="Times New Roman"/>
          <w:iCs/>
          <w:color w:val="222222"/>
          <w:sz w:val="22"/>
          <w:szCs w:val="22"/>
          <w:shd w:val="clear" w:color="auto" w:fill="FFFFFF"/>
        </w:rPr>
        <w:t>112</w:t>
      </w:r>
      <w:r>
        <w:rPr>
          <w:rFonts w:ascii="Times New Roman" w:hAnsi="Times New Roman" w:cs="Times New Roman"/>
          <w:color w:val="222222"/>
          <w:sz w:val="22"/>
          <w:szCs w:val="22"/>
          <w:shd w:val="clear" w:color="auto" w:fill="FFFFFF"/>
        </w:rPr>
        <w:t xml:space="preserve"> </w:t>
      </w:r>
      <w:r w:rsidRPr="008115C7">
        <w:rPr>
          <w:rFonts w:ascii="Times New Roman" w:hAnsi="Times New Roman" w:cs="Times New Roman"/>
          <w:color w:val="222222"/>
          <w:sz w:val="22"/>
          <w:szCs w:val="22"/>
          <w:shd w:val="clear" w:color="auto" w:fill="FFFFFF"/>
        </w:rPr>
        <w:t>(9), 1421-1427.</w:t>
      </w:r>
    </w:p>
  </w:footnote>
  <w:footnote w:id="75">
    <w:p w14:paraId="676D3B1C" w14:textId="77777777" w:rsidR="00D61604" w:rsidRPr="008846FF" w:rsidRDefault="00D61604" w:rsidP="000A40E3">
      <w:pPr>
        <w:pStyle w:val="FootnoteText"/>
        <w:rPr>
          <w:rFonts w:ascii="Times New Roman" w:hAnsi="Times New Roman" w:cs="Times New Roman"/>
          <w:sz w:val="22"/>
          <w:szCs w:val="22"/>
        </w:rPr>
      </w:pPr>
      <w:r w:rsidRPr="004449B7">
        <w:rPr>
          <w:rStyle w:val="FootnoteReference"/>
          <w:rFonts w:ascii="Times New Roman" w:hAnsi="Times New Roman" w:cs="Times New Roman"/>
          <w:sz w:val="22"/>
          <w:szCs w:val="22"/>
        </w:rPr>
        <w:footnoteRef/>
      </w:r>
      <w:r w:rsidRPr="004449B7">
        <w:rPr>
          <w:rFonts w:ascii="Times New Roman" w:hAnsi="Times New Roman" w:cs="Times New Roman"/>
          <w:sz w:val="22"/>
          <w:szCs w:val="22"/>
        </w:rPr>
        <w:t xml:space="preserve"> </w:t>
      </w:r>
      <w:proofErr w:type="spellStart"/>
      <w:proofErr w:type="gramStart"/>
      <w:r w:rsidRPr="00545CFA">
        <w:rPr>
          <w:rFonts w:ascii="Times New Roman" w:hAnsi="Times New Roman" w:cs="Times New Roman"/>
          <w:color w:val="222222"/>
          <w:sz w:val="22"/>
          <w:szCs w:val="22"/>
          <w:shd w:val="clear" w:color="auto" w:fill="FFFFFF"/>
        </w:rPr>
        <w:t>Drewnowski</w:t>
      </w:r>
      <w:proofErr w:type="spellEnd"/>
      <w:r w:rsidRPr="00545CFA">
        <w:rPr>
          <w:rFonts w:ascii="Times New Roman" w:hAnsi="Times New Roman" w:cs="Times New Roman"/>
          <w:color w:val="222222"/>
          <w:sz w:val="22"/>
          <w:szCs w:val="22"/>
          <w:shd w:val="clear" w:color="auto" w:fill="FFFFFF"/>
        </w:rPr>
        <w:t xml:space="preserve">, A., </w:t>
      </w:r>
      <w:proofErr w:type="spellStart"/>
      <w:r w:rsidRPr="00545CFA">
        <w:rPr>
          <w:rFonts w:ascii="Times New Roman" w:hAnsi="Times New Roman" w:cs="Times New Roman"/>
          <w:color w:val="222222"/>
          <w:sz w:val="22"/>
          <w:szCs w:val="22"/>
          <w:shd w:val="clear" w:color="auto" w:fill="FFFFFF"/>
        </w:rPr>
        <w:t>Rehm</w:t>
      </w:r>
      <w:proofErr w:type="spellEnd"/>
      <w:r w:rsidRPr="00545CFA">
        <w:rPr>
          <w:rFonts w:ascii="Times New Roman" w:hAnsi="Times New Roman" w:cs="Times New Roman"/>
          <w:color w:val="222222"/>
          <w:sz w:val="22"/>
          <w:szCs w:val="22"/>
          <w:shd w:val="clear" w:color="auto" w:fill="FFFFFF"/>
        </w:rPr>
        <w:t>, C. D., &amp; Constant, F. (2013).</w:t>
      </w:r>
      <w:proofErr w:type="gramEnd"/>
      <w:r w:rsidRPr="00545CFA">
        <w:rPr>
          <w:rFonts w:ascii="Times New Roman" w:hAnsi="Times New Roman" w:cs="Times New Roman"/>
          <w:color w:val="222222"/>
          <w:sz w:val="22"/>
          <w:szCs w:val="22"/>
          <w:shd w:val="clear" w:color="auto" w:fill="FFFFFF"/>
        </w:rPr>
        <w:t xml:space="preserve"> </w:t>
      </w:r>
      <w:r>
        <w:rPr>
          <w:rFonts w:ascii="Times New Roman" w:hAnsi="Times New Roman" w:cs="Times New Roman"/>
          <w:color w:val="222222"/>
          <w:sz w:val="22"/>
          <w:szCs w:val="22"/>
          <w:shd w:val="clear" w:color="auto" w:fill="FFFFFF"/>
        </w:rPr>
        <w:t xml:space="preserve"> </w:t>
      </w:r>
      <w:r w:rsidRPr="00545CFA">
        <w:rPr>
          <w:rFonts w:ascii="Times New Roman" w:hAnsi="Times New Roman" w:cs="Times New Roman"/>
          <w:color w:val="222222"/>
          <w:sz w:val="22"/>
          <w:szCs w:val="22"/>
          <w:shd w:val="clear" w:color="auto" w:fill="FFFFFF"/>
        </w:rPr>
        <w:t>Water and beverage consumption among children age 4–13y in the United States: analyses of 2005–2010 NHANES data.</w:t>
      </w:r>
      <w:r w:rsidRPr="00545CFA">
        <w:rPr>
          <w:rStyle w:val="apple-converted-space"/>
          <w:rFonts w:ascii="Times New Roman" w:hAnsi="Times New Roman" w:cs="Times New Roman"/>
          <w:color w:val="222222"/>
          <w:sz w:val="22"/>
          <w:szCs w:val="22"/>
          <w:shd w:val="clear" w:color="auto" w:fill="FFFFFF"/>
        </w:rPr>
        <w:t> </w:t>
      </w:r>
      <w:r>
        <w:rPr>
          <w:rStyle w:val="apple-converted-space"/>
          <w:rFonts w:ascii="Times New Roman" w:hAnsi="Times New Roman" w:cs="Times New Roman"/>
          <w:color w:val="222222"/>
          <w:sz w:val="22"/>
          <w:szCs w:val="22"/>
          <w:shd w:val="clear" w:color="auto" w:fill="FFFFFF"/>
        </w:rPr>
        <w:t xml:space="preserve"> </w:t>
      </w:r>
      <w:proofErr w:type="spellStart"/>
      <w:proofErr w:type="gramStart"/>
      <w:r w:rsidRPr="00545CFA">
        <w:rPr>
          <w:rFonts w:ascii="Times New Roman" w:hAnsi="Times New Roman" w:cs="Times New Roman"/>
          <w:i/>
          <w:iCs/>
          <w:color w:val="222222"/>
          <w:sz w:val="22"/>
          <w:szCs w:val="22"/>
          <w:shd w:val="clear" w:color="auto" w:fill="FFFFFF"/>
        </w:rPr>
        <w:t>Nutr</w:t>
      </w:r>
      <w:proofErr w:type="spellEnd"/>
      <w:r w:rsidRPr="00545CFA">
        <w:rPr>
          <w:rFonts w:ascii="Times New Roman" w:hAnsi="Times New Roman" w:cs="Times New Roman"/>
          <w:i/>
          <w:iCs/>
          <w:color w:val="222222"/>
          <w:sz w:val="22"/>
          <w:szCs w:val="22"/>
          <w:shd w:val="clear" w:color="auto" w:fill="FFFFFF"/>
        </w:rPr>
        <w:t xml:space="preserve"> J</w:t>
      </w:r>
      <w:r w:rsidRPr="00545CFA">
        <w:rPr>
          <w:rFonts w:ascii="Times New Roman" w:hAnsi="Times New Roman" w:cs="Times New Roman"/>
          <w:color w:val="222222"/>
          <w:sz w:val="22"/>
          <w:szCs w:val="22"/>
          <w:shd w:val="clear" w:color="auto" w:fill="FFFFFF"/>
        </w:rPr>
        <w:t>,</w:t>
      </w:r>
      <w:r w:rsidRPr="00545CFA">
        <w:rPr>
          <w:rStyle w:val="apple-converted-space"/>
          <w:rFonts w:ascii="Times New Roman" w:hAnsi="Times New Roman" w:cs="Times New Roman"/>
          <w:color w:val="222222"/>
          <w:sz w:val="22"/>
          <w:szCs w:val="22"/>
          <w:shd w:val="clear" w:color="auto" w:fill="FFFFFF"/>
        </w:rPr>
        <w:t> </w:t>
      </w:r>
      <w:r w:rsidRPr="0018761D">
        <w:rPr>
          <w:rFonts w:ascii="Times New Roman" w:hAnsi="Times New Roman" w:cs="Times New Roman"/>
          <w:iCs/>
          <w:color w:val="222222"/>
          <w:sz w:val="22"/>
          <w:szCs w:val="22"/>
          <w:shd w:val="clear" w:color="auto" w:fill="FFFFFF"/>
        </w:rPr>
        <w:t>12</w:t>
      </w:r>
      <w:r>
        <w:rPr>
          <w:rFonts w:ascii="Times New Roman" w:hAnsi="Times New Roman" w:cs="Times New Roman"/>
          <w:i/>
          <w:iCs/>
          <w:color w:val="222222"/>
          <w:sz w:val="22"/>
          <w:szCs w:val="22"/>
          <w:shd w:val="clear" w:color="auto" w:fill="FFFFFF"/>
        </w:rPr>
        <w:t xml:space="preserve"> </w:t>
      </w:r>
      <w:r w:rsidRPr="00545CFA">
        <w:rPr>
          <w:rFonts w:ascii="Times New Roman" w:hAnsi="Times New Roman" w:cs="Times New Roman"/>
          <w:color w:val="222222"/>
          <w:sz w:val="22"/>
          <w:szCs w:val="22"/>
          <w:shd w:val="clear" w:color="auto" w:fill="FFFFFF"/>
        </w:rPr>
        <w:t>(1), 85</w:t>
      </w:r>
      <w:r w:rsidRPr="008846FF">
        <w:rPr>
          <w:rFonts w:ascii="Times New Roman" w:hAnsi="Times New Roman" w:cs="Times New Roman"/>
          <w:sz w:val="22"/>
          <w:szCs w:val="22"/>
        </w:rPr>
        <w:t>.</w:t>
      </w:r>
      <w:proofErr w:type="gramEnd"/>
    </w:p>
  </w:footnote>
  <w:footnote w:id="76">
    <w:p w14:paraId="6481A0C6" w14:textId="77777777" w:rsidR="00D61604" w:rsidRPr="004449B7" w:rsidRDefault="00D61604" w:rsidP="000A40E3">
      <w:pPr>
        <w:pStyle w:val="FootnoteText"/>
        <w:rPr>
          <w:rFonts w:ascii="Times New Roman" w:hAnsi="Times New Roman" w:cs="Times New Roman"/>
          <w:sz w:val="22"/>
          <w:szCs w:val="22"/>
        </w:rPr>
      </w:pPr>
      <w:r w:rsidRPr="008846FF">
        <w:rPr>
          <w:rStyle w:val="FootnoteReference"/>
          <w:rFonts w:ascii="Times New Roman" w:hAnsi="Times New Roman" w:cs="Times New Roman"/>
          <w:sz w:val="22"/>
          <w:szCs w:val="22"/>
        </w:rPr>
        <w:footnoteRef/>
      </w:r>
      <w:r w:rsidRPr="008846FF">
        <w:rPr>
          <w:rFonts w:ascii="Times New Roman" w:hAnsi="Times New Roman" w:cs="Times New Roman"/>
          <w:sz w:val="22"/>
          <w:szCs w:val="22"/>
        </w:rPr>
        <w:t xml:space="preserve"> </w:t>
      </w:r>
      <w:r w:rsidRPr="004449B7">
        <w:rPr>
          <w:rFonts w:ascii="Times New Roman" w:hAnsi="Times New Roman" w:cs="Times New Roman"/>
          <w:sz w:val="22"/>
          <w:szCs w:val="22"/>
        </w:rPr>
        <w:t>Ibid.</w:t>
      </w:r>
    </w:p>
  </w:footnote>
  <w:footnote w:id="77">
    <w:p w14:paraId="5C01B294" w14:textId="77777777" w:rsidR="00D61604" w:rsidRPr="008846FF" w:rsidRDefault="00D61604">
      <w:pPr>
        <w:pStyle w:val="FootnoteText"/>
        <w:rPr>
          <w:rFonts w:ascii="Times New Roman" w:hAnsi="Times New Roman" w:cs="Times New Roman"/>
          <w:sz w:val="22"/>
          <w:szCs w:val="22"/>
        </w:rPr>
      </w:pPr>
      <w:r w:rsidRPr="004449B7">
        <w:rPr>
          <w:rStyle w:val="FootnoteReference"/>
          <w:rFonts w:ascii="Times New Roman" w:hAnsi="Times New Roman" w:cs="Times New Roman"/>
          <w:sz w:val="22"/>
          <w:szCs w:val="22"/>
        </w:rPr>
        <w:footnoteRef/>
      </w:r>
      <w:r w:rsidRPr="004449B7">
        <w:rPr>
          <w:rFonts w:ascii="Times New Roman" w:hAnsi="Times New Roman" w:cs="Times New Roman"/>
          <w:sz w:val="22"/>
          <w:szCs w:val="22"/>
        </w:rPr>
        <w:t xml:space="preserve"> </w:t>
      </w:r>
      <w:proofErr w:type="spellStart"/>
      <w:proofErr w:type="gramStart"/>
      <w:r w:rsidRPr="008115C7">
        <w:rPr>
          <w:rFonts w:ascii="Times New Roman" w:hAnsi="Times New Roman" w:cs="Times New Roman"/>
          <w:color w:val="222222"/>
          <w:sz w:val="22"/>
          <w:szCs w:val="22"/>
          <w:shd w:val="clear" w:color="auto" w:fill="FFFFFF"/>
        </w:rPr>
        <w:t>Popkin</w:t>
      </w:r>
      <w:proofErr w:type="spellEnd"/>
      <w:r w:rsidRPr="008115C7">
        <w:rPr>
          <w:rFonts w:ascii="Times New Roman" w:hAnsi="Times New Roman" w:cs="Times New Roman"/>
          <w:color w:val="222222"/>
          <w:sz w:val="22"/>
          <w:szCs w:val="22"/>
          <w:shd w:val="clear" w:color="auto" w:fill="FFFFFF"/>
        </w:rPr>
        <w:t xml:space="preserve">, B. M., Armstrong, L. E., Bray, G. M., Caballero, B., </w:t>
      </w:r>
      <w:proofErr w:type="spellStart"/>
      <w:r w:rsidRPr="008115C7">
        <w:rPr>
          <w:rFonts w:ascii="Times New Roman" w:hAnsi="Times New Roman" w:cs="Times New Roman"/>
          <w:color w:val="222222"/>
          <w:sz w:val="22"/>
          <w:szCs w:val="22"/>
          <w:shd w:val="clear" w:color="auto" w:fill="FFFFFF"/>
        </w:rPr>
        <w:t>Frei</w:t>
      </w:r>
      <w:proofErr w:type="spellEnd"/>
      <w:r w:rsidRPr="008115C7">
        <w:rPr>
          <w:rFonts w:ascii="Times New Roman" w:hAnsi="Times New Roman" w:cs="Times New Roman"/>
          <w:color w:val="222222"/>
          <w:sz w:val="22"/>
          <w:szCs w:val="22"/>
          <w:shd w:val="clear" w:color="auto" w:fill="FFFFFF"/>
        </w:rPr>
        <w:t>, B., &amp; Willett, W. C. (2006).</w:t>
      </w:r>
      <w:proofErr w:type="gramEnd"/>
      <w:r w:rsidRPr="008115C7">
        <w:rPr>
          <w:rFonts w:ascii="Times New Roman" w:hAnsi="Times New Roman" w:cs="Times New Roman"/>
          <w:color w:val="222222"/>
          <w:sz w:val="22"/>
          <w:szCs w:val="22"/>
          <w:shd w:val="clear" w:color="auto" w:fill="FFFFFF"/>
        </w:rPr>
        <w:t xml:space="preserve"> </w:t>
      </w:r>
      <w:proofErr w:type="gramStart"/>
      <w:r w:rsidRPr="008115C7">
        <w:rPr>
          <w:rFonts w:ascii="Times New Roman" w:hAnsi="Times New Roman" w:cs="Times New Roman"/>
          <w:color w:val="222222"/>
          <w:sz w:val="22"/>
          <w:szCs w:val="22"/>
          <w:shd w:val="clear" w:color="auto" w:fill="FFFFFF"/>
        </w:rPr>
        <w:t>A new proposed guidance system for beverage consumption in the United States.</w:t>
      </w:r>
      <w:proofErr w:type="gramEnd"/>
      <w:r w:rsidRPr="008115C7">
        <w:rPr>
          <w:rStyle w:val="apple-converted-space"/>
          <w:rFonts w:ascii="Times New Roman" w:hAnsi="Times New Roman" w:cs="Times New Roman"/>
          <w:color w:val="222222"/>
          <w:sz w:val="22"/>
          <w:szCs w:val="22"/>
          <w:shd w:val="clear" w:color="auto" w:fill="FFFFFF"/>
        </w:rPr>
        <w:t> </w:t>
      </w:r>
      <w:r>
        <w:rPr>
          <w:rStyle w:val="apple-converted-space"/>
          <w:rFonts w:ascii="Times New Roman" w:hAnsi="Times New Roman" w:cs="Times New Roman"/>
          <w:color w:val="222222"/>
          <w:sz w:val="22"/>
          <w:szCs w:val="22"/>
          <w:shd w:val="clear" w:color="auto" w:fill="FFFFFF"/>
        </w:rPr>
        <w:t xml:space="preserve"> </w:t>
      </w:r>
      <w:r w:rsidRPr="008115C7">
        <w:rPr>
          <w:rFonts w:ascii="Times New Roman" w:hAnsi="Times New Roman" w:cs="Times New Roman"/>
          <w:i/>
          <w:iCs/>
          <w:color w:val="222222"/>
          <w:sz w:val="22"/>
          <w:szCs w:val="22"/>
          <w:shd w:val="clear" w:color="auto" w:fill="FFFFFF"/>
        </w:rPr>
        <w:t xml:space="preserve">The American </w:t>
      </w:r>
      <w:r>
        <w:rPr>
          <w:rFonts w:ascii="Times New Roman" w:hAnsi="Times New Roman" w:cs="Times New Roman"/>
          <w:i/>
          <w:iCs/>
          <w:color w:val="222222"/>
          <w:sz w:val="22"/>
          <w:szCs w:val="22"/>
          <w:shd w:val="clear" w:color="auto" w:fill="FFFFFF"/>
        </w:rPr>
        <w:t>J</w:t>
      </w:r>
      <w:r w:rsidRPr="008115C7">
        <w:rPr>
          <w:rFonts w:ascii="Times New Roman" w:hAnsi="Times New Roman" w:cs="Times New Roman"/>
          <w:i/>
          <w:iCs/>
          <w:color w:val="222222"/>
          <w:sz w:val="22"/>
          <w:szCs w:val="22"/>
          <w:shd w:val="clear" w:color="auto" w:fill="FFFFFF"/>
        </w:rPr>
        <w:t xml:space="preserve">ournal of </w:t>
      </w:r>
      <w:r>
        <w:rPr>
          <w:rFonts w:ascii="Times New Roman" w:hAnsi="Times New Roman" w:cs="Times New Roman"/>
          <w:i/>
          <w:iCs/>
          <w:color w:val="222222"/>
          <w:sz w:val="22"/>
          <w:szCs w:val="22"/>
          <w:shd w:val="clear" w:color="auto" w:fill="FFFFFF"/>
        </w:rPr>
        <w:t>C</w:t>
      </w:r>
      <w:r w:rsidRPr="008115C7">
        <w:rPr>
          <w:rFonts w:ascii="Times New Roman" w:hAnsi="Times New Roman" w:cs="Times New Roman"/>
          <w:i/>
          <w:iCs/>
          <w:color w:val="222222"/>
          <w:sz w:val="22"/>
          <w:szCs w:val="22"/>
          <w:shd w:val="clear" w:color="auto" w:fill="FFFFFF"/>
        </w:rPr>
        <w:t xml:space="preserve">linical </w:t>
      </w:r>
      <w:r>
        <w:rPr>
          <w:rFonts w:ascii="Times New Roman" w:hAnsi="Times New Roman" w:cs="Times New Roman"/>
          <w:i/>
          <w:iCs/>
          <w:color w:val="222222"/>
          <w:sz w:val="22"/>
          <w:szCs w:val="22"/>
          <w:shd w:val="clear" w:color="auto" w:fill="FFFFFF"/>
        </w:rPr>
        <w:t>N</w:t>
      </w:r>
      <w:r w:rsidRPr="008115C7">
        <w:rPr>
          <w:rFonts w:ascii="Times New Roman" w:hAnsi="Times New Roman" w:cs="Times New Roman"/>
          <w:i/>
          <w:iCs/>
          <w:color w:val="222222"/>
          <w:sz w:val="22"/>
          <w:szCs w:val="22"/>
          <w:shd w:val="clear" w:color="auto" w:fill="FFFFFF"/>
        </w:rPr>
        <w:t>utrition</w:t>
      </w:r>
      <w:r w:rsidRPr="008115C7">
        <w:rPr>
          <w:rFonts w:ascii="Times New Roman" w:hAnsi="Times New Roman" w:cs="Times New Roman"/>
          <w:color w:val="222222"/>
          <w:sz w:val="22"/>
          <w:szCs w:val="22"/>
          <w:shd w:val="clear" w:color="auto" w:fill="FFFFFF"/>
        </w:rPr>
        <w:t>,</w:t>
      </w:r>
      <w:r w:rsidRPr="008115C7">
        <w:rPr>
          <w:rStyle w:val="apple-converted-space"/>
          <w:rFonts w:ascii="Times New Roman" w:hAnsi="Times New Roman" w:cs="Times New Roman"/>
          <w:color w:val="222222"/>
          <w:sz w:val="22"/>
          <w:szCs w:val="22"/>
          <w:shd w:val="clear" w:color="auto" w:fill="FFFFFF"/>
        </w:rPr>
        <w:t> </w:t>
      </w:r>
      <w:r w:rsidRPr="0018761D">
        <w:rPr>
          <w:rFonts w:ascii="Times New Roman" w:hAnsi="Times New Roman" w:cs="Times New Roman"/>
          <w:iCs/>
          <w:color w:val="222222"/>
          <w:sz w:val="22"/>
          <w:szCs w:val="22"/>
          <w:shd w:val="clear" w:color="auto" w:fill="FFFFFF"/>
        </w:rPr>
        <w:t>83</w:t>
      </w:r>
      <w:r>
        <w:rPr>
          <w:rFonts w:ascii="Times New Roman" w:hAnsi="Times New Roman" w:cs="Times New Roman"/>
          <w:color w:val="222222"/>
          <w:sz w:val="22"/>
          <w:szCs w:val="22"/>
          <w:shd w:val="clear" w:color="auto" w:fill="FFFFFF"/>
        </w:rPr>
        <w:t xml:space="preserve"> </w:t>
      </w:r>
      <w:r w:rsidRPr="008115C7">
        <w:rPr>
          <w:rFonts w:ascii="Times New Roman" w:hAnsi="Times New Roman" w:cs="Times New Roman"/>
          <w:color w:val="222222"/>
          <w:sz w:val="22"/>
          <w:szCs w:val="22"/>
          <w:shd w:val="clear" w:color="auto" w:fill="FFFFFF"/>
        </w:rPr>
        <w:t>(3), 529-542.</w:t>
      </w:r>
      <w:r w:rsidRPr="008846FF" w:rsidDel="0096158C">
        <w:rPr>
          <w:rFonts w:ascii="Times New Roman" w:hAnsi="Times New Roman" w:cs="Times New Roman"/>
          <w:sz w:val="22"/>
          <w:szCs w:val="22"/>
        </w:rPr>
        <w:t xml:space="preserve"> </w:t>
      </w:r>
    </w:p>
  </w:footnote>
  <w:footnote w:id="78">
    <w:p w14:paraId="482CD220" w14:textId="77777777" w:rsidR="00D61604" w:rsidRPr="00C272DE" w:rsidRDefault="00D61604" w:rsidP="000A40E3">
      <w:pPr>
        <w:pStyle w:val="FootnoteText"/>
        <w:rPr>
          <w:rFonts w:ascii="Times New Roman" w:hAnsi="Times New Roman" w:cs="Times New Roman"/>
          <w:sz w:val="22"/>
          <w:szCs w:val="22"/>
        </w:rPr>
      </w:pPr>
      <w:r w:rsidRPr="008846FF">
        <w:rPr>
          <w:rStyle w:val="FootnoteReference"/>
          <w:rFonts w:ascii="Times New Roman" w:hAnsi="Times New Roman" w:cs="Times New Roman"/>
          <w:sz w:val="22"/>
          <w:szCs w:val="22"/>
        </w:rPr>
        <w:footnoteRef/>
      </w:r>
      <w:r w:rsidRPr="008846FF">
        <w:rPr>
          <w:rFonts w:ascii="Times New Roman" w:hAnsi="Times New Roman" w:cs="Times New Roman"/>
          <w:sz w:val="22"/>
          <w:szCs w:val="22"/>
        </w:rPr>
        <w:t xml:space="preserve"> </w:t>
      </w:r>
      <w:proofErr w:type="gramStart"/>
      <w:r w:rsidRPr="00545CFA">
        <w:rPr>
          <w:rFonts w:ascii="Times New Roman" w:hAnsi="Times New Roman" w:cs="Times New Roman"/>
          <w:color w:val="222222"/>
          <w:sz w:val="22"/>
          <w:szCs w:val="22"/>
          <w:shd w:val="clear" w:color="auto" w:fill="FFFFFF"/>
        </w:rPr>
        <w:t>Pan, A., Malik, V. S., Schulze, M. B., Manson, J. E., Willett, W. C., &amp; Hu, F. B. (2012).</w:t>
      </w:r>
      <w:proofErr w:type="gramEnd"/>
      <w:r w:rsidRPr="00545CFA">
        <w:rPr>
          <w:rFonts w:ascii="Times New Roman" w:hAnsi="Times New Roman" w:cs="Times New Roman"/>
          <w:color w:val="222222"/>
          <w:sz w:val="22"/>
          <w:szCs w:val="22"/>
          <w:shd w:val="clear" w:color="auto" w:fill="FFFFFF"/>
        </w:rPr>
        <w:t xml:space="preserve"> </w:t>
      </w:r>
      <w:proofErr w:type="gramStart"/>
      <w:r w:rsidRPr="00545CFA">
        <w:rPr>
          <w:rFonts w:ascii="Times New Roman" w:hAnsi="Times New Roman" w:cs="Times New Roman"/>
          <w:color w:val="222222"/>
          <w:sz w:val="22"/>
          <w:szCs w:val="22"/>
          <w:shd w:val="clear" w:color="auto" w:fill="FFFFFF"/>
        </w:rPr>
        <w:t>Plain-water intake and risk of type 2 diabetes in young and middle-aged women.</w:t>
      </w:r>
      <w:proofErr w:type="gramEnd"/>
      <w:r w:rsidRPr="00545CFA">
        <w:rPr>
          <w:rStyle w:val="apple-converted-space"/>
          <w:rFonts w:ascii="Times New Roman" w:hAnsi="Times New Roman" w:cs="Times New Roman"/>
          <w:color w:val="222222"/>
          <w:sz w:val="22"/>
          <w:szCs w:val="22"/>
          <w:shd w:val="clear" w:color="auto" w:fill="FFFFFF"/>
        </w:rPr>
        <w:t> </w:t>
      </w:r>
      <w:r>
        <w:rPr>
          <w:rStyle w:val="apple-converted-space"/>
          <w:rFonts w:ascii="Times New Roman" w:hAnsi="Times New Roman" w:cs="Times New Roman"/>
          <w:color w:val="222222"/>
          <w:sz w:val="22"/>
          <w:szCs w:val="22"/>
          <w:shd w:val="clear" w:color="auto" w:fill="FFFFFF"/>
        </w:rPr>
        <w:t xml:space="preserve"> </w:t>
      </w:r>
      <w:r w:rsidRPr="00545CFA">
        <w:rPr>
          <w:rFonts w:ascii="Times New Roman" w:hAnsi="Times New Roman" w:cs="Times New Roman"/>
          <w:i/>
          <w:iCs/>
          <w:color w:val="222222"/>
          <w:sz w:val="22"/>
          <w:szCs w:val="22"/>
          <w:shd w:val="clear" w:color="auto" w:fill="FFFFFF"/>
        </w:rPr>
        <w:t xml:space="preserve">The American </w:t>
      </w:r>
      <w:r>
        <w:rPr>
          <w:rFonts w:ascii="Times New Roman" w:hAnsi="Times New Roman" w:cs="Times New Roman"/>
          <w:i/>
          <w:iCs/>
          <w:color w:val="222222"/>
          <w:sz w:val="22"/>
          <w:szCs w:val="22"/>
          <w:shd w:val="clear" w:color="auto" w:fill="FFFFFF"/>
        </w:rPr>
        <w:t>J</w:t>
      </w:r>
      <w:r w:rsidRPr="00545CFA">
        <w:rPr>
          <w:rFonts w:ascii="Times New Roman" w:hAnsi="Times New Roman" w:cs="Times New Roman"/>
          <w:i/>
          <w:iCs/>
          <w:color w:val="222222"/>
          <w:sz w:val="22"/>
          <w:szCs w:val="22"/>
          <w:shd w:val="clear" w:color="auto" w:fill="FFFFFF"/>
        </w:rPr>
        <w:t xml:space="preserve">ournal of </w:t>
      </w:r>
      <w:r>
        <w:rPr>
          <w:rFonts w:ascii="Times New Roman" w:hAnsi="Times New Roman" w:cs="Times New Roman"/>
          <w:i/>
          <w:iCs/>
          <w:color w:val="222222"/>
          <w:sz w:val="22"/>
          <w:szCs w:val="22"/>
          <w:shd w:val="clear" w:color="auto" w:fill="FFFFFF"/>
        </w:rPr>
        <w:t>C</w:t>
      </w:r>
      <w:r w:rsidRPr="00545CFA">
        <w:rPr>
          <w:rFonts w:ascii="Times New Roman" w:hAnsi="Times New Roman" w:cs="Times New Roman"/>
          <w:i/>
          <w:iCs/>
          <w:color w:val="222222"/>
          <w:sz w:val="22"/>
          <w:szCs w:val="22"/>
          <w:shd w:val="clear" w:color="auto" w:fill="FFFFFF"/>
        </w:rPr>
        <w:t xml:space="preserve">linical </w:t>
      </w:r>
      <w:r>
        <w:rPr>
          <w:rFonts w:ascii="Times New Roman" w:hAnsi="Times New Roman" w:cs="Times New Roman"/>
          <w:i/>
          <w:iCs/>
          <w:color w:val="222222"/>
          <w:sz w:val="22"/>
          <w:szCs w:val="22"/>
          <w:shd w:val="clear" w:color="auto" w:fill="FFFFFF"/>
        </w:rPr>
        <w:t>N</w:t>
      </w:r>
      <w:r w:rsidRPr="00545CFA">
        <w:rPr>
          <w:rFonts w:ascii="Times New Roman" w:hAnsi="Times New Roman" w:cs="Times New Roman"/>
          <w:i/>
          <w:iCs/>
          <w:color w:val="222222"/>
          <w:sz w:val="22"/>
          <w:szCs w:val="22"/>
          <w:shd w:val="clear" w:color="auto" w:fill="FFFFFF"/>
        </w:rPr>
        <w:t>utrition</w:t>
      </w:r>
      <w:r w:rsidRPr="00545CFA">
        <w:rPr>
          <w:rFonts w:ascii="Times New Roman" w:hAnsi="Times New Roman" w:cs="Times New Roman"/>
          <w:color w:val="222222"/>
          <w:sz w:val="22"/>
          <w:szCs w:val="22"/>
          <w:shd w:val="clear" w:color="auto" w:fill="FFFFFF"/>
        </w:rPr>
        <w:t>,</w:t>
      </w:r>
      <w:r w:rsidRPr="0018761D">
        <w:rPr>
          <w:rStyle w:val="apple-converted-space"/>
          <w:rFonts w:ascii="Times New Roman" w:hAnsi="Times New Roman" w:cs="Times New Roman"/>
          <w:color w:val="222222"/>
          <w:sz w:val="22"/>
          <w:szCs w:val="22"/>
          <w:shd w:val="clear" w:color="auto" w:fill="FFFFFF"/>
        </w:rPr>
        <w:t> </w:t>
      </w:r>
      <w:r w:rsidRPr="0018761D">
        <w:rPr>
          <w:rFonts w:ascii="Times New Roman" w:hAnsi="Times New Roman" w:cs="Times New Roman"/>
          <w:iCs/>
          <w:color w:val="222222"/>
          <w:sz w:val="22"/>
          <w:szCs w:val="22"/>
          <w:shd w:val="clear" w:color="auto" w:fill="FFFFFF"/>
        </w:rPr>
        <w:t>95</w:t>
      </w:r>
      <w:r>
        <w:rPr>
          <w:rFonts w:ascii="Times New Roman" w:hAnsi="Times New Roman" w:cs="Times New Roman"/>
          <w:i/>
          <w:iCs/>
          <w:color w:val="222222"/>
          <w:sz w:val="22"/>
          <w:szCs w:val="22"/>
          <w:shd w:val="clear" w:color="auto" w:fill="FFFFFF"/>
        </w:rPr>
        <w:t xml:space="preserve"> </w:t>
      </w:r>
      <w:r w:rsidRPr="00545CFA">
        <w:rPr>
          <w:rFonts w:ascii="Times New Roman" w:hAnsi="Times New Roman" w:cs="Times New Roman"/>
          <w:color w:val="222222"/>
          <w:sz w:val="22"/>
          <w:szCs w:val="22"/>
          <w:shd w:val="clear" w:color="auto" w:fill="FFFFFF"/>
        </w:rPr>
        <w:t>(6), 1454-1460</w:t>
      </w:r>
      <w:r w:rsidRPr="00F13FF8">
        <w:rPr>
          <w:rFonts w:ascii="Times New Roman" w:hAnsi="Times New Roman" w:cs="Times New Roman"/>
          <w:sz w:val="22"/>
          <w:szCs w:val="22"/>
        </w:rPr>
        <w:t xml:space="preserve">; </w:t>
      </w:r>
      <w:r w:rsidRPr="00545CFA">
        <w:rPr>
          <w:rFonts w:ascii="Times New Roman" w:hAnsi="Times New Roman" w:cs="Times New Roman"/>
          <w:color w:val="222222"/>
          <w:sz w:val="22"/>
          <w:szCs w:val="22"/>
          <w:shd w:val="clear" w:color="auto" w:fill="FFFFFF"/>
        </w:rPr>
        <w:t xml:space="preserve">Pan, A., Malik, V. S., </w:t>
      </w:r>
      <w:proofErr w:type="spellStart"/>
      <w:r w:rsidRPr="00545CFA">
        <w:rPr>
          <w:rFonts w:ascii="Times New Roman" w:hAnsi="Times New Roman" w:cs="Times New Roman"/>
          <w:color w:val="222222"/>
          <w:sz w:val="22"/>
          <w:szCs w:val="22"/>
          <w:shd w:val="clear" w:color="auto" w:fill="FFFFFF"/>
        </w:rPr>
        <w:t>Hao</w:t>
      </w:r>
      <w:proofErr w:type="spellEnd"/>
      <w:r w:rsidRPr="00545CFA">
        <w:rPr>
          <w:rFonts w:ascii="Times New Roman" w:hAnsi="Times New Roman" w:cs="Times New Roman"/>
          <w:color w:val="222222"/>
          <w:sz w:val="22"/>
          <w:szCs w:val="22"/>
          <w:shd w:val="clear" w:color="auto" w:fill="FFFFFF"/>
        </w:rPr>
        <w:t xml:space="preserve">, T., Willett, W. C., </w:t>
      </w:r>
      <w:proofErr w:type="spellStart"/>
      <w:r w:rsidRPr="00545CFA">
        <w:rPr>
          <w:rFonts w:ascii="Times New Roman" w:hAnsi="Times New Roman" w:cs="Times New Roman"/>
          <w:color w:val="222222"/>
          <w:sz w:val="22"/>
          <w:szCs w:val="22"/>
          <w:shd w:val="clear" w:color="auto" w:fill="FFFFFF"/>
        </w:rPr>
        <w:t>Mozaffarian</w:t>
      </w:r>
      <w:proofErr w:type="spellEnd"/>
      <w:r w:rsidRPr="00545CFA">
        <w:rPr>
          <w:rFonts w:ascii="Times New Roman" w:hAnsi="Times New Roman" w:cs="Times New Roman"/>
          <w:color w:val="222222"/>
          <w:sz w:val="22"/>
          <w:szCs w:val="22"/>
          <w:shd w:val="clear" w:color="auto" w:fill="FFFFFF"/>
        </w:rPr>
        <w:t xml:space="preserve">, D., &amp; Hu, F. B. (2013). </w:t>
      </w:r>
      <w:r>
        <w:rPr>
          <w:rFonts w:ascii="Times New Roman" w:hAnsi="Times New Roman" w:cs="Times New Roman"/>
          <w:color w:val="222222"/>
          <w:sz w:val="22"/>
          <w:szCs w:val="22"/>
          <w:shd w:val="clear" w:color="auto" w:fill="FFFFFF"/>
        </w:rPr>
        <w:t xml:space="preserve"> </w:t>
      </w:r>
      <w:r w:rsidRPr="00545CFA">
        <w:rPr>
          <w:rFonts w:ascii="Times New Roman" w:hAnsi="Times New Roman" w:cs="Times New Roman"/>
          <w:color w:val="222222"/>
          <w:sz w:val="22"/>
          <w:szCs w:val="22"/>
          <w:shd w:val="clear" w:color="auto" w:fill="FFFFFF"/>
        </w:rPr>
        <w:t>Changes in water and beverage intake and long-term weight changes: results from three prospective cohort studies.</w:t>
      </w:r>
      <w:r w:rsidRPr="00545CFA">
        <w:rPr>
          <w:rStyle w:val="apple-converted-space"/>
          <w:rFonts w:ascii="Times New Roman" w:hAnsi="Times New Roman" w:cs="Times New Roman"/>
          <w:color w:val="222222"/>
          <w:sz w:val="22"/>
          <w:szCs w:val="22"/>
          <w:shd w:val="clear" w:color="auto" w:fill="FFFFFF"/>
        </w:rPr>
        <w:t> </w:t>
      </w:r>
      <w:r w:rsidRPr="00545CFA">
        <w:rPr>
          <w:rFonts w:ascii="Times New Roman" w:hAnsi="Times New Roman" w:cs="Times New Roman"/>
          <w:i/>
          <w:iCs/>
          <w:color w:val="222222"/>
          <w:sz w:val="22"/>
          <w:szCs w:val="22"/>
          <w:shd w:val="clear" w:color="auto" w:fill="FFFFFF"/>
        </w:rPr>
        <w:t xml:space="preserve">International </w:t>
      </w:r>
      <w:r>
        <w:rPr>
          <w:rFonts w:ascii="Times New Roman" w:hAnsi="Times New Roman" w:cs="Times New Roman"/>
          <w:i/>
          <w:iCs/>
          <w:color w:val="222222"/>
          <w:sz w:val="22"/>
          <w:szCs w:val="22"/>
          <w:shd w:val="clear" w:color="auto" w:fill="FFFFFF"/>
        </w:rPr>
        <w:t>J</w:t>
      </w:r>
      <w:r w:rsidRPr="00545CFA">
        <w:rPr>
          <w:rFonts w:ascii="Times New Roman" w:hAnsi="Times New Roman" w:cs="Times New Roman"/>
          <w:i/>
          <w:iCs/>
          <w:color w:val="222222"/>
          <w:sz w:val="22"/>
          <w:szCs w:val="22"/>
          <w:shd w:val="clear" w:color="auto" w:fill="FFFFFF"/>
        </w:rPr>
        <w:t xml:space="preserve">ournal of </w:t>
      </w:r>
      <w:r>
        <w:rPr>
          <w:rFonts w:ascii="Times New Roman" w:hAnsi="Times New Roman" w:cs="Times New Roman"/>
          <w:i/>
          <w:iCs/>
          <w:color w:val="222222"/>
          <w:sz w:val="22"/>
          <w:szCs w:val="22"/>
          <w:shd w:val="clear" w:color="auto" w:fill="FFFFFF"/>
        </w:rPr>
        <w:t>O</w:t>
      </w:r>
      <w:r w:rsidRPr="00545CFA">
        <w:rPr>
          <w:rFonts w:ascii="Times New Roman" w:hAnsi="Times New Roman" w:cs="Times New Roman"/>
          <w:i/>
          <w:iCs/>
          <w:color w:val="222222"/>
          <w:sz w:val="22"/>
          <w:szCs w:val="22"/>
          <w:shd w:val="clear" w:color="auto" w:fill="FFFFFF"/>
        </w:rPr>
        <w:t>besity</w:t>
      </w:r>
      <w:r w:rsidRPr="00545CFA">
        <w:rPr>
          <w:rFonts w:ascii="Times New Roman" w:hAnsi="Times New Roman" w:cs="Times New Roman"/>
          <w:color w:val="222222"/>
          <w:sz w:val="22"/>
          <w:szCs w:val="22"/>
          <w:shd w:val="clear" w:color="auto" w:fill="FFFFFF"/>
        </w:rPr>
        <w:t>,</w:t>
      </w:r>
      <w:r>
        <w:rPr>
          <w:rFonts w:ascii="Times New Roman" w:hAnsi="Times New Roman" w:cs="Times New Roman"/>
          <w:color w:val="222222"/>
          <w:sz w:val="22"/>
          <w:szCs w:val="22"/>
          <w:shd w:val="clear" w:color="auto" w:fill="FFFFFF"/>
        </w:rPr>
        <w:t xml:space="preserve"> </w:t>
      </w:r>
      <w:r w:rsidRPr="0018761D">
        <w:rPr>
          <w:rFonts w:ascii="Times New Roman" w:hAnsi="Times New Roman" w:cs="Times New Roman"/>
          <w:iCs/>
          <w:color w:val="222222"/>
          <w:sz w:val="22"/>
          <w:szCs w:val="22"/>
          <w:shd w:val="clear" w:color="auto" w:fill="FFFFFF"/>
        </w:rPr>
        <w:t>37</w:t>
      </w:r>
      <w:r>
        <w:rPr>
          <w:rFonts w:ascii="Times New Roman" w:hAnsi="Times New Roman" w:cs="Times New Roman"/>
          <w:i/>
          <w:iCs/>
          <w:color w:val="222222"/>
          <w:sz w:val="22"/>
          <w:szCs w:val="22"/>
          <w:shd w:val="clear" w:color="auto" w:fill="FFFFFF"/>
        </w:rPr>
        <w:t xml:space="preserve"> </w:t>
      </w:r>
      <w:r w:rsidRPr="00545CFA">
        <w:rPr>
          <w:rFonts w:ascii="Times New Roman" w:hAnsi="Times New Roman" w:cs="Times New Roman"/>
          <w:color w:val="222222"/>
          <w:sz w:val="22"/>
          <w:szCs w:val="22"/>
          <w:shd w:val="clear" w:color="auto" w:fill="FFFFFF"/>
        </w:rPr>
        <w:t>(10), 1378-1385</w:t>
      </w:r>
      <w:r w:rsidRPr="00F13FF8">
        <w:rPr>
          <w:rFonts w:ascii="Times New Roman" w:hAnsi="Times New Roman" w:cs="Times New Roman"/>
          <w:sz w:val="22"/>
          <w:szCs w:val="22"/>
        </w:rPr>
        <w:t xml:space="preserve">; </w:t>
      </w:r>
      <w:r w:rsidRPr="00545CFA">
        <w:rPr>
          <w:rFonts w:ascii="Times New Roman" w:hAnsi="Times New Roman" w:cs="Times New Roman"/>
          <w:color w:val="222222"/>
          <w:sz w:val="22"/>
          <w:szCs w:val="22"/>
          <w:shd w:val="clear" w:color="auto" w:fill="FFFFFF"/>
        </w:rPr>
        <w:t>Tate, D. F., Turner-</w:t>
      </w:r>
      <w:proofErr w:type="spellStart"/>
      <w:r w:rsidRPr="00545CFA">
        <w:rPr>
          <w:rFonts w:ascii="Times New Roman" w:hAnsi="Times New Roman" w:cs="Times New Roman"/>
          <w:color w:val="222222"/>
          <w:sz w:val="22"/>
          <w:szCs w:val="22"/>
          <w:shd w:val="clear" w:color="auto" w:fill="FFFFFF"/>
        </w:rPr>
        <w:t>McGrievy</w:t>
      </w:r>
      <w:proofErr w:type="spellEnd"/>
      <w:r w:rsidRPr="00545CFA">
        <w:rPr>
          <w:rFonts w:ascii="Times New Roman" w:hAnsi="Times New Roman" w:cs="Times New Roman"/>
          <w:color w:val="222222"/>
          <w:sz w:val="22"/>
          <w:szCs w:val="22"/>
          <w:shd w:val="clear" w:color="auto" w:fill="FFFFFF"/>
        </w:rPr>
        <w:t xml:space="preserve">, G., Lyons, E., Stevens, J., Erickson, K., </w:t>
      </w:r>
      <w:proofErr w:type="spellStart"/>
      <w:r w:rsidRPr="00545CFA">
        <w:rPr>
          <w:rFonts w:ascii="Times New Roman" w:hAnsi="Times New Roman" w:cs="Times New Roman"/>
          <w:color w:val="222222"/>
          <w:sz w:val="22"/>
          <w:szCs w:val="22"/>
          <w:shd w:val="clear" w:color="auto" w:fill="FFFFFF"/>
        </w:rPr>
        <w:t>Polzien</w:t>
      </w:r>
      <w:proofErr w:type="spellEnd"/>
      <w:r w:rsidRPr="00545CFA">
        <w:rPr>
          <w:rFonts w:ascii="Times New Roman" w:hAnsi="Times New Roman" w:cs="Times New Roman"/>
          <w:color w:val="222222"/>
          <w:sz w:val="22"/>
          <w:szCs w:val="22"/>
          <w:shd w:val="clear" w:color="auto" w:fill="FFFFFF"/>
        </w:rPr>
        <w:t>, K</w:t>
      </w:r>
      <w:proofErr w:type="gramStart"/>
      <w:r w:rsidRPr="00545CFA">
        <w:rPr>
          <w:rFonts w:ascii="Times New Roman" w:hAnsi="Times New Roman" w:cs="Times New Roman"/>
          <w:color w:val="222222"/>
          <w:sz w:val="22"/>
          <w:szCs w:val="22"/>
          <w:shd w:val="clear" w:color="auto" w:fill="FFFFFF"/>
        </w:rPr>
        <w:t>., ...</w:t>
      </w:r>
      <w:proofErr w:type="gramEnd"/>
      <w:r w:rsidRPr="00545CFA">
        <w:rPr>
          <w:rFonts w:ascii="Times New Roman" w:hAnsi="Times New Roman" w:cs="Times New Roman"/>
          <w:color w:val="222222"/>
          <w:sz w:val="22"/>
          <w:szCs w:val="22"/>
          <w:shd w:val="clear" w:color="auto" w:fill="FFFFFF"/>
        </w:rPr>
        <w:t xml:space="preserve"> &amp; </w:t>
      </w:r>
      <w:proofErr w:type="spellStart"/>
      <w:r w:rsidRPr="00545CFA">
        <w:rPr>
          <w:rFonts w:ascii="Times New Roman" w:hAnsi="Times New Roman" w:cs="Times New Roman"/>
          <w:color w:val="222222"/>
          <w:sz w:val="22"/>
          <w:szCs w:val="22"/>
          <w:shd w:val="clear" w:color="auto" w:fill="FFFFFF"/>
        </w:rPr>
        <w:t>Popkin</w:t>
      </w:r>
      <w:proofErr w:type="spellEnd"/>
      <w:r w:rsidRPr="00545CFA">
        <w:rPr>
          <w:rFonts w:ascii="Times New Roman" w:hAnsi="Times New Roman" w:cs="Times New Roman"/>
          <w:color w:val="222222"/>
          <w:sz w:val="22"/>
          <w:szCs w:val="22"/>
          <w:shd w:val="clear" w:color="auto" w:fill="FFFFFF"/>
        </w:rPr>
        <w:t xml:space="preserve">, B. (2012). </w:t>
      </w:r>
      <w:r>
        <w:rPr>
          <w:rFonts w:ascii="Times New Roman" w:hAnsi="Times New Roman" w:cs="Times New Roman"/>
          <w:color w:val="222222"/>
          <w:sz w:val="22"/>
          <w:szCs w:val="22"/>
          <w:shd w:val="clear" w:color="auto" w:fill="FFFFFF"/>
        </w:rPr>
        <w:t xml:space="preserve"> </w:t>
      </w:r>
      <w:proofErr w:type="gramStart"/>
      <w:r w:rsidRPr="00545CFA">
        <w:rPr>
          <w:rFonts w:ascii="Times New Roman" w:hAnsi="Times New Roman" w:cs="Times New Roman"/>
          <w:color w:val="222222"/>
          <w:sz w:val="22"/>
          <w:szCs w:val="22"/>
          <w:shd w:val="clear" w:color="auto" w:fill="FFFFFF"/>
        </w:rPr>
        <w:t>Replacing caloric beverages with water or diet beverages for weight loss in adults: main results of the Choose Healthy Options Consciously Everyday (CHOICE) randomized clinical trial.</w:t>
      </w:r>
      <w:proofErr w:type="gramEnd"/>
      <w:r w:rsidRPr="00545CFA">
        <w:rPr>
          <w:rStyle w:val="apple-converted-space"/>
          <w:rFonts w:ascii="Times New Roman" w:hAnsi="Times New Roman" w:cs="Times New Roman"/>
          <w:color w:val="222222"/>
          <w:sz w:val="22"/>
          <w:szCs w:val="22"/>
          <w:shd w:val="clear" w:color="auto" w:fill="FFFFFF"/>
        </w:rPr>
        <w:t> </w:t>
      </w:r>
      <w:r>
        <w:rPr>
          <w:rStyle w:val="apple-converted-space"/>
          <w:rFonts w:ascii="Times New Roman" w:hAnsi="Times New Roman" w:cs="Times New Roman"/>
          <w:color w:val="222222"/>
          <w:sz w:val="22"/>
          <w:szCs w:val="22"/>
          <w:shd w:val="clear" w:color="auto" w:fill="FFFFFF"/>
        </w:rPr>
        <w:t xml:space="preserve"> </w:t>
      </w:r>
      <w:r w:rsidRPr="00545CFA">
        <w:rPr>
          <w:rFonts w:ascii="Times New Roman" w:hAnsi="Times New Roman" w:cs="Times New Roman"/>
          <w:i/>
          <w:iCs/>
          <w:color w:val="222222"/>
          <w:sz w:val="22"/>
          <w:szCs w:val="22"/>
          <w:shd w:val="clear" w:color="auto" w:fill="FFFFFF"/>
        </w:rPr>
        <w:t xml:space="preserve">The American </w:t>
      </w:r>
      <w:r>
        <w:rPr>
          <w:rFonts w:ascii="Times New Roman" w:hAnsi="Times New Roman" w:cs="Times New Roman"/>
          <w:i/>
          <w:iCs/>
          <w:color w:val="222222"/>
          <w:sz w:val="22"/>
          <w:szCs w:val="22"/>
          <w:shd w:val="clear" w:color="auto" w:fill="FFFFFF"/>
        </w:rPr>
        <w:t>J</w:t>
      </w:r>
      <w:r w:rsidRPr="00545CFA">
        <w:rPr>
          <w:rFonts w:ascii="Times New Roman" w:hAnsi="Times New Roman" w:cs="Times New Roman"/>
          <w:i/>
          <w:iCs/>
          <w:color w:val="222222"/>
          <w:sz w:val="22"/>
          <w:szCs w:val="22"/>
          <w:shd w:val="clear" w:color="auto" w:fill="FFFFFF"/>
        </w:rPr>
        <w:t xml:space="preserve">ournal of </w:t>
      </w:r>
      <w:r>
        <w:rPr>
          <w:rFonts w:ascii="Times New Roman" w:hAnsi="Times New Roman" w:cs="Times New Roman"/>
          <w:i/>
          <w:iCs/>
          <w:color w:val="222222"/>
          <w:sz w:val="22"/>
          <w:szCs w:val="22"/>
          <w:shd w:val="clear" w:color="auto" w:fill="FFFFFF"/>
        </w:rPr>
        <w:t>C</w:t>
      </w:r>
      <w:r w:rsidRPr="00545CFA">
        <w:rPr>
          <w:rFonts w:ascii="Times New Roman" w:hAnsi="Times New Roman" w:cs="Times New Roman"/>
          <w:i/>
          <w:iCs/>
          <w:color w:val="222222"/>
          <w:sz w:val="22"/>
          <w:szCs w:val="22"/>
          <w:shd w:val="clear" w:color="auto" w:fill="FFFFFF"/>
        </w:rPr>
        <w:t xml:space="preserve">linical </w:t>
      </w:r>
      <w:r>
        <w:rPr>
          <w:rFonts w:ascii="Times New Roman" w:hAnsi="Times New Roman" w:cs="Times New Roman"/>
          <w:i/>
          <w:iCs/>
          <w:color w:val="222222"/>
          <w:sz w:val="22"/>
          <w:szCs w:val="22"/>
          <w:shd w:val="clear" w:color="auto" w:fill="FFFFFF"/>
        </w:rPr>
        <w:t>N</w:t>
      </w:r>
      <w:r w:rsidRPr="00545CFA">
        <w:rPr>
          <w:rFonts w:ascii="Times New Roman" w:hAnsi="Times New Roman" w:cs="Times New Roman"/>
          <w:i/>
          <w:iCs/>
          <w:color w:val="222222"/>
          <w:sz w:val="22"/>
          <w:szCs w:val="22"/>
          <w:shd w:val="clear" w:color="auto" w:fill="FFFFFF"/>
        </w:rPr>
        <w:t>utrition</w:t>
      </w:r>
      <w:r w:rsidRPr="00545CFA">
        <w:rPr>
          <w:rFonts w:ascii="Times New Roman" w:hAnsi="Times New Roman" w:cs="Times New Roman"/>
          <w:color w:val="222222"/>
          <w:sz w:val="22"/>
          <w:szCs w:val="22"/>
          <w:shd w:val="clear" w:color="auto" w:fill="FFFFFF"/>
        </w:rPr>
        <w:t>,</w:t>
      </w:r>
      <w:r w:rsidRPr="00545CFA">
        <w:rPr>
          <w:rStyle w:val="apple-converted-space"/>
          <w:rFonts w:ascii="Times New Roman" w:hAnsi="Times New Roman" w:cs="Times New Roman"/>
          <w:color w:val="222222"/>
          <w:sz w:val="22"/>
          <w:szCs w:val="22"/>
          <w:shd w:val="clear" w:color="auto" w:fill="FFFFFF"/>
        </w:rPr>
        <w:t> </w:t>
      </w:r>
      <w:r w:rsidRPr="00DC563D">
        <w:rPr>
          <w:rFonts w:ascii="Times New Roman" w:hAnsi="Times New Roman" w:cs="Times New Roman"/>
          <w:iCs/>
          <w:color w:val="222222"/>
          <w:sz w:val="22"/>
          <w:szCs w:val="22"/>
          <w:shd w:val="clear" w:color="auto" w:fill="FFFFFF"/>
        </w:rPr>
        <w:t>95</w:t>
      </w:r>
      <w:r>
        <w:rPr>
          <w:rFonts w:ascii="Times New Roman" w:hAnsi="Times New Roman" w:cs="Times New Roman"/>
          <w:i/>
          <w:iCs/>
          <w:color w:val="222222"/>
          <w:sz w:val="22"/>
          <w:szCs w:val="22"/>
          <w:shd w:val="clear" w:color="auto" w:fill="FFFFFF"/>
        </w:rPr>
        <w:t xml:space="preserve"> </w:t>
      </w:r>
      <w:r w:rsidRPr="00545CFA">
        <w:rPr>
          <w:rFonts w:ascii="Times New Roman" w:hAnsi="Times New Roman" w:cs="Times New Roman"/>
          <w:color w:val="222222"/>
          <w:sz w:val="22"/>
          <w:szCs w:val="22"/>
          <w:shd w:val="clear" w:color="auto" w:fill="FFFFFF"/>
        </w:rPr>
        <w:t>(3), 555-563</w:t>
      </w:r>
      <w:r w:rsidRPr="00F13FF8">
        <w:rPr>
          <w:rFonts w:ascii="Times New Roman" w:hAnsi="Times New Roman" w:cs="Times New Roman"/>
          <w:sz w:val="22"/>
          <w:szCs w:val="22"/>
        </w:rPr>
        <w:t xml:space="preserve">; </w:t>
      </w:r>
      <w:r w:rsidRPr="00545CFA">
        <w:rPr>
          <w:rFonts w:ascii="Times New Roman" w:hAnsi="Times New Roman" w:cs="Times New Roman"/>
          <w:color w:val="222222"/>
          <w:sz w:val="22"/>
          <w:szCs w:val="22"/>
          <w:shd w:val="clear" w:color="auto" w:fill="FFFFFF"/>
        </w:rPr>
        <w:t xml:space="preserve">Wang, Y. C., Ludwig, D. S., </w:t>
      </w:r>
      <w:proofErr w:type="spellStart"/>
      <w:r w:rsidRPr="00545CFA">
        <w:rPr>
          <w:rFonts w:ascii="Times New Roman" w:hAnsi="Times New Roman" w:cs="Times New Roman"/>
          <w:color w:val="222222"/>
          <w:sz w:val="22"/>
          <w:szCs w:val="22"/>
          <w:shd w:val="clear" w:color="auto" w:fill="FFFFFF"/>
        </w:rPr>
        <w:t>Sonneville</w:t>
      </w:r>
      <w:proofErr w:type="spellEnd"/>
      <w:r w:rsidRPr="00545CFA">
        <w:rPr>
          <w:rFonts w:ascii="Times New Roman" w:hAnsi="Times New Roman" w:cs="Times New Roman"/>
          <w:color w:val="222222"/>
          <w:sz w:val="22"/>
          <w:szCs w:val="22"/>
          <w:shd w:val="clear" w:color="auto" w:fill="FFFFFF"/>
        </w:rPr>
        <w:t xml:space="preserve">, K., &amp; </w:t>
      </w:r>
      <w:proofErr w:type="spellStart"/>
      <w:r w:rsidRPr="00545CFA">
        <w:rPr>
          <w:rFonts w:ascii="Times New Roman" w:hAnsi="Times New Roman" w:cs="Times New Roman"/>
          <w:color w:val="222222"/>
          <w:sz w:val="22"/>
          <w:szCs w:val="22"/>
          <w:shd w:val="clear" w:color="auto" w:fill="FFFFFF"/>
        </w:rPr>
        <w:t>Gortmaker</w:t>
      </w:r>
      <w:proofErr w:type="spellEnd"/>
      <w:r w:rsidRPr="00545CFA">
        <w:rPr>
          <w:rFonts w:ascii="Times New Roman" w:hAnsi="Times New Roman" w:cs="Times New Roman"/>
          <w:color w:val="222222"/>
          <w:sz w:val="22"/>
          <w:szCs w:val="22"/>
          <w:shd w:val="clear" w:color="auto" w:fill="FFFFFF"/>
        </w:rPr>
        <w:t xml:space="preserve">, S. L. (2009). </w:t>
      </w:r>
      <w:r>
        <w:rPr>
          <w:rFonts w:ascii="Times New Roman" w:hAnsi="Times New Roman" w:cs="Times New Roman"/>
          <w:color w:val="222222"/>
          <w:sz w:val="22"/>
          <w:szCs w:val="22"/>
          <w:shd w:val="clear" w:color="auto" w:fill="FFFFFF"/>
        </w:rPr>
        <w:t xml:space="preserve"> </w:t>
      </w:r>
      <w:proofErr w:type="gramStart"/>
      <w:r w:rsidRPr="00545CFA">
        <w:rPr>
          <w:rFonts w:ascii="Times New Roman" w:hAnsi="Times New Roman" w:cs="Times New Roman"/>
          <w:color w:val="222222"/>
          <w:sz w:val="22"/>
          <w:szCs w:val="22"/>
          <w:shd w:val="clear" w:color="auto" w:fill="FFFFFF"/>
        </w:rPr>
        <w:t>Impact of change in sweetened caloric beverage consumption on energy intake among children and adolescents.</w:t>
      </w:r>
      <w:proofErr w:type="gramEnd"/>
      <w:r w:rsidRPr="00545CFA">
        <w:rPr>
          <w:rStyle w:val="apple-converted-space"/>
          <w:rFonts w:ascii="Times New Roman" w:hAnsi="Times New Roman" w:cs="Times New Roman"/>
          <w:color w:val="222222"/>
          <w:sz w:val="22"/>
          <w:szCs w:val="22"/>
          <w:shd w:val="clear" w:color="auto" w:fill="FFFFFF"/>
        </w:rPr>
        <w:t> </w:t>
      </w:r>
      <w:r w:rsidRPr="00545CFA">
        <w:rPr>
          <w:rFonts w:ascii="Times New Roman" w:hAnsi="Times New Roman" w:cs="Times New Roman"/>
          <w:i/>
          <w:iCs/>
          <w:color w:val="222222"/>
          <w:sz w:val="22"/>
          <w:szCs w:val="22"/>
          <w:shd w:val="clear" w:color="auto" w:fill="FFFFFF"/>
        </w:rPr>
        <w:t xml:space="preserve">Archives of </w:t>
      </w:r>
      <w:r>
        <w:rPr>
          <w:rFonts w:ascii="Times New Roman" w:hAnsi="Times New Roman" w:cs="Times New Roman"/>
          <w:i/>
          <w:iCs/>
          <w:color w:val="222222"/>
          <w:sz w:val="22"/>
          <w:szCs w:val="22"/>
          <w:shd w:val="clear" w:color="auto" w:fill="FFFFFF"/>
        </w:rPr>
        <w:t>P</w:t>
      </w:r>
      <w:r w:rsidRPr="0028538D">
        <w:rPr>
          <w:rFonts w:ascii="Times New Roman" w:hAnsi="Times New Roman" w:cs="Times New Roman"/>
          <w:i/>
          <w:iCs/>
          <w:color w:val="222222"/>
          <w:sz w:val="22"/>
          <w:szCs w:val="22"/>
          <w:shd w:val="clear" w:color="auto" w:fill="FFFFFF"/>
        </w:rPr>
        <w:t xml:space="preserve">ediatrics &amp; </w:t>
      </w:r>
      <w:r>
        <w:rPr>
          <w:rFonts w:ascii="Times New Roman" w:hAnsi="Times New Roman" w:cs="Times New Roman"/>
          <w:i/>
          <w:iCs/>
          <w:color w:val="222222"/>
          <w:sz w:val="22"/>
          <w:szCs w:val="22"/>
          <w:shd w:val="clear" w:color="auto" w:fill="FFFFFF"/>
        </w:rPr>
        <w:t>A</w:t>
      </w:r>
      <w:r w:rsidRPr="0028538D">
        <w:rPr>
          <w:rFonts w:ascii="Times New Roman" w:hAnsi="Times New Roman" w:cs="Times New Roman"/>
          <w:i/>
          <w:iCs/>
          <w:color w:val="222222"/>
          <w:sz w:val="22"/>
          <w:szCs w:val="22"/>
          <w:shd w:val="clear" w:color="auto" w:fill="FFFFFF"/>
        </w:rPr>
        <w:t xml:space="preserve">dolescent </w:t>
      </w:r>
      <w:r>
        <w:rPr>
          <w:rFonts w:ascii="Times New Roman" w:hAnsi="Times New Roman" w:cs="Times New Roman"/>
          <w:i/>
          <w:iCs/>
          <w:color w:val="222222"/>
          <w:sz w:val="22"/>
          <w:szCs w:val="22"/>
          <w:shd w:val="clear" w:color="auto" w:fill="FFFFFF"/>
        </w:rPr>
        <w:t>M</w:t>
      </w:r>
      <w:r w:rsidRPr="0028538D">
        <w:rPr>
          <w:rFonts w:ascii="Times New Roman" w:hAnsi="Times New Roman" w:cs="Times New Roman"/>
          <w:i/>
          <w:iCs/>
          <w:color w:val="222222"/>
          <w:sz w:val="22"/>
          <w:szCs w:val="22"/>
          <w:shd w:val="clear" w:color="auto" w:fill="FFFFFF"/>
        </w:rPr>
        <w:t>edicine</w:t>
      </w:r>
      <w:r w:rsidRPr="0028538D">
        <w:rPr>
          <w:rFonts w:ascii="Times New Roman" w:hAnsi="Times New Roman" w:cs="Times New Roman"/>
          <w:color w:val="222222"/>
          <w:sz w:val="22"/>
          <w:szCs w:val="22"/>
          <w:shd w:val="clear" w:color="auto" w:fill="FFFFFF"/>
        </w:rPr>
        <w:t>,</w:t>
      </w:r>
      <w:r>
        <w:rPr>
          <w:rFonts w:ascii="Times New Roman" w:hAnsi="Times New Roman" w:cs="Times New Roman"/>
          <w:color w:val="222222"/>
          <w:sz w:val="22"/>
          <w:szCs w:val="22"/>
          <w:shd w:val="clear" w:color="auto" w:fill="FFFFFF"/>
        </w:rPr>
        <w:t xml:space="preserve"> </w:t>
      </w:r>
      <w:r w:rsidRPr="0018761D">
        <w:rPr>
          <w:rFonts w:ascii="Times New Roman" w:hAnsi="Times New Roman" w:cs="Times New Roman"/>
          <w:iCs/>
          <w:color w:val="222222"/>
          <w:sz w:val="22"/>
          <w:szCs w:val="22"/>
          <w:shd w:val="clear" w:color="auto" w:fill="FFFFFF"/>
        </w:rPr>
        <w:t>163</w:t>
      </w:r>
      <w:r>
        <w:rPr>
          <w:rFonts w:ascii="Times New Roman" w:hAnsi="Times New Roman" w:cs="Times New Roman"/>
          <w:i/>
          <w:iCs/>
          <w:color w:val="222222"/>
          <w:sz w:val="22"/>
          <w:szCs w:val="22"/>
          <w:shd w:val="clear" w:color="auto" w:fill="FFFFFF"/>
        </w:rPr>
        <w:t xml:space="preserve"> </w:t>
      </w:r>
      <w:r w:rsidRPr="0028538D">
        <w:rPr>
          <w:rFonts w:ascii="Times New Roman" w:hAnsi="Times New Roman" w:cs="Times New Roman"/>
          <w:color w:val="222222"/>
          <w:sz w:val="22"/>
          <w:szCs w:val="22"/>
          <w:shd w:val="clear" w:color="auto" w:fill="FFFFFF"/>
        </w:rPr>
        <w:t>(4), 336-343</w:t>
      </w:r>
      <w:r w:rsidRPr="0028538D">
        <w:rPr>
          <w:rFonts w:ascii="Times New Roman" w:hAnsi="Times New Roman" w:cs="Times New Roman"/>
          <w:sz w:val="22"/>
          <w:szCs w:val="22"/>
        </w:rPr>
        <w:t xml:space="preserve">; </w:t>
      </w:r>
      <w:r w:rsidRPr="0028538D">
        <w:rPr>
          <w:rFonts w:ascii="Times New Roman" w:hAnsi="Times New Roman" w:cs="Times New Roman"/>
          <w:color w:val="222222"/>
          <w:sz w:val="22"/>
          <w:szCs w:val="22"/>
          <w:shd w:val="clear" w:color="auto" w:fill="FFFFFF"/>
        </w:rPr>
        <w:t xml:space="preserve">Zheng, M., </w:t>
      </w:r>
      <w:proofErr w:type="spellStart"/>
      <w:r w:rsidRPr="0028538D">
        <w:rPr>
          <w:rFonts w:ascii="Times New Roman" w:hAnsi="Times New Roman" w:cs="Times New Roman"/>
          <w:color w:val="222222"/>
          <w:sz w:val="22"/>
          <w:szCs w:val="22"/>
          <w:shd w:val="clear" w:color="auto" w:fill="FFFFFF"/>
        </w:rPr>
        <w:t>Rangan</w:t>
      </w:r>
      <w:proofErr w:type="spellEnd"/>
      <w:r w:rsidRPr="0028538D">
        <w:rPr>
          <w:rFonts w:ascii="Times New Roman" w:hAnsi="Times New Roman" w:cs="Times New Roman"/>
          <w:color w:val="222222"/>
          <w:sz w:val="22"/>
          <w:szCs w:val="22"/>
          <w:shd w:val="clear" w:color="auto" w:fill="FFFFFF"/>
        </w:rPr>
        <w:t xml:space="preserve">, A., Olsen, N. J., Andersen, L. B., </w:t>
      </w:r>
      <w:proofErr w:type="spellStart"/>
      <w:r w:rsidRPr="0028538D">
        <w:rPr>
          <w:rFonts w:ascii="Times New Roman" w:hAnsi="Times New Roman" w:cs="Times New Roman"/>
          <w:color w:val="222222"/>
          <w:sz w:val="22"/>
          <w:szCs w:val="22"/>
          <w:shd w:val="clear" w:color="auto" w:fill="FFFFFF"/>
        </w:rPr>
        <w:t>Wedderkopp</w:t>
      </w:r>
      <w:proofErr w:type="spellEnd"/>
      <w:r w:rsidRPr="0028538D">
        <w:rPr>
          <w:rFonts w:ascii="Times New Roman" w:hAnsi="Times New Roman" w:cs="Times New Roman"/>
          <w:color w:val="222222"/>
          <w:sz w:val="22"/>
          <w:szCs w:val="22"/>
          <w:shd w:val="clear" w:color="auto" w:fill="FFFFFF"/>
        </w:rPr>
        <w:t xml:space="preserve">, N., </w:t>
      </w:r>
      <w:proofErr w:type="spellStart"/>
      <w:r w:rsidRPr="0028538D">
        <w:rPr>
          <w:rFonts w:ascii="Times New Roman" w:hAnsi="Times New Roman" w:cs="Times New Roman"/>
          <w:color w:val="222222"/>
          <w:sz w:val="22"/>
          <w:szCs w:val="22"/>
          <w:shd w:val="clear" w:color="auto" w:fill="FFFFFF"/>
        </w:rPr>
        <w:t>Kristensen</w:t>
      </w:r>
      <w:proofErr w:type="spellEnd"/>
      <w:r w:rsidRPr="0028538D">
        <w:rPr>
          <w:rFonts w:ascii="Times New Roman" w:hAnsi="Times New Roman" w:cs="Times New Roman"/>
          <w:color w:val="222222"/>
          <w:sz w:val="22"/>
          <w:szCs w:val="22"/>
          <w:shd w:val="clear" w:color="auto" w:fill="FFFFFF"/>
        </w:rPr>
        <w:t>, P</w:t>
      </w:r>
      <w:proofErr w:type="gramStart"/>
      <w:r w:rsidRPr="0028538D">
        <w:rPr>
          <w:rFonts w:ascii="Times New Roman" w:hAnsi="Times New Roman" w:cs="Times New Roman"/>
          <w:color w:val="222222"/>
          <w:sz w:val="22"/>
          <w:szCs w:val="22"/>
          <w:shd w:val="clear" w:color="auto" w:fill="FFFFFF"/>
        </w:rPr>
        <w:t>., ...</w:t>
      </w:r>
      <w:proofErr w:type="gramEnd"/>
      <w:r w:rsidRPr="0028538D">
        <w:rPr>
          <w:rFonts w:ascii="Times New Roman" w:hAnsi="Times New Roman" w:cs="Times New Roman"/>
          <w:color w:val="222222"/>
          <w:sz w:val="22"/>
          <w:szCs w:val="22"/>
          <w:shd w:val="clear" w:color="auto" w:fill="FFFFFF"/>
        </w:rPr>
        <w:t xml:space="preserve"> &amp; </w:t>
      </w:r>
      <w:proofErr w:type="spellStart"/>
      <w:r w:rsidRPr="0028538D">
        <w:rPr>
          <w:rFonts w:ascii="Times New Roman" w:hAnsi="Times New Roman" w:cs="Times New Roman"/>
          <w:color w:val="222222"/>
          <w:sz w:val="22"/>
          <w:szCs w:val="22"/>
          <w:shd w:val="clear" w:color="auto" w:fill="FFFFFF"/>
        </w:rPr>
        <w:t>Heitmann</w:t>
      </w:r>
      <w:proofErr w:type="spellEnd"/>
      <w:r w:rsidRPr="0028538D">
        <w:rPr>
          <w:rFonts w:ascii="Times New Roman" w:hAnsi="Times New Roman" w:cs="Times New Roman"/>
          <w:color w:val="222222"/>
          <w:sz w:val="22"/>
          <w:szCs w:val="22"/>
          <w:shd w:val="clear" w:color="auto" w:fill="FFFFFF"/>
        </w:rPr>
        <w:t xml:space="preserve">, B. L. (2015). </w:t>
      </w:r>
      <w:r>
        <w:rPr>
          <w:rFonts w:ascii="Times New Roman" w:hAnsi="Times New Roman" w:cs="Times New Roman"/>
          <w:color w:val="222222"/>
          <w:sz w:val="22"/>
          <w:szCs w:val="22"/>
          <w:shd w:val="clear" w:color="auto" w:fill="FFFFFF"/>
        </w:rPr>
        <w:t xml:space="preserve"> </w:t>
      </w:r>
      <w:r w:rsidRPr="0028538D">
        <w:rPr>
          <w:rFonts w:ascii="Times New Roman" w:hAnsi="Times New Roman" w:cs="Times New Roman"/>
          <w:color w:val="222222"/>
          <w:sz w:val="22"/>
          <w:szCs w:val="22"/>
          <w:shd w:val="clear" w:color="auto" w:fill="FFFFFF"/>
        </w:rPr>
        <w:t>Substituting sugar-</w:t>
      </w:r>
      <w:r w:rsidRPr="00C272DE">
        <w:rPr>
          <w:rFonts w:ascii="Times New Roman" w:hAnsi="Times New Roman" w:cs="Times New Roman"/>
          <w:color w:val="222222"/>
          <w:sz w:val="22"/>
          <w:szCs w:val="22"/>
          <w:shd w:val="clear" w:color="auto" w:fill="FFFFFF"/>
        </w:rPr>
        <w:t>sweetened beverages with water or milk is inversely associated with body fatness development from childhood to adolescence.</w:t>
      </w:r>
      <w:r w:rsidRPr="00C272DE">
        <w:rPr>
          <w:rStyle w:val="apple-converted-space"/>
          <w:rFonts w:ascii="Times New Roman" w:hAnsi="Times New Roman" w:cs="Times New Roman"/>
          <w:color w:val="222222"/>
          <w:sz w:val="22"/>
          <w:szCs w:val="22"/>
          <w:shd w:val="clear" w:color="auto" w:fill="FFFFFF"/>
        </w:rPr>
        <w:t> </w:t>
      </w:r>
      <w:r>
        <w:rPr>
          <w:rStyle w:val="apple-converted-space"/>
          <w:rFonts w:ascii="Times New Roman" w:hAnsi="Times New Roman" w:cs="Times New Roman"/>
          <w:color w:val="222222"/>
          <w:sz w:val="22"/>
          <w:szCs w:val="22"/>
          <w:shd w:val="clear" w:color="auto" w:fill="FFFFFF"/>
        </w:rPr>
        <w:t xml:space="preserve"> </w:t>
      </w:r>
      <w:r w:rsidRPr="00C272DE">
        <w:rPr>
          <w:rFonts w:ascii="Times New Roman" w:hAnsi="Times New Roman" w:cs="Times New Roman"/>
          <w:i/>
          <w:iCs/>
          <w:color w:val="222222"/>
          <w:sz w:val="22"/>
          <w:szCs w:val="22"/>
          <w:shd w:val="clear" w:color="auto" w:fill="FFFFFF"/>
        </w:rPr>
        <w:t>Nutrition</w:t>
      </w:r>
      <w:r w:rsidRPr="00C272DE">
        <w:rPr>
          <w:rFonts w:ascii="Times New Roman" w:hAnsi="Times New Roman" w:cs="Times New Roman"/>
          <w:color w:val="222222"/>
          <w:sz w:val="22"/>
          <w:szCs w:val="22"/>
          <w:shd w:val="clear" w:color="auto" w:fill="FFFFFF"/>
        </w:rPr>
        <w:t>,</w:t>
      </w:r>
      <w:r w:rsidRPr="00C272DE">
        <w:rPr>
          <w:rStyle w:val="apple-converted-space"/>
          <w:rFonts w:ascii="Times New Roman" w:hAnsi="Times New Roman" w:cs="Times New Roman"/>
          <w:color w:val="222222"/>
          <w:sz w:val="22"/>
          <w:szCs w:val="22"/>
          <w:shd w:val="clear" w:color="auto" w:fill="FFFFFF"/>
        </w:rPr>
        <w:t> </w:t>
      </w:r>
      <w:r w:rsidRPr="0018761D">
        <w:rPr>
          <w:rFonts w:ascii="Times New Roman" w:hAnsi="Times New Roman" w:cs="Times New Roman"/>
          <w:iCs/>
          <w:color w:val="222222"/>
          <w:sz w:val="22"/>
          <w:szCs w:val="22"/>
          <w:shd w:val="clear" w:color="auto" w:fill="FFFFFF"/>
        </w:rPr>
        <w:t>31</w:t>
      </w:r>
      <w:r>
        <w:rPr>
          <w:rFonts w:ascii="Times New Roman" w:hAnsi="Times New Roman" w:cs="Times New Roman"/>
          <w:i/>
          <w:iCs/>
          <w:color w:val="222222"/>
          <w:sz w:val="22"/>
          <w:szCs w:val="22"/>
          <w:shd w:val="clear" w:color="auto" w:fill="FFFFFF"/>
        </w:rPr>
        <w:t xml:space="preserve"> </w:t>
      </w:r>
      <w:r w:rsidRPr="00C272DE">
        <w:rPr>
          <w:rFonts w:ascii="Times New Roman" w:hAnsi="Times New Roman" w:cs="Times New Roman"/>
          <w:color w:val="222222"/>
          <w:sz w:val="22"/>
          <w:szCs w:val="22"/>
          <w:shd w:val="clear" w:color="auto" w:fill="FFFFFF"/>
        </w:rPr>
        <w:t>(1), 38-44.</w:t>
      </w:r>
    </w:p>
  </w:footnote>
  <w:footnote w:id="79">
    <w:p w14:paraId="7A85E0DA" w14:textId="77777777" w:rsidR="00D61604" w:rsidRPr="00C272DE" w:rsidRDefault="00D61604" w:rsidP="000A40E3">
      <w:pPr>
        <w:rPr>
          <w:rFonts w:ascii="Times New Roman" w:hAnsi="Times New Roman" w:cs="Times New Roman"/>
          <w:sz w:val="22"/>
          <w:szCs w:val="22"/>
        </w:rPr>
      </w:pPr>
      <w:r w:rsidRPr="00C272DE">
        <w:rPr>
          <w:rStyle w:val="FootnoteReference"/>
          <w:rFonts w:ascii="Times New Roman" w:hAnsi="Times New Roman" w:cs="Times New Roman"/>
          <w:sz w:val="22"/>
          <w:szCs w:val="22"/>
        </w:rPr>
        <w:footnoteRef/>
      </w:r>
      <w:r w:rsidRPr="00C272DE">
        <w:rPr>
          <w:rFonts w:ascii="Times New Roman" w:hAnsi="Times New Roman" w:cs="Times New Roman"/>
          <w:sz w:val="22"/>
          <w:szCs w:val="22"/>
        </w:rPr>
        <w:t xml:space="preserve"> </w:t>
      </w:r>
      <w:r w:rsidRPr="008115C7">
        <w:rPr>
          <w:rFonts w:ascii="Times New Roman" w:hAnsi="Times New Roman" w:cs="Times New Roman"/>
          <w:color w:val="222222"/>
          <w:sz w:val="22"/>
          <w:szCs w:val="22"/>
          <w:shd w:val="clear" w:color="auto" w:fill="FFFFFF"/>
        </w:rPr>
        <w:t xml:space="preserve">Guido, J. A., Martinez </w:t>
      </w:r>
      <w:proofErr w:type="spellStart"/>
      <w:r w:rsidRPr="008115C7">
        <w:rPr>
          <w:rFonts w:ascii="Times New Roman" w:hAnsi="Times New Roman" w:cs="Times New Roman"/>
          <w:color w:val="222222"/>
          <w:sz w:val="22"/>
          <w:szCs w:val="22"/>
          <w:shd w:val="clear" w:color="auto" w:fill="FFFFFF"/>
        </w:rPr>
        <w:t>Mier</w:t>
      </w:r>
      <w:proofErr w:type="spellEnd"/>
      <w:r w:rsidRPr="008115C7">
        <w:rPr>
          <w:rFonts w:ascii="Times New Roman" w:hAnsi="Times New Roman" w:cs="Times New Roman"/>
          <w:color w:val="222222"/>
          <w:sz w:val="22"/>
          <w:szCs w:val="22"/>
          <w:shd w:val="clear" w:color="auto" w:fill="FFFFFF"/>
        </w:rPr>
        <w:t xml:space="preserve">, E. A., Soto, A., </w:t>
      </w:r>
      <w:proofErr w:type="spellStart"/>
      <w:r w:rsidRPr="008115C7">
        <w:rPr>
          <w:rFonts w:ascii="Times New Roman" w:hAnsi="Times New Roman" w:cs="Times New Roman"/>
          <w:color w:val="222222"/>
          <w:sz w:val="22"/>
          <w:szCs w:val="22"/>
          <w:shd w:val="clear" w:color="auto" w:fill="FFFFFF"/>
        </w:rPr>
        <w:t>Eggertsson</w:t>
      </w:r>
      <w:proofErr w:type="spellEnd"/>
      <w:r w:rsidRPr="008115C7">
        <w:rPr>
          <w:rFonts w:ascii="Times New Roman" w:hAnsi="Times New Roman" w:cs="Times New Roman"/>
          <w:color w:val="222222"/>
          <w:sz w:val="22"/>
          <w:szCs w:val="22"/>
          <w:shd w:val="clear" w:color="auto" w:fill="FFFFFF"/>
        </w:rPr>
        <w:t xml:space="preserve">, H., Sanders, B. J., Jones, J. E., ... &amp; LUIS, J. (2011). </w:t>
      </w:r>
      <w:r>
        <w:rPr>
          <w:rFonts w:ascii="Times New Roman" w:hAnsi="Times New Roman" w:cs="Times New Roman"/>
          <w:color w:val="222222"/>
          <w:sz w:val="22"/>
          <w:szCs w:val="22"/>
          <w:shd w:val="clear" w:color="auto" w:fill="FFFFFF"/>
        </w:rPr>
        <w:t xml:space="preserve"> </w:t>
      </w:r>
      <w:r w:rsidRPr="008115C7">
        <w:rPr>
          <w:rFonts w:ascii="Times New Roman" w:hAnsi="Times New Roman" w:cs="Times New Roman"/>
          <w:color w:val="222222"/>
          <w:sz w:val="22"/>
          <w:szCs w:val="22"/>
          <w:shd w:val="clear" w:color="auto" w:fill="FFFFFF"/>
        </w:rPr>
        <w:t>Caries prevalence and its association with brushing habits, water availability, and the intake of sugared beverages.</w:t>
      </w:r>
      <w:r>
        <w:rPr>
          <w:rFonts w:ascii="Times New Roman" w:hAnsi="Times New Roman" w:cs="Times New Roman"/>
          <w:color w:val="222222"/>
          <w:sz w:val="22"/>
          <w:szCs w:val="22"/>
          <w:shd w:val="clear" w:color="auto" w:fill="FFFFFF"/>
        </w:rPr>
        <w:t xml:space="preserve">  </w:t>
      </w:r>
      <w:r w:rsidRPr="008115C7">
        <w:rPr>
          <w:rFonts w:ascii="Times New Roman" w:hAnsi="Times New Roman" w:cs="Times New Roman"/>
          <w:i/>
          <w:iCs/>
          <w:color w:val="222222"/>
          <w:sz w:val="22"/>
          <w:szCs w:val="22"/>
          <w:shd w:val="clear" w:color="auto" w:fill="FFFFFF"/>
        </w:rPr>
        <w:t xml:space="preserve">International Journal of </w:t>
      </w:r>
      <w:proofErr w:type="spellStart"/>
      <w:r w:rsidRPr="008115C7">
        <w:rPr>
          <w:rFonts w:ascii="Times New Roman" w:hAnsi="Times New Roman" w:cs="Times New Roman"/>
          <w:i/>
          <w:iCs/>
          <w:color w:val="222222"/>
          <w:sz w:val="22"/>
          <w:szCs w:val="22"/>
          <w:shd w:val="clear" w:color="auto" w:fill="FFFFFF"/>
        </w:rPr>
        <w:t>Paediatric</w:t>
      </w:r>
      <w:proofErr w:type="spellEnd"/>
      <w:r w:rsidRPr="008115C7">
        <w:rPr>
          <w:rFonts w:ascii="Times New Roman" w:hAnsi="Times New Roman" w:cs="Times New Roman"/>
          <w:i/>
          <w:iCs/>
          <w:color w:val="222222"/>
          <w:sz w:val="22"/>
          <w:szCs w:val="22"/>
          <w:shd w:val="clear" w:color="auto" w:fill="FFFFFF"/>
        </w:rPr>
        <w:t xml:space="preserve"> Dentistry</w:t>
      </w:r>
      <w:r w:rsidRPr="008115C7">
        <w:rPr>
          <w:rFonts w:ascii="Times New Roman" w:hAnsi="Times New Roman" w:cs="Times New Roman"/>
          <w:color w:val="222222"/>
          <w:sz w:val="22"/>
          <w:szCs w:val="22"/>
          <w:shd w:val="clear" w:color="auto" w:fill="FFFFFF"/>
        </w:rPr>
        <w:t>,</w:t>
      </w:r>
      <w:r w:rsidRPr="008115C7">
        <w:rPr>
          <w:rStyle w:val="apple-converted-space"/>
          <w:rFonts w:ascii="Times New Roman" w:hAnsi="Times New Roman" w:cs="Times New Roman"/>
          <w:color w:val="222222"/>
          <w:sz w:val="22"/>
          <w:szCs w:val="22"/>
          <w:shd w:val="clear" w:color="auto" w:fill="FFFFFF"/>
        </w:rPr>
        <w:t> </w:t>
      </w:r>
      <w:r w:rsidRPr="0018761D">
        <w:rPr>
          <w:rFonts w:ascii="Times New Roman" w:hAnsi="Times New Roman" w:cs="Times New Roman"/>
          <w:iCs/>
          <w:color w:val="222222"/>
          <w:sz w:val="22"/>
          <w:szCs w:val="22"/>
          <w:shd w:val="clear" w:color="auto" w:fill="FFFFFF"/>
        </w:rPr>
        <w:t xml:space="preserve">21 </w:t>
      </w:r>
      <w:r w:rsidRPr="0018761D">
        <w:rPr>
          <w:rFonts w:ascii="Times New Roman" w:hAnsi="Times New Roman" w:cs="Times New Roman"/>
          <w:color w:val="222222"/>
          <w:sz w:val="22"/>
          <w:szCs w:val="22"/>
          <w:shd w:val="clear" w:color="auto" w:fill="FFFFFF"/>
        </w:rPr>
        <w:t>(</w:t>
      </w:r>
      <w:r w:rsidRPr="008115C7">
        <w:rPr>
          <w:rFonts w:ascii="Times New Roman" w:hAnsi="Times New Roman" w:cs="Times New Roman"/>
          <w:color w:val="222222"/>
          <w:sz w:val="22"/>
          <w:szCs w:val="22"/>
          <w:shd w:val="clear" w:color="auto" w:fill="FFFFFF"/>
        </w:rPr>
        <w:t>6), 432-440.</w:t>
      </w:r>
    </w:p>
  </w:footnote>
  <w:footnote w:id="80">
    <w:p w14:paraId="7D0FF31E" w14:textId="77777777" w:rsidR="00D61604" w:rsidRPr="00C272DE" w:rsidRDefault="00D61604" w:rsidP="000A40E3">
      <w:pPr>
        <w:pStyle w:val="FootnoteText"/>
        <w:rPr>
          <w:rFonts w:ascii="Times New Roman" w:hAnsi="Times New Roman" w:cs="Times New Roman"/>
          <w:sz w:val="22"/>
          <w:szCs w:val="22"/>
        </w:rPr>
      </w:pPr>
      <w:r w:rsidRPr="00C272DE">
        <w:rPr>
          <w:rStyle w:val="FootnoteReference"/>
          <w:rFonts w:ascii="Times New Roman" w:hAnsi="Times New Roman" w:cs="Times New Roman"/>
          <w:sz w:val="22"/>
          <w:szCs w:val="22"/>
        </w:rPr>
        <w:footnoteRef/>
      </w:r>
      <w:r w:rsidRPr="00C272DE">
        <w:rPr>
          <w:rFonts w:ascii="Times New Roman" w:hAnsi="Times New Roman" w:cs="Times New Roman"/>
          <w:sz w:val="22"/>
          <w:szCs w:val="22"/>
        </w:rPr>
        <w:t xml:space="preserve"> </w:t>
      </w:r>
      <w:proofErr w:type="gramStart"/>
      <w:r w:rsidRPr="00C272DE">
        <w:rPr>
          <w:rFonts w:ascii="Times New Roman" w:hAnsi="Times New Roman" w:cs="Times New Roman"/>
          <w:sz w:val="22"/>
          <w:szCs w:val="22"/>
        </w:rPr>
        <w:t>Institute of Medicine.</w:t>
      </w:r>
      <w:proofErr w:type="gramEnd"/>
      <w:r w:rsidRPr="00C272DE">
        <w:rPr>
          <w:rFonts w:ascii="Times New Roman" w:hAnsi="Times New Roman" w:cs="Times New Roman"/>
          <w:sz w:val="22"/>
          <w:szCs w:val="22"/>
        </w:rPr>
        <w:t xml:space="preserve"> (2012)</w:t>
      </w:r>
      <w:proofErr w:type="gramStart"/>
      <w:r w:rsidRPr="00C272DE">
        <w:rPr>
          <w:rFonts w:ascii="Times New Roman" w:hAnsi="Times New Roman" w:cs="Times New Roman"/>
          <w:sz w:val="22"/>
          <w:szCs w:val="22"/>
        </w:rPr>
        <w:t xml:space="preserve">. </w:t>
      </w:r>
      <w:r>
        <w:rPr>
          <w:rFonts w:ascii="Times New Roman" w:hAnsi="Times New Roman" w:cs="Times New Roman"/>
          <w:sz w:val="22"/>
          <w:szCs w:val="22"/>
        </w:rPr>
        <w:t xml:space="preserve"> </w:t>
      </w:r>
      <w:r w:rsidRPr="00C272DE">
        <w:rPr>
          <w:rFonts w:ascii="Times New Roman" w:hAnsi="Times New Roman" w:cs="Times New Roman"/>
          <w:sz w:val="22"/>
          <w:szCs w:val="22"/>
        </w:rPr>
        <w:t>Accelerating</w:t>
      </w:r>
      <w:proofErr w:type="gramEnd"/>
      <w:r w:rsidRPr="00C272DE">
        <w:rPr>
          <w:rFonts w:ascii="Times New Roman" w:hAnsi="Times New Roman" w:cs="Times New Roman"/>
          <w:sz w:val="22"/>
          <w:szCs w:val="22"/>
        </w:rPr>
        <w:t xml:space="preserve"> Progress in Obesity Prevention: Solving the Weight of the Nation. </w:t>
      </w:r>
      <w:r>
        <w:rPr>
          <w:rFonts w:ascii="Times New Roman" w:hAnsi="Times New Roman" w:cs="Times New Roman"/>
          <w:sz w:val="22"/>
          <w:szCs w:val="22"/>
        </w:rPr>
        <w:t xml:space="preserve"> </w:t>
      </w:r>
      <w:r w:rsidRPr="00C272DE">
        <w:rPr>
          <w:rFonts w:ascii="Times New Roman" w:hAnsi="Times New Roman" w:cs="Times New Roman"/>
          <w:sz w:val="22"/>
          <w:szCs w:val="22"/>
        </w:rPr>
        <w:t>Washington, DC: The National Academies Press.</w:t>
      </w:r>
    </w:p>
  </w:footnote>
  <w:footnote w:id="81">
    <w:p w14:paraId="67EEC3B3" w14:textId="77777777" w:rsidR="00D61604" w:rsidRPr="00C272DE" w:rsidRDefault="00D61604" w:rsidP="000A40E3">
      <w:pPr>
        <w:pStyle w:val="FootnoteText"/>
        <w:rPr>
          <w:rFonts w:ascii="Times New Roman" w:hAnsi="Times New Roman" w:cs="Times New Roman"/>
          <w:sz w:val="22"/>
          <w:szCs w:val="22"/>
        </w:rPr>
      </w:pPr>
      <w:r w:rsidRPr="00C272DE">
        <w:rPr>
          <w:rStyle w:val="FootnoteReference"/>
          <w:rFonts w:ascii="Times New Roman" w:hAnsi="Times New Roman" w:cs="Times New Roman"/>
          <w:sz w:val="22"/>
          <w:szCs w:val="22"/>
        </w:rPr>
        <w:footnoteRef/>
      </w:r>
      <w:r w:rsidRPr="00C272DE">
        <w:rPr>
          <w:rFonts w:ascii="Times New Roman" w:hAnsi="Times New Roman" w:cs="Times New Roman"/>
          <w:sz w:val="22"/>
          <w:szCs w:val="22"/>
        </w:rPr>
        <w:t xml:space="preserve"> </w:t>
      </w:r>
      <w:proofErr w:type="gramStart"/>
      <w:r w:rsidRPr="00C272DE">
        <w:rPr>
          <w:rFonts w:ascii="Times New Roman" w:hAnsi="Times New Roman" w:cs="Times New Roman"/>
          <w:sz w:val="22"/>
          <w:szCs w:val="22"/>
        </w:rPr>
        <w:t>Centers for Disease Control and Prevention.</w:t>
      </w:r>
      <w:proofErr w:type="gramEnd"/>
      <w:r w:rsidRPr="00C272DE">
        <w:rPr>
          <w:rFonts w:ascii="Times New Roman" w:hAnsi="Times New Roman" w:cs="Times New Roman"/>
          <w:sz w:val="22"/>
          <w:szCs w:val="22"/>
        </w:rPr>
        <w:t xml:space="preserve"> </w:t>
      </w:r>
      <w:r>
        <w:rPr>
          <w:rFonts w:ascii="Times New Roman" w:hAnsi="Times New Roman" w:cs="Times New Roman"/>
          <w:sz w:val="22"/>
          <w:szCs w:val="22"/>
        </w:rPr>
        <w:t xml:space="preserve"> </w:t>
      </w:r>
      <w:r w:rsidRPr="00C272DE">
        <w:rPr>
          <w:rFonts w:ascii="Times New Roman" w:hAnsi="Times New Roman" w:cs="Times New Roman"/>
          <w:sz w:val="22"/>
          <w:szCs w:val="22"/>
        </w:rPr>
        <w:t xml:space="preserve">(June 3, 2014). </w:t>
      </w:r>
      <w:r>
        <w:rPr>
          <w:rFonts w:ascii="Times New Roman" w:hAnsi="Times New Roman" w:cs="Times New Roman"/>
          <w:sz w:val="22"/>
          <w:szCs w:val="22"/>
        </w:rPr>
        <w:t xml:space="preserve"> </w:t>
      </w:r>
      <w:proofErr w:type="gramStart"/>
      <w:r w:rsidRPr="00C272DE">
        <w:rPr>
          <w:rFonts w:ascii="Times New Roman" w:hAnsi="Times New Roman" w:cs="Times New Roman"/>
          <w:sz w:val="22"/>
          <w:szCs w:val="22"/>
        </w:rPr>
        <w:t>Water &amp; Nutrition.</w:t>
      </w:r>
      <w:proofErr w:type="gramEnd"/>
      <w:r w:rsidRPr="00C272DE">
        <w:rPr>
          <w:rFonts w:ascii="Times New Roman" w:hAnsi="Times New Roman" w:cs="Times New Roman"/>
          <w:sz w:val="22"/>
          <w:szCs w:val="22"/>
        </w:rPr>
        <w:t xml:space="preserve"> </w:t>
      </w:r>
      <w:r>
        <w:rPr>
          <w:rFonts w:ascii="Times New Roman" w:hAnsi="Times New Roman" w:cs="Times New Roman"/>
          <w:sz w:val="22"/>
          <w:szCs w:val="22"/>
        </w:rPr>
        <w:t xml:space="preserve"> </w:t>
      </w:r>
      <w:proofErr w:type="gramStart"/>
      <w:r w:rsidRPr="00C272DE">
        <w:rPr>
          <w:rFonts w:ascii="Times New Roman" w:hAnsi="Times New Roman" w:cs="Times New Roman"/>
          <w:sz w:val="22"/>
          <w:szCs w:val="22"/>
        </w:rPr>
        <w:t>Available at http://www.cdc.gov/healthywater/drinking/nutrition/.</w:t>
      </w:r>
      <w:proofErr w:type="gramEnd"/>
      <w:r w:rsidRPr="00C272DE">
        <w:rPr>
          <w:rFonts w:ascii="Times New Roman" w:hAnsi="Times New Roman" w:cs="Times New Roman"/>
          <w:sz w:val="22"/>
          <w:szCs w:val="22"/>
        </w:rPr>
        <w:t xml:space="preserve"> </w:t>
      </w:r>
      <w:r>
        <w:rPr>
          <w:rFonts w:ascii="Times New Roman" w:hAnsi="Times New Roman" w:cs="Times New Roman"/>
          <w:sz w:val="22"/>
          <w:szCs w:val="22"/>
        </w:rPr>
        <w:t xml:space="preserve"> </w:t>
      </w:r>
      <w:proofErr w:type="gramStart"/>
      <w:r w:rsidRPr="00C272DE">
        <w:rPr>
          <w:rFonts w:ascii="Times New Roman" w:hAnsi="Times New Roman" w:cs="Times New Roman"/>
          <w:sz w:val="22"/>
          <w:szCs w:val="22"/>
        </w:rPr>
        <w:t>Accessed September 5, 2014.</w:t>
      </w:r>
      <w:proofErr w:type="gramEnd"/>
    </w:p>
  </w:footnote>
  <w:footnote w:id="82">
    <w:p w14:paraId="4DD6A954" w14:textId="77777777" w:rsidR="00D61604" w:rsidRPr="00C272DE" w:rsidRDefault="00D61604" w:rsidP="000A40E3">
      <w:pPr>
        <w:pStyle w:val="FootnoteText"/>
        <w:rPr>
          <w:rFonts w:ascii="Times New Roman" w:hAnsi="Times New Roman" w:cs="Times New Roman"/>
          <w:sz w:val="22"/>
          <w:szCs w:val="22"/>
        </w:rPr>
      </w:pPr>
      <w:r w:rsidRPr="00C272DE">
        <w:rPr>
          <w:rStyle w:val="FootnoteReference"/>
          <w:rFonts w:ascii="Times New Roman" w:hAnsi="Times New Roman" w:cs="Times New Roman"/>
          <w:sz w:val="22"/>
          <w:szCs w:val="22"/>
        </w:rPr>
        <w:footnoteRef/>
      </w:r>
      <w:r w:rsidRPr="00C272DE">
        <w:rPr>
          <w:rFonts w:ascii="Times New Roman" w:hAnsi="Times New Roman" w:cs="Times New Roman"/>
          <w:sz w:val="22"/>
          <w:szCs w:val="22"/>
        </w:rPr>
        <w:t xml:space="preserve"> </w:t>
      </w:r>
      <w:proofErr w:type="gramStart"/>
      <w:r w:rsidRPr="00C272DE">
        <w:rPr>
          <w:rFonts w:ascii="Times New Roman" w:hAnsi="Times New Roman" w:cs="Times New Roman"/>
          <w:sz w:val="22"/>
          <w:szCs w:val="22"/>
        </w:rPr>
        <w:t>American Heart Association.</w:t>
      </w:r>
      <w:proofErr w:type="gramEnd"/>
      <w:r w:rsidRPr="00C272DE">
        <w:rPr>
          <w:rFonts w:ascii="Times New Roman" w:hAnsi="Times New Roman" w:cs="Times New Roman"/>
          <w:sz w:val="22"/>
          <w:szCs w:val="22"/>
        </w:rPr>
        <w:t xml:space="preserve"> (2015)</w:t>
      </w:r>
      <w:proofErr w:type="gramStart"/>
      <w:r w:rsidRPr="00C272DE">
        <w:rPr>
          <w:rFonts w:ascii="Times New Roman" w:hAnsi="Times New Roman" w:cs="Times New Roman"/>
          <w:sz w:val="22"/>
          <w:szCs w:val="22"/>
        </w:rPr>
        <w:t xml:space="preserve">. </w:t>
      </w:r>
      <w:r>
        <w:rPr>
          <w:rFonts w:ascii="Times New Roman" w:hAnsi="Times New Roman" w:cs="Times New Roman"/>
          <w:sz w:val="22"/>
          <w:szCs w:val="22"/>
        </w:rPr>
        <w:t xml:space="preserve"> </w:t>
      </w:r>
      <w:r w:rsidRPr="00C272DE">
        <w:rPr>
          <w:rFonts w:ascii="Times New Roman" w:hAnsi="Times New Roman" w:cs="Times New Roman"/>
          <w:sz w:val="22"/>
          <w:szCs w:val="22"/>
        </w:rPr>
        <w:t>Voices</w:t>
      </w:r>
      <w:proofErr w:type="gramEnd"/>
      <w:r w:rsidRPr="00C272DE">
        <w:rPr>
          <w:rFonts w:ascii="Times New Roman" w:hAnsi="Times New Roman" w:cs="Times New Roman"/>
          <w:sz w:val="22"/>
          <w:szCs w:val="22"/>
        </w:rPr>
        <w:t xml:space="preserve"> for Healthy Kids: Healthy Drinks. </w:t>
      </w:r>
      <w:r>
        <w:rPr>
          <w:rFonts w:ascii="Times New Roman" w:hAnsi="Times New Roman" w:cs="Times New Roman"/>
          <w:sz w:val="22"/>
          <w:szCs w:val="22"/>
        </w:rPr>
        <w:t xml:space="preserve"> </w:t>
      </w:r>
      <w:proofErr w:type="gramStart"/>
      <w:r w:rsidRPr="00C272DE">
        <w:rPr>
          <w:rFonts w:ascii="Times New Roman" w:hAnsi="Times New Roman" w:cs="Times New Roman"/>
          <w:sz w:val="22"/>
          <w:szCs w:val="22"/>
        </w:rPr>
        <w:t>Available at http://www.heart.org/HEARTORG/Advocate/Voices-for-Healthy-Kids</w:t>
      </w:r>
      <w:r>
        <w:rPr>
          <w:rFonts w:ascii="Times New Roman" w:hAnsi="Times New Roman" w:cs="Times New Roman"/>
          <w:sz w:val="22"/>
          <w:szCs w:val="22"/>
        </w:rPr>
        <w:t>--</w:t>
      </w:r>
      <w:r w:rsidRPr="00C272DE">
        <w:rPr>
          <w:rFonts w:ascii="Times New Roman" w:hAnsi="Times New Roman" w:cs="Times New Roman"/>
          <w:sz w:val="22"/>
          <w:szCs w:val="22"/>
        </w:rPr>
        <w:t>Healthy-Drinks_UCM_460610_SubHomePage.jsp.</w:t>
      </w:r>
      <w:proofErr w:type="gramEnd"/>
      <w:r w:rsidRPr="00C272DE">
        <w:rPr>
          <w:rFonts w:ascii="Times New Roman" w:hAnsi="Times New Roman" w:cs="Times New Roman"/>
          <w:sz w:val="22"/>
          <w:szCs w:val="22"/>
        </w:rPr>
        <w:t xml:space="preserve"> </w:t>
      </w:r>
      <w:r>
        <w:rPr>
          <w:rFonts w:ascii="Times New Roman" w:hAnsi="Times New Roman" w:cs="Times New Roman"/>
          <w:sz w:val="22"/>
          <w:szCs w:val="22"/>
        </w:rPr>
        <w:t xml:space="preserve"> </w:t>
      </w:r>
      <w:proofErr w:type="gramStart"/>
      <w:r w:rsidRPr="00C272DE">
        <w:rPr>
          <w:rFonts w:ascii="Times New Roman" w:hAnsi="Times New Roman" w:cs="Times New Roman"/>
          <w:sz w:val="22"/>
          <w:szCs w:val="22"/>
        </w:rPr>
        <w:t>Accessed September 5, 2014.</w:t>
      </w:r>
      <w:proofErr w:type="gramEnd"/>
    </w:p>
  </w:footnote>
  <w:footnote w:id="83">
    <w:p w14:paraId="3F2AECA8" w14:textId="77777777" w:rsidR="00D61604" w:rsidRPr="008846FF" w:rsidRDefault="00D61604" w:rsidP="000A40E3">
      <w:pPr>
        <w:pStyle w:val="FootnoteText"/>
        <w:rPr>
          <w:rFonts w:ascii="Times New Roman" w:hAnsi="Times New Roman" w:cs="Times New Roman"/>
          <w:sz w:val="22"/>
          <w:szCs w:val="22"/>
        </w:rPr>
      </w:pPr>
      <w:r w:rsidRPr="00C272DE">
        <w:rPr>
          <w:rStyle w:val="FootnoteReference"/>
          <w:rFonts w:ascii="Times New Roman" w:hAnsi="Times New Roman" w:cs="Times New Roman"/>
          <w:sz w:val="22"/>
          <w:szCs w:val="22"/>
        </w:rPr>
        <w:footnoteRef/>
      </w:r>
      <w:r w:rsidRPr="00C272DE">
        <w:rPr>
          <w:rFonts w:ascii="Times New Roman" w:hAnsi="Times New Roman" w:cs="Times New Roman"/>
          <w:sz w:val="22"/>
          <w:szCs w:val="22"/>
        </w:rPr>
        <w:t xml:space="preserve"> </w:t>
      </w:r>
      <w:proofErr w:type="gramStart"/>
      <w:r w:rsidRPr="008115C7">
        <w:rPr>
          <w:rFonts w:ascii="Times New Roman" w:hAnsi="Times New Roman" w:cs="Times New Roman"/>
          <w:color w:val="222222"/>
          <w:sz w:val="22"/>
          <w:szCs w:val="22"/>
          <w:shd w:val="clear" w:color="auto" w:fill="FFFFFF"/>
        </w:rPr>
        <w:t>Schneider, M. B., &amp; Benjamin, H. J. (2011).</w:t>
      </w:r>
      <w:proofErr w:type="gramEnd"/>
      <w:r w:rsidRPr="008115C7">
        <w:rPr>
          <w:rFonts w:ascii="Times New Roman" w:hAnsi="Times New Roman" w:cs="Times New Roman"/>
          <w:color w:val="222222"/>
          <w:sz w:val="22"/>
          <w:szCs w:val="22"/>
          <w:shd w:val="clear" w:color="auto" w:fill="FFFFFF"/>
        </w:rPr>
        <w:t xml:space="preserve"> </w:t>
      </w:r>
      <w:r>
        <w:rPr>
          <w:rFonts w:ascii="Times New Roman" w:hAnsi="Times New Roman" w:cs="Times New Roman"/>
          <w:color w:val="222222"/>
          <w:sz w:val="22"/>
          <w:szCs w:val="22"/>
          <w:shd w:val="clear" w:color="auto" w:fill="FFFFFF"/>
        </w:rPr>
        <w:t xml:space="preserve"> </w:t>
      </w:r>
      <w:r w:rsidRPr="008115C7">
        <w:rPr>
          <w:rFonts w:ascii="Times New Roman" w:hAnsi="Times New Roman" w:cs="Times New Roman"/>
          <w:color w:val="222222"/>
          <w:sz w:val="22"/>
          <w:szCs w:val="22"/>
          <w:shd w:val="clear" w:color="auto" w:fill="FFFFFF"/>
        </w:rPr>
        <w:t>Sports drinks and energy drinks for children and adolescents: are they appropriate?</w:t>
      </w:r>
      <w:r w:rsidRPr="008115C7">
        <w:rPr>
          <w:rStyle w:val="apple-converted-space"/>
          <w:rFonts w:ascii="Times New Roman" w:hAnsi="Times New Roman" w:cs="Times New Roman"/>
          <w:color w:val="222222"/>
          <w:sz w:val="22"/>
          <w:szCs w:val="22"/>
          <w:shd w:val="clear" w:color="auto" w:fill="FFFFFF"/>
        </w:rPr>
        <w:t> </w:t>
      </w:r>
      <w:r>
        <w:rPr>
          <w:rStyle w:val="apple-converted-space"/>
          <w:rFonts w:ascii="Times New Roman" w:hAnsi="Times New Roman" w:cs="Times New Roman"/>
          <w:color w:val="222222"/>
          <w:sz w:val="22"/>
          <w:szCs w:val="22"/>
          <w:shd w:val="clear" w:color="auto" w:fill="FFFFFF"/>
        </w:rPr>
        <w:t xml:space="preserve"> </w:t>
      </w:r>
      <w:r w:rsidRPr="008115C7">
        <w:rPr>
          <w:rFonts w:ascii="Times New Roman" w:hAnsi="Times New Roman" w:cs="Times New Roman"/>
          <w:i/>
          <w:iCs/>
          <w:color w:val="222222"/>
          <w:sz w:val="22"/>
          <w:szCs w:val="22"/>
          <w:shd w:val="clear" w:color="auto" w:fill="FFFFFF"/>
        </w:rPr>
        <w:t>Pediatrics</w:t>
      </w:r>
      <w:r w:rsidRPr="008115C7">
        <w:rPr>
          <w:rFonts w:ascii="Times New Roman" w:hAnsi="Times New Roman" w:cs="Times New Roman"/>
          <w:color w:val="222222"/>
          <w:sz w:val="22"/>
          <w:szCs w:val="22"/>
          <w:shd w:val="clear" w:color="auto" w:fill="FFFFFF"/>
        </w:rPr>
        <w:t>,</w:t>
      </w:r>
      <w:r w:rsidRPr="008115C7">
        <w:rPr>
          <w:rStyle w:val="apple-converted-space"/>
          <w:rFonts w:ascii="Times New Roman" w:hAnsi="Times New Roman" w:cs="Times New Roman"/>
          <w:color w:val="222222"/>
          <w:sz w:val="22"/>
          <w:szCs w:val="22"/>
          <w:shd w:val="clear" w:color="auto" w:fill="FFFFFF"/>
        </w:rPr>
        <w:t> </w:t>
      </w:r>
      <w:r w:rsidRPr="0018761D">
        <w:rPr>
          <w:rFonts w:ascii="Times New Roman" w:hAnsi="Times New Roman" w:cs="Times New Roman"/>
          <w:iCs/>
          <w:color w:val="222222"/>
          <w:sz w:val="22"/>
          <w:szCs w:val="22"/>
          <w:shd w:val="clear" w:color="auto" w:fill="FFFFFF"/>
        </w:rPr>
        <w:t>127</w:t>
      </w:r>
      <w:r>
        <w:rPr>
          <w:rFonts w:ascii="Times New Roman" w:hAnsi="Times New Roman" w:cs="Times New Roman"/>
          <w:i/>
          <w:iCs/>
          <w:color w:val="222222"/>
          <w:sz w:val="22"/>
          <w:szCs w:val="22"/>
          <w:shd w:val="clear" w:color="auto" w:fill="FFFFFF"/>
        </w:rPr>
        <w:t xml:space="preserve"> </w:t>
      </w:r>
      <w:r w:rsidRPr="008115C7">
        <w:rPr>
          <w:rFonts w:ascii="Times New Roman" w:hAnsi="Times New Roman" w:cs="Times New Roman"/>
          <w:color w:val="222222"/>
          <w:sz w:val="22"/>
          <w:szCs w:val="22"/>
          <w:shd w:val="clear" w:color="auto" w:fill="FFFFFF"/>
        </w:rPr>
        <w:t>(6), 1182-1189.</w:t>
      </w:r>
    </w:p>
  </w:footnote>
  <w:footnote w:id="84">
    <w:p w14:paraId="6CC5CD82" w14:textId="77777777" w:rsidR="00D61604" w:rsidRPr="002727CA" w:rsidRDefault="00D61604" w:rsidP="000A40E3">
      <w:pPr>
        <w:widowControl w:val="0"/>
        <w:autoSpaceDE w:val="0"/>
        <w:autoSpaceDN w:val="0"/>
        <w:adjustRightInd w:val="0"/>
        <w:rPr>
          <w:rFonts w:ascii="Times New Roman" w:hAnsi="Times New Roman" w:cs="Times New Roman"/>
          <w:sz w:val="22"/>
          <w:szCs w:val="22"/>
        </w:rPr>
      </w:pPr>
      <w:r w:rsidRPr="008846FF">
        <w:rPr>
          <w:rStyle w:val="FootnoteReference"/>
          <w:rFonts w:ascii="Times New Roman" w:hAnsi="Times New Roman" w:cs="Times New Roman"/>
          <w:sz w:val="22"/>
          <w:szCs w:val="22"/>
        </w:rPr>
        <w:footnoteRef/>
      </w:r>
      <w:r w:rsidRPr="008846FF">
        <w:rPr>
          <w:rFonts w:ascii="Times New Roman" w:hAnsi="Times New Roman" w:cs="Times New Roman"/>
          <w:sz w:val="22"/>
          <w:szCs w:val="22"/>
        </w:rPr>
        <w:t xml:space="preserve"> </w:t>
      </w:r>
      <w:proofErr w:type="gramStart"/>
      <w:r w:rsidRPr="008846FF">
        <w:rPr>
          <w:rFonts w:ascii="Times New Roman" w:hAnsi="Times New Roman" w:cs="Times New Roman"/>
          <w:sz w:val="22"/>
          <w:szCs w:val="22"/>
        </w:rPr>
        <w:t>2015 Dietary Guidelines Advisory Committee Report.</w:t>
      </w:r>
      <w:proofErr w:type="gramEnd"/>
      <w:r w:rsidRPr="008846FF">
        <w:rPr>
          <w:rFonts w:ascii="Times New Roman" w:hAnsi="Times New Roman" w:cs="Times New Roman"/>
          <w:sz w:val="22"/>
          <w:szCs w:val="22"/>
        </w:rPr>
        <w:t xml:space="preserve"> </w:t>
      </w:r>
      <w:r>
        <w:rPr>
          <w:rFonts w:ascii="Times New Roman" w:hAnsi="Times New Roman" w:cs="Times New Roman"/>
          <w:sz w:val="22"/>
          <w:szCs w:val="22"/>
        </w:rPr>
        <w:t xml:space="preserve"> </w:t>
      </w:r>
      <w:proofErr w:type="gramStart"/>
      <w:r w:rsidRPr="008846FF">
        <w:rPr>
          <w:rFonts w:ascii="Times New Roman" w:hAnsi="Times New Roman" w:cs="Times New Roman"/>
          <w:sz w:val="22"/>
          <w:szCs w:val="22"/>
        </w:rPr>
        <w:t>Available at</w:t>
      </w:r>
      <w:r>
        <w:rPr>
          <w:rFonts w:ascii="Times New Roman" w:hAnsi="Times New Roman" w:cs="Times New Roman"/>
          <w:sz w:val="22"/>
          <w:szCs w:val="22"/>
        </w:rPr>
        <w:t xml:space="preserve"> </w:t>
      </w:r>
      <w:hyperlink r:id="rId11" w:history="1">
        <w:r w:rsidRPr="008846FF">
          <w:rPr>
            <w:rStyle w:val="Hyperlink"/>
            <w:rFonts w:ascii="Times New Roman" w:hAnsi="Times New Roman" w:cs="Times New Roman"/>
            <w:sz w:val="22"/>
            <w:szCs w:val="22"/>
          </w:rPr>
          <w:t>http://www.health.gov/dietaryguidelines/2015-scientific-report/06-chapter-1/d1-3.asp</w:t>
        </w:r>
      </w:hyperlink>
      <w:r w:rsidRPr="008846FF">
        <w:rPr>
          <w:rStyle w:val="Hyperlink"/>
          <w:rFonts w:ascii="Times New Roman" w:hAnsi="Times New Roman" w:cs="Times New Roman"/>
          <w:sz w:val="22"/>
          <w:szCs w:val="22"/>
        </w:rPr>
        <w:t>.</w:t>
      </w:r>
      <w:proofErr w:type="gramEnd"/>
      <w:r w:rsidRPr="008846FF">
        <w:rPr>
          <w:rFonts w:ascii="Times New Roman" w:hAnsi="Times New Roman" w:cs="Times New Roman"/>
          <w:sz w:val="22"/>
          <w:szCs w:val="22"/>
        </w:rPr>
        <w:t xml:space="preserve"> </w:t>
      </w:r>
      <w:r>
        <w:rPr>
          <w:rFonts w:ascii="Times New Roman" w:hAnsi="Times New Roman" w:cs="Times New Roman"/>
          <w:sz w:val="22"/>
          <w:szCs w:val="22"/>
        </w:rPr>
        <w:t xml:space="preserve"> </w:t>
      </w:r>
      <w:proofErr w:type="gramStart"/>
      <w:r w:rsidRPr="008115C7">
        <w:rPr>
          <w:rFonts w:ascii="Times New Roman" w:hAnsi="Times New Roman" w:cs="Times New Roman"/>
          <w:sz w:val="22"/>
          <w:szCs w:val="22"/>
        </w:rPr>
        <w:t>Accessed March 8, 2015</w:t>
      </w:r>
      <w:r w:rsidRPr="002727CA">
        <w:rPr>
          <w:rFonts w:ascii="Times New Roman" w:hAnsi="Times New Roman" w:cs="Times New Roman"/>
          <w:sz w:val="22"/>
          <w:szCs w:val="22"/>
        </w:rPr>
        <w:t>.</w:t>
      </w:r>
      <w:proofErr w:type="gramEnd"/>
    </w:p>
  </w:footnote>
  <w:footnote w:id="85">
    <w:p w14:paraId="7B69E451" w14:textId="77777777" w:rsidR="00D61604" w:rsidRPr="002727CA" w:rsidRDefault="00D61604" w:rsidP="000A40E3">
      <w:pPr>
        <w:rPr>
          <w:rStyle w:val="Hyperlink"/>
        </w:rPr>
      </w:pPr>
      <w:r w:rsidRPr="008846FF">
        <w:rPr>
          <w:rStyle w:val="FootnoteReference"/>
          <w:rFonts w:ascii="Times New Roman" w:hAnsi="Times New Roman" w:cs="Times New Roman"/>
          <w:sz w:val="22"/>
          <w:szCs w:val="22"/>
        </w:rPr>
        <w:footnoteRef/>
      </w:r>
      <w:r w:rsidRPr="008846FF">
        <w:rPr>
          <w:rFonts w:ascii="Times New Roman" w:hAnsi="Times New Roman" w:cs="Times New Roman"/>
          <w:sz w:val="22"/>
          <w:szCs w:val="22"/>
        </w:rPr>
        <w:t xml:space="preserve"> </w:t>
      </w:r>
      <w:proofErr w:type="gramStart"/>
      <w:r w:rsidRPr="008846FF">
        <w:rPr>
          <w:rFonts w:ascii="Times New Roman" w:hAnsi="Times New Roman" w:cs="Times New Roman"/>
          <w:sz w:val="22"/>
          <w:szCs w:val="22"/>
        </w:rPr>
        <w:t>U.S. Department of Agriculture and Department of Health and Human Services.</w:t>
      </w:r>
      <w:proofErr w:type="gramEnd"/>
      <w:r w:rsidRPr="008846FF">
        <w:rPr>
          <w:rFonts w:ascii="Times New Roman" w:hAnsi="Times New Roman" w:cs="Times New Roman"/>
          <w:sz w:val="22"/>
          <w:szCs w:val="22"/>
        </w:rPr>
        <w:t xml:space="preserve"> </w:t>
      </w:r>
      <w:r>
        <w:rPr>
          <w:rFonts w:ascii="Times New Roman" w:hAnsi="Times New Roman" w:cs="Times New Roman"/>
          <w:sz w:val="22"/>
          <w:szCs w:val="22"/>
        </w:rPr>
        <w:t xml:space="preserve"> </w:t>
      </w:r>
      <w:proofErr w:type="gramStart"/>
      <w:r>
        <w:rPr>
          <w:rFonts w:ascii="Times New Roman" w:hAnsi="Times New Roman" w:cs="Times New Roman"/>
          <w:sz w:val="22"/>
          <w:szCs w:val="22"/>
        </w:rPr>
        <w:t xml:space="preserve">(2015). </w:t>
      </w:r>
      <w:r w:rsidRPr="008846FF">
        <w:rPr>
          <w:rFonts w:ascii="Times New Roman" w:hAnsi="Times New Roman" w:cs="Times New Roman"/>
          <w:sz w:val="22"/>
          <w:szCs w:val="22"/>
        </w:rPr>
        <w:t>Scientific Report of the 2015 Dietary Guid</w:t>
      </w:r>
      <w:r>
        <w:rPr>
          <w:rFonts w:ascii="Times New Roman" w:hAnsi="Times New Roman" w:cs="Times New Roman"/>
          <w:sz w:val="22"/>
          <w:szCs w:val="22"/>
        </w:rPr>
        <w:t>elines Advisory Committee</w:t>
      </w:r>
      <w:r w:rsidRPr="008846FF">
        <w:rPr>
          <w:rFonts w:ascii="Times New Roman" w:hAnsi="Times New Roman" w:cs="Times New Roman"/>
          <w:sz w:val="22"/>
          <w:szCs w:val="22"/>
        </w:rPr>
        <w:t>.</w:t>
      </w:r>
      <w:proofErr w:type="gramEnd"/>
      <w:r w:rsidRPr="008846FF">
        <w:rPr>
          <w:rFonts w:ascii="Times New Roman" w:hAnsi="Times New Roman" w:cs="Times New Roman"/>
          <w:sz w:val="22"/>
          <w:szCs w:val="22"/>
        </w:rPr>
        <w:t xml:space="preserve"> </w:t>
      </w:r>
      <w:r>
        <w:rPr>
          <w:rFonts w:ascii="Times New Roman" w:hAnsi="Times New Roman" w:cs="Times New Roman"/>
          <w:sz w:val="22"/>
          <w:szCs w:val="22"/>
        </w:rPr>
        <w:t xml:space="preserve"> </w:t>
      </w:r>
      <w:r w:rsidRPr="008846FF">
        <w:rPr>
          <w:rFonts w:ascii="Times New Roman" w:hAnsi="Times New Roman" w:cs="Times New Roman"/>
          <w:sz w:val="22"/>
          <w:szCs w:val="22"/>
        </w:rPr>
        <w:t xml:space="preserve">Available at: </w:t>
      </w:r>
      <w:hyperlink r:id="rId12" w:history="1">
        <w:r w:rsidRPr="002727CA">
          <w:rPr>
            <w:rStyle w:val="Hyperlink"/>
            <w:rFonts w:ascii="Times New Roman" w:hAnsi="Times New Roman" w:cs="Times New Roman"/>
            <w:sz w:val="22"/>
            <w:szCs w:val="22"/>
          </w:rPr>
          <w:t>http://health.gov/dietaryguidelines/2015-scientific-report/04-integration.asp</w:t>
        </w:r>
      </w:hyperlink>
    </w:p>
    <w:p w14:paraId="2868ED71" w14:textId="77777777" w:rsidR="00D61604" w:rsidRPr="008846FF" w:rsidRDefault="00D61604" w:rsidP="000A40E3">
      <w:pPr>
        <w:pStyle w:val="FootnoteText"/>
        <w:rPr>
          <w:rFonts w:ascii="Times New Roman" w:hAnsi="Times New Roman" w:cs="Times New Roman"/>
          <w:sz w:val="22"/>
          <w:szCs w:val="22"/>
        </w:rPr>
      </w:pPr>
      <w:proofErr w:type="gramStart"/>
      <w:r w:rsidRPr="008115C7">
        <w:rPr>
          <w:rFonts w:ascii="Times New Roman" w:hAnsi="Times New Roman" w:cs="Times New Roman"/>
          <w:sz w:val="22"/>
          <w:szCs w:val="22"/>
        </w:rPr>
        <w:t>Accessed March 8, 2015</w:t>
      </w:r>
      <w:r w:rsidRPr="002727CA">
        <w:rPr>
          <w:rFonts w:ascii="Times New Roman" w:hAnsi="Times New Roman" w:cs="Times New Roman"/>
          <w:sz w:val="22"/>
          <w:szCs w:val="22"/>
        </w:rPr>
        <w:t>.</w:t>
      </w:r>
      <w:proofErr w:type="gramEnd"/>
    </w:p>
  </w:footnote>
  <w:footnote w:id="86">
    <w:p w14:paraId="5C69BED2" w14:textId="77777777" w:rsidR="00D61604" w:rsidRPr="008846FF" w:rsidRDefault="00D61604" w:rsidP="000A40E3">
      <w:pPr>
        <w:pStyle w:val="FootnoteText"/>
        <w:rPr>
          <w:rFonts w:ascii="Times New Roman" w:hAnsi="Times New Roman" w:cs="Times New Roman"/>
          <w:sz w:val="22"/>
          <w:szCs w:val="22"/>
        </w:rPr>
      </w:pPr>
      <w:r w:rsidRPr="008846FF">
        <w:rPr>
          <w:rStyle w:val="FootnoteReference"/>
          <w:rFonts w:ascii="Times New Roman" w:hAnsi="Times New Roman" w:cs="Times New Roman"/>
          <w:sz w:val="22"/>
          <w:szCs w:val="22"/>
        </w:rPr>
        <w:footnoteRef/>
      </w:r>
      <w:r w:rsidRPr="008846FF">
        <w:rPr>
          <w:rFonts w:ascii="Times New Roman" w:hAnsi="Times New Roman" w:cs="Times New Roman"/>
          <w:sz w:val="22"/>
          <w:szCs w:val="22"/>
        </w:rPr>
        <w:t xml:space="preserve"> Ritchie L, et al. </w:t>
      </w:r>
      <w:r>
        <w:rPr>
          <w:rFonts w:ascii="Times New Roman" w:hAnsi="Times New Roman" w:cs="Times New Roman"/>
          <w:sz w:val="22"/>
          <w:szCs w:val="22"/>
        </w:rPr>
        <w:t xml:space="preserve">(2014).  </w:t>
      </w:r>
      <w:r w:rsidRPr="008846FF">
        <w:rPr>
          <w:rFonts w:ascii="Times New Roman" w:hAnsi="Times New Roman" w:cs="Times New Roman"/>
          <w:sz w:val="22"/>
          <w:szCs w:val="22"/>
        </w:rPr>
        <w:t xml:space="preserve">Letter to Chairwoman Millen and Members of the Dietary Guidelines Advisory Committee, September 10, 2014. </w:t>
      </w:r>
      <w:r>
        <w:rPr>
          <w:rFonts w:ascii="Times New Roman" w:hAnsi="Times New Roman" w:cs="Times New Roman"/>
          <w:sz w:val="22"/>
          <w:szCs w:val="22"/>
        </w:rPr>
        <w:t xml:space="preserve"> </w:t>
      </w:r>
      <w:proofErr w:type="gramStart"/>
      <w:r w:rsidRPr="008846FF">
        <w:rPr>
          <w:rFonts w:ascii="Times New Roman" w:hAnsi="Times New Roman" w:cs="Times New Roman"/>
          <w:sz w:val="22"/>
          <w:szCs w:val="22"/>
        </w:rPr>
        <w:t xml:space="preserve">Available at </w:t>
      </w:r>
      <w:hyperlink r:id="rId13" w:history="1">
        <w:r w:rsidRPr="008846FF">
          <w:rPr>
            <w:rStyle w:val="Hyperlink"/>
            <w:rFonts w:ascii="Times New Roman" w:hAnsi="Times New Roman" w:cs="Times New Roman"/>
            <w:sz w:val="22"/>
            <w:szCs w:val="22"/>
          </w:rPr>
          <w:t>www.npi.ucanr.edu/files/207504.pdf</w:t>
        </w:r>
      </w:hyperlink>
      <w:r w:rsidRPr="008846FF">
        <w:rPr>
          <w:rFonts w:ascii="Times New Roman" w:hAnsi="Times New Roman" w:cs="Times New Roman"/>
          <w:sz w:val="22"/>
          <w:szCs w:val="22"/>
        </w:rPr>
        <w:t>.</w:t>
      </w:r>
      <w:proofErr w:type="gramEnd"/>
      <w:r w:rsidRPr="008846FF">
        <w:rPr>
          <w:rFonts w:ascii="Times New Roman" w:hAnsi="Times New Roman" w:cs="Times New Roman"/>
          <w:sz w:val="22"/>
          <w:szCs w:val="22"/>
        </w:rPr>
        <w:t xml:space="preserve"> </w:t>
      </w:r>
      <w:proofErr w:type="gramStart"/>
      <w:r w:rsidRPr="008115C7">
        <w:rPr>
          <w:rFonts w:ascii="Times New Roman" w:hAnsi="Times New Roman" w:cs="Times New Roman"/>
          <w:sz w:val="22"/>
          <w:szCs w:val="22"/>
        </w:rPr>
        <w:t>Accessed March 8, 2015</w:t>
      </w:r>
      <w:r w:rsidRPr="002727CA">
        <w:rPr>
          <w:rFonts w:ascii="Times New Roman" w:hAnsi="Times New Roman" w:cs="Times New Roman"/>
          <w:sz w:val="22"/>
          <w:szCs w:val="22"/>
        </w:rPr>
        <w:t>.</w:t>
      </w:r>
      <w:proofErr w:type="gramEnd"/>
    </w:p>
  </w:footnote>
  <w:footnote w:id="87">
    <w:p w14:paraId="5FCA7606" w14:textId="77777777" w:rsidR="00D61604" w:rsidRPr="008846FF" w:rsidRDefault="00D61604" w:rsidP="000A40E3">
      <w:pPr>
        <w:pStyle w:val="FootnoteText"/>
        <w:rPr>
          <w:rFonts w:ascii="Times New Roman" w:hAnsi="Times New Roman" w:cs="Times New Roman"/>
          <w:i/>
          <w:sz w:val="22"/>
          <w:szCs w:val="22"/>
        </w:rPr>
      </w:pPr>
      <w:r w:rsidRPr="008846FF">
        <w:rPr>
          <w:rStyle w:val="FootnoteReference"/>
          <w:rFonts w:ascii="Times New Roman" w:hAnsi="Times New Roman" w:cs="Times New Roman"/>
          <w:sz w:val="22"/>
          <w:szCs w:val="22"/>
        </w:rPr>
        <w:footnoteRef/>
      </w:r>
      <w:r w:rsidRPr="008846FF">
        <w:rPr>
          <w:rFonts w:ascii="Times New Roman" w:hAnsi="Times New Roman" w:cs="Times New Roman"/>
          <w:sz w:val="22"/>
          <w:szCs w:val="22"/>
        </w:rPr>
        <w:t xml:space="preserve"> </w:t>
      </w:r>
      <w:proofErr w:type="gramStart"/>
      <w:r>
        <w:rPr>
          <w:rFonts w:ascii="Times New Roman" w:hAnsi="Times New Roman" w:cs="Times New Roman"/>
          <w:sz w:val="22"/>
          <w:szCs w:val="22"/>
        </w:rPr>
        <w:t>Yale Rudd Center for Food Policy and Obesity.</w:t>
      </w:r>
      <w:proofErr w:type="gramEnd"/>
      <w:r>
        <w:rPr>
          <w:rFonts w:ascii="Times New Roman" w:hAnsi="Times New Roman" w:cs="Times New Roman"/>
          <w:sz w:val="22"/>
          <w:szCs w:val="22"/>
        </w:rPr>
        <w:t xml:space="preserve">  (2013)</w:t>
      </w:r>
      <w:proofErr w:type="gramStart"/>
      <w:r>
        <w:rPr>
          <w:rFonts w:ascii="Times New Roman" w:hAnsi="Times New Roman" w:cs="Times New Roman"/>
          <w:sz w:val="22"/>
          <w:szCs w:val="22"/>
        </w:rPr>
        <w:t xml:space="preserve">.  </w:t>
      </w:r>
      <w:r w:rsidRPr="008846FF">
        <w:rPr>
          <w:rFonts w:ascii="Times New Roman" w:hAnsi="Times New Roman" w:cs="Times New Roman"/>
          <w:sz w:val="22"/>
          <w:szCs w:val="22"/>
        </w:rPr>
        <w:t>Study</w:t>
      </w:r>
      <w:proofErr w:type="gramEnd"/>
      <w:r w:rsidRPr="008846FF">
        <w:rPr>
          <w:rFonts w:ascii="Times New Roman" w:hAnsi="Times New Roman" w:cs="Times New Roman"/>
          <w:sz w:val="22"/>
          <w:szCs w:val="22"/>
        </w:rPr>
        <w:t xml:space="preserve"> Synopses: Sugar-Sweetened Beverage (SSB) Marketing to Youth. </w:t>
      </w:r>
      <w:r>
        <w:rPr>
          <w:rFonts w:ascii="Times New Roman" w:hAnsi="Times New Roman" w:cs="Times New Roman"/>
          <w:sz w:val="22"/>
          <w:szCs w:val="22"/>
        </w:rPr>
        <w:t xml:space="preserve"> </w:t>
      </w:r>
      <w:proofErr w:type="gramStart"/>
      <w:r w:rsidRPr="008115C7">
        <w:rPr>
          <w:rFonts w:ascii="Times New Roman" w:hAnsi="Times New Roman" w:cs="Times New Roman"/>
          <w:sz w:val="22"/>
          <w:szCs w:val="22"/>
        </w:rPr>
        <w:t>Available at</w:t>
      </w:r>
      <w:r>
        <w:rPr>
          <w:rFonts w:ascii="Times New Roman" w:hAnsi="Times New Roman" w:cs="Times New Roman"/>
          <w:sz w:val="22"/>
          <w:szCs w:val="22"/>
        </w:rPr>
        <w:t xml:space="preserve"> </w:t>
      </w:r>
      <w:hyperlink r:id="rId14" w:history="1">
        <w:r w:rsidRPr="008846FF">
          <w:rPr>
            <w:rStyle w:val="Hyperlink"/>
            <w:rFonts w:ascii="Times New Roman" w:hAnsi="Times New Roman" w:cs="Times New Roman"/>
            <w:sz w:val="22"/>
            <w:szCs w:val="22"/>
          </w:rPr>
          <w:t>http://www.yaleruddcenter.org/resources/upload/docs/what/policy/SSBtaxes/SSBStudies_Marketing_to_Youth.pdf</w:t>
        </w:r>
      </w:hyperlink>
      <w:r w:rsidRPr="008846FF">
        <w:rPr>
          <w:rFonts w:ascii="Times New Roman" w:hAnsi="Times New Roman" w:cs="Times New Roman"/>
          <w:sz w:val="22"/>
          <w:szCs w:val="22"/>
        </w:rPr>
        <w:t>.</w:t>
      </w:r>
      <w:proofErr w:type="gramEnd"/>
      <w:r w:rsidRPr="008846FF">
        <w:rPr>
          <w:rFonts w:ascii="Times New Roman" w:hAnsi="Times New Roman" w:cs="Times New Roman"/>
          <w:sz w:val="22"/>
          <w:szCs w:val="22"/>
        </w:rPr>
        <w:t xml:space="preserve"> </w:t>
      </w:r>
      <w:r>
        <w:rPr>
          <w:rFonts w:ascii="Times New Roman" w:hAnsi="Times New Roman" w:cs="Times New Roman"/>
          <w:sz w:val="22"/>
          <w:szCs w:val="22"/>
        </w:rPr>
        <w:t xml:space="preserve"> </w:t>
      </w:r>
      <w:r w:rsidRPr="008115C7">
        <w:rPr>
          <w:rFonts w:ascii="Times New Roman" w:hAnsi="Times New Roman" w:cs="Times New Roman"/>
          <w:sz w:val="22"/>
          <w:szCs w:val="22"/>
        </w:rPr>
        <w:t>Accessed September 3, 2014</w:t>
      </w:r>
      <w:r w:rsidRPr="008846FF">
        <w:rPr>
          <w:rFonts w:ascii="Times New Roman" w:hAnsi="Times New Roman" w:cs="Times New Roman"/>
          <w:sz w:val="22"/>
          <w:szCs w:val="22"/>
        </w:rPr>
        <w:t xml:space="preserve">; </w:t>
      </w:r>
      <w:r>
        <w:rPr>
          <w:rFonts w:ascii="Times New Roman" w:hAnsi="Times New Roman" w:cs="Times New Roman"/>
          <w:sz w:val="22"/>
          <w:szCs w:val="22"/>
        </w:rPr>
        <w:t>RWJF. (2012)</w:t>
      </w:r>
      <w:proofErr w:type="gramStart"/>
      <w:r>
        <w:rPr>
          <w:rFonts w:ascii="Times New Roman" w:hAnsi="Times New Roman" w:cs="Times New Roman"/>
          <w:sz w:val="22"/>
          <w:szCs w:val="22"/>
        </w:rPr>
        <w:t xml:space="preserve">.  </w:t>
      </w:r>
      <w:r w:rsidRPr="008846FF">
        <w:rPr>
          <w:rFonts w:ascii="Times New Roman" w:hAnsi="Times New Roman" w:cs="Times New Roman"/>
          <w:sz w:val="22"/>
          <w:szCs w:val="22"/>
        </w:rPr>
        <w:t>F</w:t>
      </w:r>
      <w:r w:rsidRPr="00FE4493">
        <w:rPr>
          <w:rFonts w:ascii="Times New Roman" w:hAnsi="Times New Roman" w:cs="Times New Roman"/>
          <w:sz w:val="22"/>
          <w:szCs w:val="22"/>
        </w:rPr>
        <w:t>ood</w:t>
      </w:r>
      <w:proofErr w:type="gramEnd"/>
      <w:r w:rsidRPr="00FE4493">
        <w:rPr>
          <w:rFonts w:ascii="Times New Roman" w:hAnsi="Times New Roman" w:cs="Times New Roman"/>
          <w:sz w:val="22"/>
          <w:szCs w:val="22"/>
        </w:rPr>
        <w:t xml:space="preserve"> and Beverage Marketing to Children and Adolescents: Limited Progress by 2012, Recommendations for the Future.</w:t>
      </w:r>
      <w:r>
        <w:rPr>
          <w:rFonts w:ascii="Times New Roman" w:hAnsi="Times New Roman" w:cs="Times New Roman"/>
          <w:sz w:val="22"/>
          <w:szCs w:val="22"/>
        </w:rPr>
        <w:t xml:space="preserve">  </w:t>
      </w:r>
      <w:r w:rsidRPr="00FE4493">
        <w:rPr>
          <w:rFonts w:ascii="Times New Roman" w:hAnsi="Times New Roman" w:cs="Times New Roman"/>
          <w:sz w:val="22"/>
          <w:szCs w:val="22"/>
        </w:rPr>
        <w:t xml:space="preserve"> </w:t>
      </w:r>
      <w:proofErr w:type="gramStart"/>
      <w:r w:rsidRPr="008115C7">
        <w:rPr>
          <w:rFonts w:ascii="Times New Roman" w:hAnsi="Times New Roman" w:cs="Times New Roman"/>
          <w:sz w:val="22"/>
          <w:szCs w:val="22"/>
        </w:rPr>
        <w:t>Available at</w:t>
      </w:r>
      <w:r w:rsidRPr="00FE4493">
        <w:rPr>
          <w:rFonts w:ascii="Times New Roman" w:hAnsi="Times New Roman" w:cs="Times New Roman"/>
          <w:sz w:val="22"/>
          <w:szCs w:val="22"/>
        </w:rPr>
        <w:t xml:space="preserve"> </w:t>
      </w:r>
      <w:hyperlink r:id="rId15" w:history="1">
        <w:r w:rsidRPr="008846FF">
          <w:rPr>
            <w:rStyle w:val="Hyperlink"/>
            <w:rFonts w:ascii="Times New Roman" w:hAnsi="Times New Roman" w:cs="Times New Roman"/>
            <w:sz w:val="22"/>
            <w:szCs w:val="22"/>
          </w:rPr>
          <w:t>http://www.rwjf.org/content/dam/farm/reports/issue_briefs/2013/rwjf404379</w:t>
        </w:r>
      </w:hyperlink>
      <w:r w:rsidRPr="008846FF">
        <w:rPr>
          <w:rFonts w:ascii="Times New Roman" w:hAnsi="Times New Roman" w:cs="Times New Roman"/>
          <w:sz w:val="22"/>
          <w:szCs w:val="22"/>
        </w:rPr>
        <w:t>.</w:t>
      </w:r>
      <w:proofErr w:type="gramEnd"/>
      <w:r w:rsidRPr="008846FF">
        <w:rPr>
          <w:rFonts w:ascii="Times New Roman" w:hAnsi="Times New Roman" w:cs="Times New Roman"/>
          <w:sz w:val="22"/>
          <w:szCs w:val="22"/>
        </w:rPr>
        <w:t xml:space="preserve"> </w:t>
      </w:r>
      <w:proofErr w:type="gramStart"/>
      <w:r w:rsidRPr="00EA39F4">
        <w:rPr>
          <w:rFonts w:ascii="Times New Roman" w:hAnsi="Times New Roman" w:cs="Times New Roman"/>
          <w:sz w:val="22"/>
          <w:szCs w:val="22"/>
        </w:rPr>
        <w:t>Accessed September 3, 2014.</w:t>
      </w:r>
      <w:proofErr w:type="gramEnd"/>
    </w:p>
  </w:footnote>
  <w:footnote w:id="88">
    <w:p w14:paraId="751EA80E" w14:textId="77777777" w:rsidR="00D61604" w:rsidRPr="008846FF" w:rsidRDefault="00D61604" w:rsidP="000A40E3">
      <w:pPr>
        <w:pStyle w:val="FootnoteText"/>
        <w:rPr>
          <w:rFonts w:ascii="Times New Roman" w:hAnsi="Times New Roman" w:cs="Times New Roman"/>
          <w:sz w:val="22"/>
          <w:szCs w:val="22"/>
        </w:rPr>
      </w:pPr>
      <w:r w:rsidRPr="008846FF">
        <w:rPr>
          <w:rStyle w:val="FootnoteReference"/>
          <w:rFonts w:ascii="Times New Roman" w:hAnsi="Times New Roman" w:cs="Times New Roman"/>
          <w:sz w:val="22"/>
          <w:szCs w:val="22"/>
        </w:rPr>
        <w:footnoteRef/>
      </w:r>
      <w:r w:rsidRPr="008846FF">
        <w:rPr>
          <w:rFonts w:ascii="Times New Roman" w:hAnsi="Times New Roman" w:cs="Times New Roman"/>
          <w:sz w:val="22"/>
          <w:szCs w:val="22"/>
        </w:rPr>
        <w:t xml:space="preserve"> Partnership for a Healthier America: Drink Up Campaign.</w:t>
      </w:r>
      <w:r>
        <w:rPr>
          <w:rFonts w:ascii="Times New Roman" w:hAnsi="Times New Roman" w:cs="Times New Roman"/>
          <w:sz w:val="22"/>
          <w:szCs w:val="22"/>
        </w:rPr>
        <w:t xml:space="preserve"> </w:t>
      </w:r>
      <w:r w:rsidRPr="008846FF">
        <w:rPr>
          <w:rFonts w:ascii="Times New Roman" w:hAnsi="Times New Roman" w:cs="Times New Roman"/>
          <w:sz w:val="22"/>
          <w:szCs w:val="22"/>
        </w:rPr>
        <w:t xml:space="preserve"> </w:t>
      </w:r>
      <w:proofErr w:type="gramStart"/>
      <w:r w:rsidRPr="008846FF">
        <w:rPr>
          <w:rFonts w:ascii="Times New Roman" w:hAnsi="Times New Roman" w:cs="Times New Roman"/>
          <w:sz w:val="22"/>
          <w:szCs w:val="22"/>
        </w:rPr>
        <w:t xml:space="preserve">Available at </w:t>
      </w:r>
      <w:hyperlink r:id="rId16" w:history="1">
        <w:r w:rsidRPr="008846FF">
          <w:rPr>
            <w:rStyle w:val="Hyperlink"/>
            <w:rFonts w:ascii="Times New Roman" w:hAnsi="Times New Roman" w:cs="Times New Roman"/>
            <w:sz w:val="22"/>
            <w:szCs w:val="22"/>
          </w:rPr>
          <w:t>http://ahealthieramerica.org/our-work/you-are-what-you-drink/</w:t>
        </w:r>
      </w:hyperlink>
      <w:r w:rsidRPr="008846FF">
        <w:rPr>
          <w:rFonts w:ascii="Times New Roman" w:hAnsi="Times New Roman" w:cs="Times New Roman"/>
          <w:sz w:val="22"/>
          <w:szCs w:val="22"/>
        </w:rPr>
        <w:t>.</w:t>
      </w:r>
      <w:proofErr w:type="gramEnd"/>
      <w:r w:rsidRPr="008846FF">
        <w:rPr>
          <w:rFonts w:ascii="Times New Roman" w:hAnsi="Times New Roman" w:cs="Times New Roman"/>
          <w:sz w:val="22"/>
          <w:szCs w:val="22"/>
        </w:rPr>
        <w:t xml:space="preserve"> </w:t>
      </w:r>
      <w:r>
        <w:rPr>
          <w:rFonts w:ascii="Times New Roman" w:hAnsi="Times New Roman" w:cs="Times New Roman"/>
          <w:sz w:val="22"/>
          <w:szCs w:val="22"/>
        </w:rPr>
        <w:t xml:space="preserve"> </w:t>
      </w:r>
      <w:proofErr w:type="gramStart"/>
      <w:r w:rsidRPr="008115C7">
        <w:rPr>
          <w:rFonts w:ascii="Times New Roman" w:hAnsi="Times New Roman" w:cs="Times New Roman"/>
          <w:sz w:val="22"/>
          <w:szCs w:val="22"/>
        </w:rPr>
        <w:t>Accessed September 3, 2014</w:t>
      </w:r>
      <w:r w:rsidRPr="00FE4493">
        <w:rPr>
          <w:rFonts w:ascii="Times New Roman" w:hAnsi="Times New Roman" w:cs="Times New Roman"/>
          <w:sz w:val="22"/>
          <w:szCs w:val="22"/>
        </w:rPr>
        <w:t>.</w:t>
      </w:r>
      <w:proofErr w:type="gramEnd"/>
      <w:r w:rsidRPr="008846FF">
        <w:rPr>
          <w:rFonts w:ascii="Times New Roman" w:hAnsi="Times New Roman" w:cs="Times New Roman"/>
          <w:sz w:val="22"/>
          <w:szCs w:val="22"/>
        </w:rPr>
        <w:t xml:space="preserve"> </w:t>
      </w:r>
    </w:p>
  </w:footnote>
  <w:footnote w:id="89">
    <w:p w14:paraId="34222629" w14:textId="77777777" w:rsidR="00D61604" w:rsidRPr="005C39B9" w:rsidRDefault="00D61604" w:rsidP="000A40E3">
      <w:pPr>
        <w:rPr>
          <w:rFonts w:ascii="Times New Roman" w:hAnsi="Times New Roman" w:cs="Times New Roman"/>
          <w:sz w:val="22"/>
          <w:szCs w:val="22"/>
        </w:rPr>
      </w:pPr>
      <w:r w:rsidRPr="008846FF">
        <w:rPr>
          <w:rStyle w:val="FootnoteReference"/>
          <w:rFonts w:ascii="Times New Roman" w:hAnsi="Times New Roman" w:cs="Times New Roman"/>
          <w:sz w:val="22"/>
          <w:szCs w:val="22"/>
        </w:rPr>
        <w:footnoteRef/>
      </w:r>
      <w:r w:rsidRPr="008846FF">
        <w:rPr>
          <w:rFonts w:ascii="Times New Roman" w:hAnsi="Times New Roman" w:cs="Times New Roman"/>
          <w:sz w:val="22"/>
          <w:szCs w:val="22"/>
        </w:rPr>
        <w:t xml:space="preserve"> </w:t>
      </w:r>
      <w:proofErr w:type="gramStart"/>
      <w:r w:rsidRPr="008846FF">
        <w:rPr>
          <w:rFonts w:ascii="Times New Roman" w:hAnsi="Times New Roman" w:cs="Times New Roman"/>
          <w:sz w:val="22"/>
          <w:szCs w:val="22"/>
        </w:rPr>
        <w:t>Centers for Disease Control and Preventio</w:t>
      </w:r>
      <w:r>
        <w:rPr>
          <w:rFonts w:ascii="Times New Roman" w:hAnsi="Times New Roman" w:cs="Times New Roman"/>
          <w:sz w:val="22"/>
          <w:szCs w:val="22"/>
        </w:rPr>
        <w:t>n.</w:t>
      </w:r>
      <w:proofErr w:type="gramEnd"/>
      <w:r>
        <w:rPr>
          <w:rFonts w:ascii="Times New Roman" w:hAnsi="Times New Roman" w:cs="Times New Roman"/>
          <w:sz w:val="22"/>
          <w:szCs w:val="22"/>
        </w:rPr>
        <w:t xml:space="preserve"> (2010)</w:t>
      </w:r>
      <w:proofErr w:type="gramStart"/>
      <w:r>
        <w:rPr>
          <w:rFonts w:ascii="Times New Roman" w:hAnsi="Times New Roman" w:cs="Times New Roman"/>
          <w:sz w:val="22"/>
          <w:szCs w:val="22"/>
        </w:rPr>
        <w:t xml:space="preserve">.  </w:t>
      </w:r>
      <w:r w:rsidRPr="008846FF">
        <w:rPr>
          <w:rFonts w:ascii="Times New Roman" w:hAnsi="Times New Roman" w:cs="Times New Roman"/>
          <w:sz w:val="22"/>
          <w:szCs w:val="22"/>
        </w:rPr>
        <w:t>The</w:t>
      </w:r>
      <w:proofErr w:type="gramEnd"/>
      <w:r w:rsidRPr="008846FF">
        <w:rPr>
          <w:rFonts w:ascii="Times New Roman" w:hAnsi="Times New Roman" w:cs="Times New Roman"/>
          <w:sz w:val="22"/>
          <w:szCs w:val="22"/>
        </w:rPr>
        <w:t xml:space="preserve"> CDC Guide to Strategies for Reducing the Consumption of Sugar-Sweetened Beverages</w:t>
      </w:r>
      <w:r>
        <w:rPr>
          <w:rFonts w:ascii="Times New Roman" w:hAnsi="Times New Roman" w:cs="Times New Roman"/>
          <w:sz w:val="22"/>
          <w:szCs w:val="22"/>
        </w:rPr>
        <w:t>.</w:t>
      </w:r>
      <w:r w:rsidRPr="008846FF">
        <w:rPr>
          <w:rFonts w:ascii="Times New Roman" w:hAnsi="Times New Roman" w:cs="Times New Roman"/>
          <w:sz w:val="22"/>
          <w:szCs w:val="22"/>
        </w:rPr>
        <w:t xml:space="preserve"> </w:t>
      </w:r>
      <w:r>
        <w:rPr>
          <w:rFonts w:ascii="Times New Roman" w:hAnsi="Times New Roman" w:cs="Times New Roman"/>
          <w:sz w:val="22"/>
          <w:szCs w:val="22"/>
        </w:rPr>
        <w:t xml:space="preserve"> </w:t>
      </w:r>
      <w:proofErr w:type="gramStart"/>
      <w:r w:rsidRPr="008846FF">
        <w:rPr>
          <w:rFonts w:ascii="Times New Roman" w:hAnsi="Times New Roman" w:cs="Times New Roman"/>
          <w:sz w:val="22"/>
          <w:szCs w:val="22"/>
        </w:rPr>
        <w:t>Available at</w:t>
      </w:r>
      <w:r>
        <w:rPr>
          <w:rFonts w:ascii="Times New Roman" w:hAnsi="Times New Roman" w:cs="Times New Roman"/>
          <w:sz w:val="22"/>
          <w:szCs w:val="22"/>
        </w:rPr>
        <w:t xml:space="preserve"> </w:t>
      </w:r>
      <w:hyperlink r:id="rId17" w:history="1">
        <w:r w:rsidRPr="008846FF">
          <w:rPr>
            <w:rStyle w:val="Hyperlink"/>
            <w:rFonts w:ascii="Times New Roman" w:hAnsi="Times New Roman" w:cs="Times New Roman"/>
            <w:sz w:val="22"/>
            <w:szCs w:val="22"/>
          </w:rPr>
          <w:t>http://www.cdph.ca.gov/SiteCollectionDocuments/StratstoReduce_Sugar_Sweetened_Bevs.pdf</w:t>
        </w:r>
      </w:hyperlink>
      <w:r w:rsidRPr="008846FF">
        <w:rPr>
          <w:rFonts w:ascii="Times New Roman" w:hAnsi="Times New Roman" w:cs="Times New Roman"/>
          <w:sz w:val="22"/>
          <w:szCs w:val="22"/>
        </w:rPr>
        <w:t>.</w:t>
      </w:r>
      <w:proofErr w:type="gramEnd"/>
      <w:r w:rsidRPr="008846FF">
        <w:rPr>
          <w:rFonts w:ascii="Times New Roman" w:hAnsi="Times New Roman" w:cs="Times New Roman"/>
          <w:sz w:val="22"/>
          <w:szCs w:val="22"/>
        </w:rPr>
        <w:t xml:space="preserve"> </w:t>
      </w:r>
      <w:proofErr w:type="gramStart"/>
      <w:r w:rsidRPr="008115C7">
        <w:rPr>
          <w:rFonts w:ascii="Times New Roman" w:hAnsi="Times New Roman" w:cs="Times New Roman"/>
          <w:sz w:val="22"/>
          <w:szCs w:val="22"/>
        </w:rPr>
        <w:t>Accessed September 3, 2014</w:t>
      </w:r>
      <w:r w:rsidRPr="005C39B9">
        <w:rPr>
          <w:rFonts w:ascii="Times New Roman" w:hAnsi="Times New Roman" w:cs="Times New Roman"/>
          <w:sz w:val="22"/>
          <w:szCs w:val="22"/>
        </w:rPr>
        <w:t>.</w:t>
      </w:r>
      <w:proofErr w:type="gramEnd"/>
    </w:p>
  </w:footnote>
  <w:footnote w:id="90">
    <w:p w14:paraId="1D1EBD27" w14:textId="77777777" w:rsidR="00D61604" w:rsidRPr="005C39B9" w:rsidRDefault="00D61604" w:rsidP="000A40E3">
      <w:pPr>
        <w:pStyle w:val="FootnoteText"/>
        <w:rPr>
          <w:rFonts w:ascii="Times New Roman" w:hAnsi="Times New Roman" w:cs="Times New Roman"/>
          <w:sz w:val="22"/>
          <w:szCs w:val="22"/>
        </w:rPr>
      </w:pPr>
      <w:r w:rsidRPr="005C39B9">
        <w:rPr>
          <w:rStyle w:val="FootnoteReference"/>
          <w:rFonts w:ascii="Times New Roman" w:hAnsi="Times New Roman" w:cs="Times New Roman"/>
          <w:sz w:val="22"/>
          <w:szCs w:val="22"/>
        </w:rPr>
        <w:footnoteRef/>
      </w:r>
      <w:r w:rsidRPr="005C39B9">
        <w:rPr>
          <w:rFonts w:ascii="Times New Roman" w:hAnsi="Times New Roman" w:cs="Times New Roman"/>
          <w:sz w:val="22"/>
          <w:szCs w:val="22"/>
        </w:rPr>
        <w:t xml:space="preserve"> </w:t>
      </w:r>
      <w:proofErr w:type="gramStart"/>
      <w:r w:rsidRPr="008115C7">
        <w:rPr>
          <w:rFonts w:ascii="Times New Roman" w:hAnsi="Times New Roman" w:cs="Times New Roman"/>
          <w:color w:val="222222"/>
          <w:sz w:val="22"/>
          <w:szCs w:val="22"/>
          <w:shd w:val="clear" w:color="auto" w:fill="FFFFFF"/>
        </w:rPr>
        <w:t xml:space="preserve">Hood, N. E., Turner, L., </w:t>
      </w:r>
      <w:proofErr w:type="spellStart"/>
      <w:r w:rsidRPr="008115C7">
        <w:rPr>
          <w:rFonts w:ascii="Times New Roman" w:hAnsi="Times New Roman" w:cs="Times New Roman"/>
          <w:color w:val="222222"/>
          <w:sz w:val="22"/>
          <w:szCs w:val="22"/>
          <w:shd w:val="clear" w:color="auto" w:fill="FFFFFF"/>
        </w:rPr>
        <w:t>Colabianchi</w:t>
      </w:r>
      <w:proofErr w:type="spellEnd"/>
      <w:r w:rsidRPr="008115C7">
        <w:rPr>
          <w:rFonts w:ascii="Times New Roman" w:hAnsi="Times New Roman" w:cs="Times New Roman"/>
          <w:color w:val="222222"/>
          <w:sz w:val="22"/>
          <w:szCs w:val="22"/>
          <w:shd w:val="clear" w:color="auto" w:fill="FFFFFF"/>
        </w:rPr>
        <w:t xml:space="preserve">, N., </w:t>
      </w:r>
      <w:proofErr w:type="spellStart"/>
      <w:r w:rsidRPr="008115C7">
        <w:rPr>
          <w:rFonts w:ascii="Times New Roman" w:hAnsi="Times New Roman" w:cs="Times New Roman"/>
          <w:color w:val="222222"/>
          <w:sz w:val="22"/>
          <w:szCs w:val="22"/>
          <w:shd w:val="clear" w:color="auto" w:fill="FFFFFF"/>
        </w:rPr>
        <w:t>Chaloupka</w:t>
      </w:r>
      <w:proofErr w:type="spellEnd"/>
      <w:r w:rsidRPr="008115C7">
        <w:rPr>
          <w:rFonts w:ascii="Times New Roman" w:hAnsi="Times New Roman" w:cs="Times New Roman"/>
          <w:color w:val="222222"/>
          <w:sz w:val="22"/>
          <w:szCs w:val="22"/>
          <w:shd w:val="clear" w:color="auto" w:fill="FFFFFF"/>
        </w:rPr>
        <w:t>, F. J., &amp; Johnston, L. D. (2014).</w:t>
      </w:r>
      <w:proofErr w:type="gramEnd"/>
      <w:r w:rsidRPr="008115C7">
        <w:rPr>
          <w:rFonts w:ascii="Times New Roman" w:hAnsi="Times New Roman" w:cs="Times New Roman"/>
          <w:color w:val="222222"/>
          <w:sz w:val="22"/>
          <w:szCs w:val="22"/>
          <w:shd w:val="clear" w:color="auto" w:fill="FFFFFF"/>
        </w:rPr>
        <w:t xml:space="preserve"> </w:t>
      </w:r>
      <w:proofErr w:type="gramStart"/>
      <w:r w:rsidRPr="008115C7">
        <w:rPr>
          <w:rFonts w:ascii="Times New Roman" w:hAnsi="Times New Roman" w:cs="Times New Roman"/>
          <w:color w:val="222222"/>
          <w:sz w:val="22"/>
          <w:szCs w:val="22"/>
          <w:shd w:val="clear" w:color="auto" w:fill="FFFFFF"/>
        </w:rPr>
        <w:t>Availability of drinking water in US public school cafeterias.</w:t>
      </w:r>
      <w:proofErr w:type="gramEnd"/>
      <w:r w:rsidRPr="008115C7">
        <w:rPr>
          <w:rStyle w:val="apple-converted-space"/>
          <w:rFonts w:ascii="Times New Roman" w:hAnsi="Times New Roman" w:cs="Times New Roman"/>
          <w:color w:val="222222"/>
          <w:sz w:val="22"/>
          <w:szCs w:val="22"/>
          <w:shd w:val="clear" w:color="auto" w:fill="FFFFFF"/>
        </w:rPr>
        <w:t> </w:t>
      </w:r>
      <w:r>
        <w:rPr>
          <w:rStyle w:val="apple-converted-space"/>
          <w:rFonts w:ascii="Times New Roman" w:hAnsi="Times New Roman" w:cs="Times New Roman"/>
          <w:color w:val="222222"/>
          <w:sz w:val="22"/>
          <w:szCs w:val="22"/>
          <w:shd w:val="clear" w:color="auto" w:fill="FFFFFF"/>
        </w:rPr>
        <w:t xml:space="preserve"> </w:t>
      </w:r>
      <w:r w:rsidRPr="008115C7">
        <w:rPr>
          <w:rFonts w:ascii="Times New Roman" w:hAnsi="Times New Roman" w:cs="Times New Roman"/>
          <w:i/>
          <w:iCs/>
          <w:color w:val="222222"/>
          <w:sz w:val="22"/>
          <w:szCs w:val="22"/>
          <w:shd w:val="clear" w:color="auto" w:fill="FFFFFF"/>
        </w:rPr>
        <w:t>Journal of the Academy of Nutrition and Dietetics</w:t>
      </w:r>
      <w:r w:rsidRPr="008115C7">
        <w:rPr>
          <w:rFonts w:ascii="Times New Roman" w:hAnsi="Times New Roman" w:cs="Times New Roman"/>
          <w:color w:val="222222"/>
          <w:sz w:val="22"/>
          <w:szCs w:val="22"/>
          <w:shd w:val="clear" w:color="auto" w:fill="FFFFFF"/>
        </w:rPr>
        <w:t>,</w:t>
      </w:r>
      <w:r w:rsidRPr="008115C7">
        <w:rPr>
          <w:rStyle w:val="apple-converted-space"/>
          <w:rFonts w:ascii="Times New Roman" w:hAnsi="Times New Roman" w:cs="Times New Roman"/>
          <w:color w:val="222222"/>
          <w:sz w:val="22"/>
          <w:szCs w:val="22"/>
          <w:shd w:val="clear" w:color="auto" w:fill="FFFFFF"/>
        </w:rPr>
        <w:t> </w:t>
      </w:r>
      <w:r w:rsidRPr="0018761D">
        <w:rPr>
          <w:rFonts w:ascii="Times New Roman" w:hAnsi="Times New Roman" w:cs="Times New Roman"/>
          <w:iCs/>
          <w:color w:val="222222"/>
          <w:sz w:val="22"/>
          <w:szCs w:val="22"/>
          <w:shd w:val="clear" w:color="auto" w:fill="FFFFFF"/>
        </w:rPr>
        <w:t>114</w:t>
      </w:r>
      <w:r>
        <w:rPr>
          <w:rFonts w:ascii="Times New Roman" w:hAnsi="Times New Roman" w:cs="Times New Roman"/>
          <w:i/>
          <w:iCs/>
          <w:color w:val="222222"/>
          <w:sz w:val="22"/>
          <w:szCs w:val="22"/>
          <w:shd w:val="clear" w:color="auto" w:fill="FFFFFF"/>
        </w:rPr>
        <w:t xml:space="preserve"> </w:t>
      </w:r>
      <w:r w:rsidRPr="008115C7">
        <w:rPr>
          <w:rFonts w:ascii="Times New Roman" w:hAnsi="Times New Roman" w:cs="Times New Roman"/>
          <w:color w:val="222222"/>
          <w:sz w:val="22"/>
          <w:szCs w:val="22"/>
          <w:shd w:val="clear" w:color="auto" w:fill="FFFFFF"/>
        </w:rPr>
        <w:t>(9), 1389-1395</w:t>
      </w:r>
      <w:r w:rsidRPr="005C39B9">
        <w:rPr>
          <w:rFonts w:ascii="Times New Roman" w:hAnsi="Times New Roman" w:cs="Times New Roman"/>
          <w:sz w:val="22"/>
          <w:szCs w:val="22"/>
        </w:rPr>
        <w:t xml:space="preserve">; </w:t>
      </w:r>
      <w:r w:rsidRPr="008115C7">
        <w:rPr>
          <w:rFonts w:ascii="Times New Roman" w:hAnsi="Times New Roman" w:cs="Times New Roman"/>
          <w:color w:val="222222"/>
          <w:sz w:val="22"/>
          <w:szCs w:val="22"/>
          <w:shd w:val="clear" w:color="auto" w:fill="FFFFFF"/>
        </w:rPr>
        <w:t xml:space="preserve">Patel, A. I., Hecht, K., Hampton, K. E., </w:t>
      </w:r>
      <w:proofErr w:type="spellStart"/>
      <w:r w:rsidRPr="008115C7">
        <w:rPr>
          <w:rFonts w:ascii="Times New Roman" w:hAnsi="Times New Roman" w:cs="Times New Roman"/>
          <w:color w:val="222222"/>
          <w:sz w:val="22"/>
          <w:szCs w:val="22"/>
          <w:shd w:val="clear" w:color="auto" w:fill="FFFFFF"/>
        </w:rPr>
        <w:t>Grumbach</w:t>
      </w:r>
      <w:proofErr w:type="spellEnd"/>
      <w:r w:rsidRPr="008115C7">
        <w:rPr>
          <w:rFonts w:ascii="Times New Roman" w:hAnsi="Times New Roman" w:cs="Times New Roman"/>
          <w:color w:val="222222"/>
          <w:sz w:val="22"/>
          <w:szCs w:val="22"/>
          <w:shd w:val="clear" w:color="auto" w:fill="FFFFFF"/>
        </w:rPr>
        <w:t xml:space="preserve">, J. M., Braff-Guajardo, E., &amp; </w:t>
      </w:r>
      <w:proofErr w:type="spellStart"/>
      <w:r w:rsidRPr="008115C7">
        <w:rPr>
          <w:rFonts w:ascii="Times New Roman" w:hAnsi="Times New Roman" w:cs="Times New Roman"/>
          <w:color w:val="222222"/>
          <w:sz w:val="22"/>
          <w:szCs w:val="22"/>
          <w:shd w:val="clear" w:color="auto" w:fill="FFFFFF"/>
        </w:rPr>
        <w:t>Brindis</w:t>
      </w:r>
      <w:proofErr w:type="spellEnd"/>
      <w:r w:rsidRPr="008115C7">
        <w:rPr>
          <w:rFonts w:ascii="Times New Roman" w:hAnsi="Times New Roman" w:cs="Times New Roman"/>
          <w:color w:val="222222"/>
          <w:sz w:val="22"/>
          <w:szCs w:val="22"/>
          <w:shd w:val="clear" w:color="auto" w:fill="FFFFFF"/>
        </w:rPr>
        <w:t xml:space="preserve">, C. D. (2014). </w:t>
      </w:r>
      <w:r>
        <w:rPr>
          <w:rFonts w:ascii="Times New Roman" w:hAnsi="Times New Roman" w:cs="Times New Roman"/>
          <w:color w:val="222222"/>
          <w:sz w:val="22"/>
          <w:szCs w:val="22"/>
          <w:shd w:val="clear" w:color="auto" w:fill="FFFFFF"/>
        </w:rPr>
        <w:t xml:space="preserve"> </w:t>
      </w:r>
      <w:proofErr w:type="gramStart"/>
      <w:r w:rsidRPr="008115C7">
        <w:rPr>
          <w:rFonts w:ascii="Times New Roman" w:hAnsi="Times New Roman" w:cs="Times New Roman"/>
          <w:color w:val="222222"/>
          <w:sz w:val="22"/>
          <w:szCs w:val="22"/>
          <w:shd w:val="clear" w:color="auto" w:fill="FFFFFF"/>
        </w:rPr>
        <w:t>Tapping into water: key considerations for achieving excellence in school drinking water access.</w:t>
      </w:r>
      <w:proofErr w:type="gramEnd"/>
      <w:r w:rsidRPr="008115C7">
        <w:rPr>
          <w:rStyle w:val="apple-converted-space"/>
          <w:rFonts w:ascii="Times New Roman" w:hAnsi="Times New Roman" w:cs="Times New Roman"/>
          <w:color w:val="222222"/>
          <w:sz w:val="22"/>
          <w:szCs w:val="22"/>
          <w:shd w:val="clear" w:color="auto" w:fill="FFFFFF"/>
        </w:rPr>
        <w:t> </w:t>
      </w:r>
      <w:r>
        <w:rPr>
          <w:rStyle w:val="apple-converted-space"/>
          <w:rFonts w:ascii="Times New Roman" w:hAnsi="Times New Roman" w:cs="Times New Roman"/>
          <w:color w:val="222222"/>
          <w:sz w:val="22"/>
          <w:szCs w:val="22"/>
          <w:shd w:val="clear" w:color="auto" w:fill="FFFFFF"/>
        </w:rPr>
        <w:t xml:space="preserve"> </w:t>
      </w:r>
      <w:r w:rsidRPr="008115C7">
        <w:rPr>
          <w:rFonts w:ascii="Times New Roman" w:hAnsi="Times New Roman" w:cs="Times New Roman"/>
          <w:i/>
          <w:iCs/>
          <w:color w:val="222222"/>
          <w:sz w:val="22"/>
          <w:szCs w:val="22"/>
          <w:shd w:val="clear" w:color="auto" w:fill="FFFFFF"/>
        </w:rPr>
        <w:t xml:space="preserve">American </w:t>
      </w:r>
      <w:r>
        <w:rPr>
          <w:rFonts w:ascii="Times New Roman" w:hAnsi="Times New Roman" w:cs="Times New Roman"/>
          <w:i/>
          <w:iCs/>
          <w:color w:val="222222"/>
          <w:sz w:val="22"/>
          <w:szCs w:val="22"/>
          <w:shd w:val="clear" w:color="auto" w:fill="FFFFFF"/>
        </w:rPr>
        <w:t>J</w:t>
      </w:r>
      <w:r w:rsidRPr="008115C7">
        <w:rPr>
          <w:rFonts w:ascii="Times New Roman" w:hAnsi="Times New Roman" w:cs="Times New Roman"/>
          <w:i/>
          <w:iCs/>
          <w:color w:val="222222"/>
          <w:sz w:val="22"/>
          <w:szCs w:val="22"/>
          <w:shd w:val="clear" w:color="auto" w:fill="FFFFFF"/>
        </w:rPr>
        <w:t xml:space="preserve">ournal of </w:t>
      </w:r>
      <w:r>
        <w:rPr>
          <w:rFonts w:ascii="Times New Roman" w:hAnsi="Times New Roman" w:cs="Times New Roman"/>
          <w:i/>
          <w:iCs/>
          <w:color w:val="222222"/>
          <w:sz w:val="22"/>
          <w:szCs w:val="22"/>
          <w:shd w:val="clear" w:color="auto" w:fill="FFFFFF"/>
        </w:rPr>
        <w:t>P</w:t>
      </w:r>
      <w:r w:rsidRPr="008115C7">
        <w:rPr>
          <w:rFonts w:ascii="Times New Roman" w:hAnsi="Times New Roman" w:cs="Times New Roman"/>
          <w:i/>
          <w:iCs/>
          <w:color w:val="222222"/>
          <w:sz w:val="22"/>
          <w:szCs w:val="22"/>
          <w:shd w:val="clear" w:color="auto" w:fill="FFFFFF"/>
        </w:rPr>
        <w:t xml:space="preserve">ublic </w:t>
      </w:r>
      <w:r>
        <w:rPr>
          <w:rFonts w:ascii="Times New Roman" w:hAnsi="Times New Roman" w:cs="Times New Roman"/>
          <w:i/>
          <w:iCs/>
          <w:color w:val="222222"/>
          <w:sz w:val="22"/>
          <w:szCs w:val="22"/>
          <w:shd w:val="clear" w:color="auto" w:fill="FFFFFF"/>
        </w:rPr>
        <w:t>H</w:t>
      </w:r>
      <w:r w:rsidRPr="008115C7">
        <w:rPr>
          <w:rFonts w:ascii="Times New Roman" w:hAnsi="Times New Roman" w:cs="Times New Roman"/>
          <w:i/>
          <w:iCs/>
          <w:color w:val="222222"/>
          <w:sz w:val="22"/>
          <w:szCs w:val="22"/>
          <w:shd w:val="clear" w:color="auto" w:fill="FFFFFF"/>
        </w:rPr>
        <w:t>ealth</w:t>
      </w:r>
      <w:r w:rsidRPr="008115C7">
        <w:rPr>
          <w:rFonts w:ascii="Times New Roman" w:hAnsi="Times New Roman" w:cs="Times New Roman"/>
          <w:color w:val="222222"/>
          <w:sz w:val="22"/>
          <w:szCs w:val="22"/>
          <w:shd w:val="clear" w:color="auto" w:fill="FFFFFF"/>
        </w:rPr>
        <w:t>,</w:t>
      </w:r>
      <w:r>
        <w:rPr>
          <w:rFonts w:ascii="Times New Roman" w:hAnsi="Times New Roman" w:cs="Times New Roman"/>
          <w:color w:val="222222"/>
          <w:sz w:val="22"/>
          <w:szCs w:val="22"/>
          <w:shd w:val="clear" w:color="auto" w:fill="FFFFFF"/>
        </w:rPr>
        <w:t xml:space="preserve"> </w:t>
      </w:r>
      <w:r w:rsidRPr="0018761D">
        <w:rPr>
          <w:rFonts w:ascii="Times New Roman" w:hAnsi="Times New Roman" w:cs="Times New Roman"/>
          <w:iCs/>
          <w:color w:val="222222"/>
          <w:sz w:val="22"/>
          <w:szCs w:val="22"/>
          <w:shd w:val="clear" w:color="auto" w:fill="FFFFFF"/>
        </w:rPr>
        <w:t>104</w:t>
      </w:r>
      <w:r>
        <w:rPr>
          <w:rFonts w:ascii="Times New Roman" w:hAnsi="Times New Roman" w:cs="Times New Roman"/>
          <w:i/>
          <w:iCs/>
          <w:color w:val="222222"/>
          <w:sz w:val="22"/>
          <w:szCs w:val="22"/>
          <w:shd w:val="clear" w:color="auto" w:fill="FFFFFF"/>
        </w:rPr>
        <w:t xml:space="preserve"> </w:t>
      </w:r>
      <w:r w:rsidRPr="008115C7">
        <w:rPr>
          <w:rFonts w:ascii="Times New Roman" w:hAnsi="Times New Roman" w:cs="Times New Roman"/>
          <w:color w:val="222222"/>
          <w:sz w:val="22"/>
          <w:szCs w:val="22"/>
          <w:shd w:val="clear" w:color="auto" w:fill="FFFFFF"/>
        </w:rPr>
        <w:t>(7), 1314-1319</w:t>
      </w:r>
      <w:r w:rsidRPr="005C39B9">
        <w:rPr>
          <w:rFonts w:ascii="Times New Roman" w:hAnsi="Times New Roman" w:cs="Times New Roman"/>
          <w:sz w:val="22"/>
          <w:szCs w:val="22"/>
        </w:rPr>
        <w:t>.</w:t>
      </w:r>
    </w:p>
  </w:footnote>
  <w:footnote w:id="91">
    <w:p w14:paraId="3F4B34DE" w14:textId="77777777" w:rsidR="00D61604" w:rsidRPr="008846FF" w:rsidRDefault="00D61604">
      <w:pPr>
        <w:rPr>
          <w:rFonts w:ascii="Times New Roman" w:hAnsi="Times New Roman" w:cs="Times New Roman"/>
          <w:sz w:val="22"/>
          <w:szCs w:val="22"/>
        </w:rPr>
      </w:pPr>
      <w:r w:rsidRPr="005C39B9">
        <w:rPr>
          <w:rFonts w:ascii="Times New Roman" w:hAnsi="Times New Roman" w:cs="Times New Roman"/>
          <w:sz w:val="22"/>
          <w:szCs w:val="22"/>
          <w:vertAlign w:val="superscript"/>
        </w:rPr>
        <w:footnoteRef/>
      </w:r>
      <w:r w:rsidRPr="005C39B9">
        <w:rPr>
          <w:rFonts w:ascii="Times New Roman" w:hAnsi="Times New Roman" w:cs="Times New Roman"/>
          <w:sz w:val="22"/>
          <w:szCs w:val="22"/>
        </w:rPr>
        <w:t xml:space="preserve"> </w:t>
      </w:r>
      <w:proofErr w:type="gramStart"/>
      <w:r w:rsidRPr="005C39B9">
        <w:rPr>
          <w:rFonts w:ascii="Times New Roman" w:hAnsi="Times New Roman" w:cs="Times New Roman"/>
          <w:sz w:val="22"/>
          <w:szCs w:val="22"/>
        </w:rPr>
        <w:t>Institute of Medicine.</w:t>
      </w:r>
      <w:proofErr w:type="gramEnd"/>
      <w:r w:rsidRPr="005C39B9">
        <w:rPr>
          <w:rFonts w:ascii="Times New Roman" w:hAnsi="Times New Roman" w:cs="Times New Roman"/>
          <w:sz w:val="22"/>
          <w:szCs w:val="22"/>
        </w:rPr>
        <w:t xml:space="preserve"> </w:t>
      </w:r>
      <w:r>
        <w:rPr>
          <w:rFonts w:ascii="Times New Roman" w:hAnsi="Times New Roman" w:cs="Times New Roman"/>
          <w:sz w:val="22"/>
          <w:szCs w:val="22"/>
        </w:rPr>
        <w:t xml:space="preserve"> </w:t>
      </w:r>
      <w:r w:rsidRPr="005C39B9">
        <w:rPr>
          <w:rFonts w:ascii="Times New Roman" w:hAnsi="Times New Roman" w:cs="Times New Roman"/>
          <w:sz w:val="22"/>
          <w:szCs w:val="22"/>
        </w:rPr>
        <w:t>(2014)</w:t>
      </w:r>
      <w:proofErr w:type="gramStart"/>
      <w:r w:rsidRPr="005C39B9">
        <w:rPr>
          <w:rFonts w:ascii="Times New Roman" w:hAnsi="Times New Roman" w:cs="Times New Roman"/>
          <w:sz w:val="22"/>
          <w:szCs w:val="22"/>
        </w:rPr>
        <w:t xml:space="preserve">. </w:t>
      </w:r>
      <w:r>
        <w:rPr>
          <w:rFonts w:ascii="Times New Roman" w:hAnsi="Times New Roman" w:cs="Times New Roman"/>
          <w:sz w:val="22"/>
          <w:szCs w:val="22"/>
        </w:rPr>
        <w:t xml:space="preserve"> </w:t>
      </w:r>
      <w:r w:rsidRPr="005C39B9">
        <w:rPr>
          <w:rFonts w:ascii="Times New Roman" w:hAnsi="Times New Roman" w:cs="Times New Roman"/>
          <w:sz w:val="22"/>
          <w:szCs w:val="22"/>
        </w:rPr>
        <w:t>Sustainable</w:t>
      </w:r>
      <w:proofErr w:type="gramEnd"/>
      <w:r w:rsidRPr="005C39B9">
        <w:rPr>
          <w:rFonts w:ascii="Times New Roman" w:hAnsi="Times New Roman" w:cs="Times New Roman"/>
          <w:sz w:val="22"/>
          <w:szCs w:val="22"/>
        </w:rPr>
        <w:t xml:space="preserve"> Diets: Food for Healthy People and a Healthy Planet: Workshop Summary. </w:t>
      </w:r>
      <w:r>
        <w:rPr>
          <w:rFonts w:ascii="Times New Roman" w:hAnsi="Times New Roman" w:cs="Times New Roman"/>
          <w:sz w:val="22"/>
          <w:szCs w:val="22"/>
        </w:rPr>
        <w:t xml:space="preserve"> </w:t>
      </w:r>
      <w:r w:rsidRPr="005C39B9">
        <w:rPr>
          <w:rFonts w:ascii="Times New Roman" w:hAnsi="Times New Roman" w:cs="Times New Roman"/>
          <w:sz w:val="22"/>
          <w:szCs w:val="22"/>
        </w:rPr>
        <w:t>Washington, DC: The National Academies Press; National Research Council. (2010)</w:t>
      </w:r>
      <w:proofErr w:type="gramStart"/>
      <w:r w:rsidRPr="005C39B9">
        <w:rPr>
          <w:rFonts w:ascii="Times New Roman" w:hAnsi="Times New Roman" w:cs="Times New Roman"/>
          <w:sz w:val="22"/>
          <w:szCs w:val="22"/>
        </w:rPr>
        <w:t xml:space="preserve">. </w:t>
      </w:r>
      <w:r>
        <w:rPr>
          <w:rFonts w:ascii="Times New Roman" w:hAnsi="Times New Roman" w:cs="Times New Roman"/>
          <w:sz w:val="22"/>
          <w:szCs w:val="22"/>
        </w:rPr>
        <w:t xml:space="preserve"> </w:t>
      </w:r>
      <w:r w:rsidRPr="005C39B9">
        <w:rPr>
          <w:rFonts w:ascii="Times New Roman" w:hAnsi="Times New Roman" w:cs="Times New Roman"/>
          <w:sz w:val="22"/>
          <w:szCs w:val="22"/>
        </w:rPr>
        <w:t>Toward</w:t>
      </w:r>
      <w:proofErr w:type="gramEnd"/>
      <w:r w:rsidRPr="005C39B9">
        <w:rPr>
          <w:rFonts w:ascii="Times New Roman" w:hAnsi="Times New Roman" w:cs="Times New Roman"/>
          <w:sz w:val="22"/>
          <w:szCs w:val="22"/>
        </w:rPr>
        <w:t xml:space="preserve"> sustainable agricultural systems in the 21st century. Washington, DC: The National Academies Press; </w:t>
      </w:r>
      <w:proofErr w:type="spellStart"/>
      <w:r w:rsidRPr="008115C7">
        <w:rPr>
          <w:rFonts w:ascii="Times New Roman" w:hAnsi="Times New Roman" w:cs="Times New Roman"/>
          <w:color w:val="222222"/>
          <w:sz w:val="22"/>
          <w:szCs w:val="22"/>
          <w:shd w:val="clear" w:color="auto" w:fill="FFFFFF"/>
        </w:rPr>
        <w:t>Nordin</w:t>
      </w:r>
      <w:proofErr w:type="spellEnd"/>
      <w:r w:rsidRPr="008115C7">
        <w:rPr>
          <w:rFonts w:ascii="Times New Roman" w:hAnsi="Times New Roman" w:cs="Times New Roman"/>
          <w:color w:val="222222"/>
          <w:sz w:val="22"/>
          <w:szCs w:val="22"/>
          <w:shd w:val="clear" w:color="auto" w:fill="FFFFFF"/>
        </w:rPr>
        <w:t xml:space="preserve">, S. M., Boyle, M., &amp; </w:t>
      </w:r>
      <w:proofErr w:type="spellStart"/>
      <w:r w:rsidRPr="008115C7">
        <w:rPr>
          <w:rFonts w:ascii="Times New Roman" w:hAnsi="Times New Roman" w:cs="Times New Roman"/>
          <w:color w:val="222222"/>
          <w:sz w:val="22"/>
          <w:szCs w:val="22"/>
          <w:shd w:val="clear" w:color="auto" w:fill="FFFFFF"/>
        </w:rPr>
        <w:t>Kemmer</w:t>
      </w:r>
      <w:proofErr w:type="spellEnd"/>
      <w:r w:rsidRPr="008115C7">
        <w:rPr>
          <w:rFonts w:ascii="Times New Roman" w:hAnsi="Times New Roman" w:cs="Times New Roman"/>
          <w:color w:val="222222"/>
          <w:sz w:val="22"/>
          <w:szCs w:val="22"/>
          <w:shd w:val="clear" w:color="auto" w:fill="FFFFFF"/>
        </w:rPr>
        <w:t xml:space="preserve">, T. M. (2013). </w:t>
      </w:r>
      <w:r>
        <w:rPr>
          <w:rFonts w:ascii="Times New Roman" w:hAnsi="Times New Roman" w:cs="Times New Roman"/>
          <w:color w:val="222222"/>
          <w:sz w:val="22"/>
          <w:szCs w:val="22"/>
          <w:shd w:val="clear" w:color="auto" w:fill="FFFFFF"/>
        </w:rPr>
        <w:t xml:space="preserve"> </w:t>
      </w:r>
      <w:r w:rsidRPr="008115C7">
        <w:rPr>
          <w:rFonts w:ascii="Times New Roman" w:hAnsi="Times New Roman" w:cs="Times New Roman"/>
          <w:color w:val="222222"/>
          <w:sz w:val="22"/>
          <w:szCs w:val="22"/>
          <w:shd w:val="clear" w:color="auto" w:fill="FFFFFF"/>
        </w:rPr>
        <w:t>Position of the Academy of Nutrition and Dietetics: Nutrition security in developing nations: Sustainable food, water, and health.</w:t>
      </w:r>
      <w:r w:rsidRPr="008115C7">
        <w:rPr>
          <w:rStyle w:val="apple-converted-space"/>
          <w:rFonts w:ascii="Times New Roman" w:hAnsi="Times New Roman" w:cs="Times New Roman"/>
          <w:color w:val="222222"/>
          <w:sz w:val="22"/>
          <w:szCs w:val="22"/>
          <w:shd w:val="clear" w:color="auto" w:fill="FFFFFF"/>
        </w:rPr>
        <w:t> </w:t>
      </w:r>
      <w:r>
        <w:rPr>
          <w:rStyle w:val="apple-converted-space"/>
          <w:rFonts w:ascii="Times New Roman" w:hAnsi="Times New Roman" w:cs="Times New Roman"/>
          <w:color w:val="222222"/>
          <w:sz w:val="22"/>
          <w:szCs w:val="22"/>
          <w:shd w:val="clear" w:color="auto" w:fill="FFFFFF"/>
        </w:rPr>
        <w:t xml:space="preserve"> </w:t>
      </w:r>
      <w:r w:rsidRPr="008115C7">
        <w:rPr>
          <w:rFonts w:ascii="Times New Roman" w:hAnsi="Times New Roman" w:cs="Times New Roman"/>
          <w:i/>
          <w:iCs/>
          <w:color w:val="222222"/>
          <w:sz w:val="22"/>
          <w:szCs w:val="22"/>
          <w:shd w:val="clear" w:color="auto" w:fill="FFFFFF"/>
        </w:rPr>
        <w:t>Journal of the Academy of Nutrition and Dietetics</w:t>
      </w:r>
      <w:r w:rsidRPr="008115C7">
        <w:rPr>
          <w:rFonts w:ascii="Times New Roman" w:hAnsi="Times New Roman" w:cs="Times New Roman"/>
          <w:color w:val="222222"/>
          <w:sz w:val="22"/>
          <w:szCs w:val="22"/>
          <w:shd w:val="clear" w:color="auto" w:fill="FFFFFF"/>
        </w:rPr>
        <w:t>,</w:t>
      </w:r>
      <w:r>
        <w:rPr>
          <w:rFonts w:ascii="Times New Roman" w:hAnsi="Times New Roman" w:cs="Times New Roman"/>
          <w:color w:val="222222"/>
          <w:sz w:val="22"/>
          <w:szCs w:val="22"/>
          <w:shd w:val="clear" w:color="auto" w:fill="FFFFFF"/>
        </w:rPr>
        <w:t xml:space="preserve"> </w:t>
      </w:r>
      <w:r w:rsidRPr="0018761D">
        <w:rPr>
          <w:rFonts w:ascii="Times New Roman" w:hAnsi="Times New Roman" w:cs="Times New Roman"/>
          <w:iCs/>
          <w:color w:val="222222"/>
          <w:sz w:val="22"/>
          <w:szCs w:val="22"/>
          <w:shd w:val="clear" w:color="auto" w:fill="FFFFFF"/>
        </w:rPr>
        <w:t>113</w:t>
      </w:r>
      <w:r>
        <w:rPr>
          <w:rFonts w:ascii="Times New Roman" w:hAnsi="Times New Roman" w:cs="Times New Roman"/>
          <w:i/>
          <w:iCs/>
          <w:color w:val="222222"/>
          <w:sz w:val="22"/>
          <w:szCs w:val="22"/>
          <w:shd w:val="clear" w:color="auto" w:fill="FFFFFF"/>
        </w:rPr>
        <w:t xml:space="preserve"> </w:t>
      </w:r>
      <w:r w:rsidRPr="008115C7">
        <w:rPr>
          <w:rFonts w:ascii="Times New Roman" w:hAnsi="Times New Roman" w:cs="Times New Roman"/>
          <w:color w:val="222222"/>
          <w:sz w:val="22"/>
          <w:szCs w:val="22"/>
          <w:shd w:val="clear" w:color="auto" w:fill="FFFFFF"/>
        </w:rPr>
        <w:t>(4), 581-595.</w:t>
      </w:r>
    </w:p>
  </w:footnote>
  <w:footnote w:id="92">
    <w:p w14:paraId="43380F3A" w14:textId="77777777" w:rsidR="00D61604" w:rsidRPr="008846FF" w:rsidRDefault="00D61604" w:rsidP="001A36E4">
      <w:pPr>
        <w:rPr>
          <w:rFonts w:ascii="Times New Roman" w:hAnsi="Times New Roman" w:cs="Times New Roman"/>
          <w:sz w:val="22"/>
          <w:szCs w:val="22"/>
        </w:rPr>
      </w:pPr>
      <w:r w:rsidRPr="008846FF">
        <w:rPr>
          <w:rStyle w:val="FootnoteReference"/>
          <w:rFonts w:ascii="Times New Roman" w:hAnsi="Times New Roman" w:cs="Times New Roman"/>
          <w:sz w:val="22"/>
          <w:szCs w:val="22"/>
        </w:rPr>
        <w:footnoteRef/>
      </w:r>
      <w:r w:rsidRPr="008846FF">
        <w:rPr>
          <w:rFonts w:ascii="Times New Roman" w:hAnsi="Times New Roman" w:cs="Times New Roman"/>
          <w:sz w:val="22"/>
          <w:szCs w:val="22"/>
        </w:rPr>
        <w:t xml:space="preserve"> </w:t>
      </w:r>
      <w:proofErr w:type="gramStart"/>
      <w:r w:rsidRPr="008846FF">
        <w:rPr>
          <w:rFonts w:ascii="Times New Roman" w:hAnsi="Times New Roman" w:cs="Times New Roman"/>
          <w:sz w:val="22"/>
          <w:szCs w:val="22"/>
        </w:rPr>
        <w:t>Health Council of the Netherlands.</w:t>
      </w:r>
      <w:proofErr w:type="gramEnd"/>
      <w:r w:rsidRPr="008846FF">
        <w:rPr>
          <w:rFonts w:ascii="Times New Roman" w:hAnsi="Times New Roman" w:cs="Times New Roman"/>
          <w:sz w:val="22"/>
          <w:szCs w:val="22"/>
        </w:rPr>
        <w:t xml:space="preserve"> </w:t>
      </w:r>
      <w:r>
        <w:rPr>
          <w:rFonts w:ascii="Times New Roman" w:hAnsi="Times New Roman" w:cs="Times New Roman"/>
          <w:sz w:val="22"/>
          <w:szCs w:val="22"/>
        </w:rPr>
        <w:t xml:space="preserve">(June 2011). </w:t>
      </w:r>
      <w:r w:rsidRPr="008846FF">
        <w:rPr>
          <w:rFonts w:ascii="Times New Roman" w:hAnsi="Times New Roman" w:cs="Times New Roman"/>
          <w:sz w:val="22"/>
          <w:szCs w:val="22"/>
        </w:rPr>
        <w:t xml:space="preserve">Guidelines for a healthy diet: the ecological perspective. </w:t>
      </w:r>
      <w:r>
        <w:rPr>
          <w:rFonts w:ascii="Times New Roman" w:hAnsi="Times New Roman" w:cs="Times New Roman"/>
          <w:sz w:val="22"/>
          <w:szCs w:val="22"/>
        </w:rPr>
        <w:t xml:space="preserve"> </w:t>
      </w:r>
      <w:proofErr w:type="gramStart"/>
      <w:r w:rsidRPr="008846FF">
        <w:rPr>
          <w:rFonts w:ascii="Times New Roman" w:hAnsi="Times New Roman" w:cs="Times New Roman"/>
          <w:sz w:val="22"/>
          <w:szCs w:val="22"/>
        </w:rPr>
        <w:t>Publication no. 2011/08E; Nordic Council of Ministers</w:t>
      </w:r>
      <w:r>
        <w:rPr>
          <w:rFonts w:ascii="Times New Roman" w:hAnsi="Times New Roman" w:cs="Times New Roman"/>
          <w:sz w:val="22"/>
          <w:szCs w:val="22"/>
        </w:rPr>
        <w:t>,</w:t>
      </w:r>
      <w:r w:rsidRPr="008846FF">
        <w:rPr>
          <w:rFonts w:ascii="Times New Roman" w:hAnsi="Times New Roman" w:cs="Times New Roman"/>
          <w:sz w:val="22"/>
          <w:szCs w:val="22"/>
        </w:rPr>
        <w:t xml:space="preserve"> Nordic Council of Ministers Secretariat.</w:t>
      </w:r>
      <w:proofErr w:type="gramEnd"/>
      <w:r w:rsidRPr="008846FF">
        <w:rPr>
          <w:rFonts w:ascii="Times New Roman" w:hAnsi="Times New Roman" w:cs="Times New Roman"/>
          <w:sz w:val="22"/>
          <w:szCs w:val="22"/>
        </w:rPr>
        <w:t xml:space="preserve"> </w:t>
      </w:r>
      <w:r>
        <w:rPr>
          <w:rFonts w:ascii="Times New Roman" w:hAnsi="Times New Roman" w:cs="Times New Roman"/>
          <w:sz w:val="22"/>
          <w:szCs w:val="22"/>
        </w:rPr>
        <w:t>(2012)</w:t>
      </w:r>
      <w:proofErr w:type="gramStart"/>
      <w:r>
        <w:rPr>
          <w:rFonts w:ascii="Times New Roman" w:hAnsi="Times New Roman" w:cs="Times New Roman"/>
          <w:sz w:val="22"/>
          <w:szCs w:val="22"/>
        </w:rPr>
        <w:t xml:space="preserve">.  </w:t>
      </w:r>
      <w:r w:rsidRPr="008846FF">
        <w:rPr>
          <w:rFonts w:ascii="Times New Roman" w:hAnsi="Times New Roman" w:cs="Times New Roman"/>
          <w:sz w:val="22"/>
          <w:szCs w:val="22"/>
        </w:rPr>
        <w:t>Nordic</w:t>
      </w:r>
      <w:proofErr w:type="gramEnd"/>
      <w:r w:rsidRPr="008846FF">
        <w:rPr>
          <w:rFonts w:ascii="Times New Roman" w:hAnsi="Times New Roman" w:cs="Times New Roman"/>
          <w:sz w:val="22"/>
          <w:szCs w:val="22"/>
        </w:rPr>
        <w:t xml:space="preserve"> Nutrition Recommendations 2012: Integrating nutrition and physical activity; German Council for Sustainable Development. </w:t>
      </w:r>
      <w:r>
        <w:rPr>
          <w:rFonts w:ascii="Times New Roman" w:hAnsi="Times New Roman" w:cs="Times New Roman"/>
          <w:sz w:val="22"/>
          <w:szCs w:val="22"/>
        </w:rPr>
        <w:t>(2013)</w:t>
      </w:r>
      <w:proofErr w:type="gramStart"/>
      <w:r>
        <w:rPr>
          <w:rFonts w:ascii="Times New Roman" w:hAnsi="Times New Roman" w:cs="Times New Roman"/>
          <w:sz w:val="22"/>
          <w:szCs w:val="22"/>
        </w:rPr>
        <w:t xml:space="preserve">.  </w:t>
      </w:r>
      <w:r w:rsidRPr="008846FF">
        <w:rPr>
          <w:rFonts w:ascii="Times New Roman" w:hAnsi="Times New Roman" w:cs="Times New Roman"/>
          <w:sz w:val="22"/>
          <w:szCs w:val="22"/>
        </w:rPr>
        <w:t>The</w:t>
      </w:r>
      <w:proofErr w:type="gramEnd"/>
      <w:r w:rsidRPr="008846FF">
        <w:rPr>
          <w:rFonts w:ascii="Times New Roman" w:hAnsi="Times New Roman" w:cs="Times New Roman"/>
          <w:sz w:val="22"/>
          <w:szCs w:val="22"/>
        </w:rPr>
        <w:t xml:space="preserve"> Sustainable Shopping Basket: A guide to better shopping.</w:t>
      </w:r>
    </w:p>
  </w:footnote>
  <w:footnote w:id="93">
    <w:p w14:paraId="58ACF118" w14:textId="77777777" w:rsidR="00D61604" w:rsidRPr="00E90889" w:rsidRDefault="00D61604">
      <w:pPr>
        <w:rPr>
          <w:rFonts w:ascii="Times New Roman" w:hAnsi="Times New Roman" w:cs="Times New Roman"/>
          <w:sz w:val="22"/>
          <w:szCs w:val="22"/>
        </w:rPr>
      </w:pPr>
      <w:r w:rsidRPr="00E90889">
        <w:rPr>
          <w:rFonts w:ascii="Times New Roman" w:hAnsi="Times New Roman" w:cs="Times New Roman"/>
          <w:sz w:val="22"/>
          <w:szCs w:val="22"/>
          <w:vertAlign w:val="superscript"/>
        </w:rPr>
        <w:footnoteRef/>
      </w:r>
      <w:r w:rsidRPr="00E90889">
        <w:rPr>
          <w:rFonts w:ascii="Times New Roman" w:hAnsi="Times New Roman" w:cs="Times New Roman"/>
          <w:sz w:val="22"/>
          <w:szCs w:val="22"/>
        </w:rPr>
        <w:t xml:space="preserve"> </w:t>
      </w:r>
      <w:proofErr w:type="spellStart"/>
      <w:r w:rsidRPr="008115C7">
        <w:rPr>
          <w:rFonts w:ascii="Times New Roman" w:hAnsi="Times New Roman" w:cs="Times New Roman"/>
          <w:color w:val="222222"/>
          <w:sz w:val="22"/>
          <w:szCs w:val="22"/>
          <w:shd w:val="clear" w:color="auto" w:fill="FFFFFF"/>
        </w:rPr>
        <w:t>Nellemann</w:t>
      </w:r>
      <w:proofErr w:type="spellEnd"/>
      <w:r w:rsidRPr="008115C7">
        <w:rPr>
          <w:rFonts w:ascii="Times New Roman" w:hAnsi="Times New Roman" w:cs="Times New Roman"/>
          <w:color w:val="222222"/>
          <w:sz w:val="22"/>
          <w:szCs w:val="22"/>
          <w:shd w:val="clear" w:color="auto" w:fill="FFFFFF"/>
        </w:rPr>
        <w:t>, C. (Ed.). (2009).</w:t>
      </w:r>
      <w:proofErr w:type="gramStart"/>
      <w:r w:rsidRPr="008115C7">
        <w:rPr>
          <w:rStyle w:val="apple-converted-space"/>
          <w:rFonts w:ascii="Times New Roman" w:hAnsi="Times New Roman" w:cs="Times New Roman"/>
          <w:color w:val="222222"/>
          <w:sz w:val="22"/>
          <w:szCs w:val="22"/>
          <w:shd w:val="clear" w:color="auto" w:fill="FFFFFF"/>
        </w:rPr>
        <w:t> </w:t>
      </w:r>
      <w:r>
        <w:rPr>
          <w:rStyle w:val="apple-converted-space"/>
          <w:rFonts w:ascii="Times New Roman" w:hAnsi="Times New Roman" w:cs="Times New Roman"/>
          <w:color w:val="222222"/>
          <w:sz w:val="22"/>
          <w:szCs w:val="22"/>
          <w:shd w:val="clear" w:color="auto" w:fill="FFFFFF"/>
        </w:rPr>
        <w:t xml:space="preserve"> </w:t>
      </w:r>
      <w:r w:rsidRPr="008115C7">
        <w:rPr>
          <w:rFonts w:ascii="Times New Roman" w:hAnsi="Times New Roman" w:cs="Times New Roman"/>
          <w:i/>
          <w:iCs/>
          <w:color w:val="222222"/>
          <w:sz w:val="22"/>
          <w:szCs w:val="22"/>
          <w:shd w:val="clear" w:color="auto" w:fill="FFFFFF"/>
        </w:rPr>
        <w:t>The</w:t>
      </w:r>
      <w:proofErr w:type="gramEnd"/>
      <w:r w:rsidRPr="008115C7">
        <w:rPr>
          <w:rFonts w:ascii="Times New Roman" w:hAnsi="Times New Roman" w:cs="Times New Roman"/>
          <w:i/>
          <w:iCs/>
          <w:color w:val="222222"/>
          <w:sz w:val="22"/>
          <w:szCs w:val="22"/>
          <w:shd w:val="clear" w:color="auto" w:fill="FFFFFF"/>
        </w:rPr>
        <w:t xml:space="preserve"> environmental food crisis: the environment's role in averting future food crises: a UNEP rapid response assessment</w:t>
      </w:r>
      <w:r w:rsidRPr="008115C7">
        <w:rPr>
          <w:rFonts w:ascii="Times New Roman" w:hAnsi="Times New Roman" w:cs="Times New Roman"/>
          <w:color w:val="222222"/>
          <w:sz w:val="22"/>
          <w:szCs w:val="22"/>
          <w:shd w:val="clear" w:color="auto" w:fill="FFFFFF"/>
        </w:rPr>
        <w:t xml:space="preserve">. </w:t>
      </w:r>
      <w:r>
        <w:rPr>
          <w:rFonts w:ascii="Times New Roman" w:hAnsi="Times New Roman" w:cs="Times New Roman"/>
          <w:color w:val="222222"/>
          <w:sz w:val="22"/>
          <w:szCs w:val="22"/>
          <w:shd w:val="clear" w:color="auto" w:fill="FFFFFF"/>
        </w:rPr>
        <w:t xml:space="preserve"> </w:t>
      </w:r>
      <w:proofErr w:type="gramStart"/>
      <w:r w:rsidRPr="008115C7">
        <w:rPr>
          <w:rFonts w:ascii="Times New Roman" w:hAnsi="Times New Roman" w:cs="Times New Roman"/>
          <w:color w:val="222222"/>
          <w:sz w:val="22"/>
          <w:szCs w:val="22"/>
          <w:shd w:val="clear" w:color="auto" w:fill="FFFFFF"/>
        </w:rPr>
        <w:t>UNEP/</w:t>
      </w:r>
      <w:proofErr w:type="spellStart"/>
      <w:r w:rsidRPr="008115C7">
        <w:rPr>
          <w:rFonts w:ascii="Times New Roman" w:hAnsi="Times New Roman" w:cs="Times New Roman"/>
          <w:color w:val="222222"/>
          <w:sz w:val="22"/>
          <w:szCs w:val="22"/>
          <w:shd w:val="clear" w:color="auto" w:fill="FFFFFF"/>
        </w:rPr>
        <w:t>Earthprint</w:t>
      </w:r>
      <w:proofErr w:type="spellEnd"/>
      <w:r w:rsidRPr="008115C7">
        <w:rPr>
          <w:rFonts w:ascii="Times New Roman" w:hAnsi="Times New Roman" w:cs="Times New Roman"/>
          <w:color w:val="222222"/>
          <w:sz w:val="22"/>
          <w:szCs w:val="22"/>
          <w:shd w:val="clear" w:color="auto" w:fill="FFFFFF"/>
        </w:rPr>
        <w:t>.</w:t>
      </w:r>
      <w:proofErr w:type="gram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BC17057"/>
    <w:multiLevelType w:val="hybridMultilevel"/>
    <w:tmpl w:val="CF5D81A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2252F8"/>
    <w:multiLevelType w:val="hybridMultilevel"/>
    <w:tmpl w:val="963017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3A73B7A"/>
    <w:multiLevelType w:val="hybridMultilevel"/>
    <w:tmpl w:val="5E3230D4"/>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7857CC"/>
    <w:multiLevelType w:val="hybridMultilevel"/>
    <w:tmpl w:val="656E9B62"/>
    <w:lvl w:ilvl="0" w:tplc="EFE01DE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AE1538F"/>
    <w:multiLevelType w:val="hybridMultilevel"/>
    <w:tmpl w:val="480C600E"/>
    <w:lvl w:ilvl="0" w:tplc="E71220AA">
      <w:start w:val="1"/>
      <w:numFmt w:val="upperRoman"/>
      <w:lvlText w:val="%1."/>
      <w:lvlJc w:val="left"/>
      <w:pPr>
        <w:ind w:left="1080" w:hanging="720"/>
      </w:pPr>
    </w:lvl>
    <w:lvl w:ilvl="1" w:tplc="4016E226">
      <w:start w:val="1"/>
      <w:numFmt w:val="upperLetter"/>
      <w:lvlText w:val="%2."/>
      <w:lvlJc w:val="left"/>
      <w:pPr>
        <w:ind w:left="1440" w:hanging="360"/>
      </w:pPr>
      <w:rPr>
        <w:b/>
      </w:rPr>
    </w:lvl>
    <w:lvl w:ilvl="2" w:tplc="B6846120">
      <w:start w:val="1"/>
      <w:numFmt w:val="decimal"/>
      <w:lvlText w:val="%3."/>
      <w:lvlJc w:val="right"/>
      <w:pPr>
        <w:ind w:left="2160" w:hanging="180"/>
      </w:pPr>
      <w:rPr>
        <w:b/>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24563079"/>
    <w:multiLevelType w:val="hybridMultilevel"/>
    <w:tmpl w:val="DC7AE350"/>
    <w:lvl w:ilvl="0" w:tplc="EC3EC344">
      <w:start w:val="1"/>
      <w:numFmt w:val="upperLetter"/>
      <w:lvlText w:val="%1)"/>
      <w:lvlJc w:val="left"/>
      <w:pPr>
        <w:ind w:left="720" w:hanging="360"/>
      </w:pPr>
      <w:rPr>
        <w:rFonts w:ascii="Cambria" w:eastAsia="Cambria" w:hAnsi="Cambria" w:cs="Cambria"/>
      </w:rPr>
    </w:lvl>
    <w:lvl w:ilvl="1" w:tplc="04090019">
      <w:start w:val="1"/>
      <w:numFmt w:val="lowerLetter"/>
      <w:lvlText w:val="%2."/>
      <w:lvlJc w:val="left"/>
      <w:pPr>
        <w:ind w:left="1440" w:hanging="360"/>
      </w:pPr>
    </w:lvl>
    <w:lvl w:ilvl="2" w:tplc="0CA8D00E">
      <w:start w:val="4"/>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85164F4"/>
    <w:multiLevelType w:val="hybridMultilevel"/>
    <w:tmpl w:val="7FA0932E"/>
    <w:lvl w:ilvl="0" w:tplc="B4D00F20">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4203904"/>
    <w:multiLevelType w:val="hybridMultilevel"/>
    <w:tmpl w:val="21D8C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A155DE5"/>
    <w:multiLevelType w:val="hybridMultilevel"/>
    <w:tmpl w:val="D0DCFD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50A061BE"/>
    <w:multiLevelType w:val="multilevel"/>
    <w:tmpl w:val="16D67A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2CF098D"/>
    <w:multiLevelType w:val="hybridMultilevel"/>
    <w:tmpl w:val="A1E2FEC8"/>
    <w:lvl w:ilvl="0" w:tplc="C9846EC4">
      <w:start w:val="1"/>
      <w:numFmt w:val="upperRoman"/>
      <w:lvlText w:val="%1."/>
      <w:lvlJc w:val="left"/>
      <w:pPr>
        <w:ind w:left="1080" w:hanging="720"/>
      </w:pPr>
      <w:rPr>
        <w:rFonts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3E95E4F"/>
    <w:multiLevelType w:val="multilevel"/>
    <w:tmpl w:val="820A2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88A7836"/>
    <w:multiLevelType w:val="hybridMultilevel"/>
    <w:tmpl w:val="DC7AE350"/>
    <w:lvl w:ilvl="0" w:tplc="EC3EC344">
      <w:start w:val="1"/>
      <w:numFmt w:val="upperLetter"/>
      <w:lvlText w:val="%1)"/>
      <w:lvlJc w:val="left"/>
      <w:pPr>
        <w:ind w:left="720" w:hanging="360"/>
      </w:pPr>
      <w:rPr>
        <w:rFonts w:ascii="Cambria" w:eastAsia="Cambria" w:hAnsi="Cambria" w:cs="Cambria"/>
      </w:rPr>
    </w:lvl>
    <w:lvl w:ilvl="1" w:tplc="04090019">
      <w:start w:val="1"/>
      <w:numFmt w:val="lowerLetter"/>
      <w:lvlText w:val="%2."/>
      <w:lvlJc w:val="left"/>
      <w:pPr>
        <w:ind w:left="1440" w:hanging="360"/>
      </w:pPr>
    </w:lvl>
    <w:lvl w:ilvl="2" w:tplc="0CA8D00E">
      <w:start w:val="4"/>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B6E47FE"/>
    <w:multiLevelType w:val="hybridMultilevel"/>
    <w:tmpl w:val="3C7CBE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647D670B"/>
    <w:multiLevelType w:val="hybridMultilevel"/>
    <w:tmpl w:val="A7E0AC80"/>
    <w:lvl w:ilvl="0" w:tplc="4A52C24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4B5441A"/>
    <w:multiLevelType w:val="hybridMultilevel"/>
    <w:tmpl w:val="B2247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6190CA9"/>
    <w:multiLevelType w:val="hybridMultilevel"/>
    <w:tmpl w:val="CB2E2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6A62C1B"/>
    <w:multiLevelType w:val="hybridMultilevel"/>
    <w:tmpl w:val="1A102164"/>
    <w:lvl w:ilvl="0" w:tplc="603C500A">
      <w:start w:val="5"/>
      <w:numFmt w:val="lowerLetter"/>
      <w:lvlText w:val="%1)"/>
      <w:lvlJc w:val="left"/>
      <w:pPr>
        <w:ind w:left="720" w:hanging="360"/>
      </w:pPr>
      <w:rPr>
        <w:rFonts w:eastAsia="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BB60213"/>
    <w:multiLevelType w:val="hybridMultilevel"/>
    <w:tmpl w:val="9F46D40A"/>
    <w:lvl w:ilvl="0" w:tplc="53DA4C2C">
      <w:start w:val="3"/>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F2830E4"/>
    <w:multiLevelType w:val="hybridMultilevel"/>
    <w:tmpl w:val="92346C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7DB430CC"/>
    <w:multiLevelType w:val="hybridMultilevel"/>
    <w:tmpl w:val="D8C823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E74700D"/>
    <w:multiLevelType w:val="hybridMultilevel"/>
    <w:tmpl w:val="12D49B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5"/>
  </w:num>
  <w:num w:numId="5">
    <w:abstractNumId w:val="4"/>
  </w:num>
  <w:num w:numId="6">
    <w:abstractNumId w:val="6"/>
  </w:num>
  <w:num w:numId="7">
    <w:abstractNumId w:val="20"/>
  </w:num>
  <w:num w:numId="8">
    <w:abstractNumId w:val="1"/>
  </w:num>
  <w:num w:numId="9">
    <w:abstractNumId w:val="13"/>
  </w:num>
  <w:num w:numId="10">
    <w:abstractNumId w:val="3"/>
  </w:num>
  <w:num w:numId="11">
    <w:abstractNumId w:val="15"/>
  </w:num>
  <w:num w:numId="12">
    <w:abstractNumId w:val="14"/>
  </w:num>
  <w:num w:numId="13">
    <w:abstractNumId w:val="18"/>
  </w:num>
  <w:num w:numId="14">
    <w:abstractNumId w:val="17"/>
  </w:num>
  <w:num w:numId="15">
    <w:abstractNumId w:val="12"/>
  </w:num>
  <w:num w:numId="16">
    <w:abstractNumId w:val="21"/>
  </w:num>
  <w:num w:numId="17">
    <w:abstractNumId w:val="7"/>
  </w:num>
  <w:num w:numId="18">
    <w:abstractNumId w:val="19"/>
  </w:num>
  <w:num w:numId="19">
    <w:abstractNumId w:val="8"/>
  </w:num>
  <w:num w:numId="20">
    <w:abstractNumId w:val="0"/>
  </w:num>
  <w:num w:numId="21">
    <w:abstractNumId w:val="2"/>
  </w:num>
  <w:num w:numId="22">
    <w:abstractNumId w:val="11"/>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BE7"/>
    <w:rsid w:val="000126A9"/>
    <w:rsid w:val="00016CC8"/>
    <w:rsid w:val="00022C49"/>
    <w:rsid w:val="000268F4"/>
    <w:rsid w:val="00035395"/>
    <w:rsid w:val="00037391"/>
    <w:rsid w:val="00047F36"/>
    <w:rsid w:val="00071B1C"/>
    <w:rsid w:val="00073BEF"/>
    <w:rsid w:val="00075303"/>
    <w:rsid w:val="0008406D"/>
    <w:rsid w:val="0008565D"/>
    <w:rsid w:val="00091642"/>
    <w:rsid w:val="00095AF0"/>
    <w:rsid w:val="000A40E3"/>
    <w:rsid w:val="000B0A20"/>
    <w:rsid w:val="000B1D57"/>
    <w:rsid w:val="000B22CA"/>
    <w:rsid w:val="000B64B7"/>
    <w:rsid w:val="000C0D27"/>
    <w:rsid w:val="000C571F"/>
    <w:rsid w:val="000D48A4"/>
    <w:rsid w:val="000D4BB1"/>
    <w:rsid w:val="000E169E"/>
    <w:rsid w:val="000E2FBE"/>
    <w:rsid w:val="000E6C35"/>
    <w:rsid w:val="00127F74"/>
    <w:rsid w:val="0013772E"/>
    <w:rsid w:val="00164BF0"/>
    <w:rsid w:val="001674EE"/>
    <w:rsid w:val="001714FF"/>
    <w:rsid w:val="00182977"/>
    <w:rsid w:val="0018761D"/>
    <w:rsid w:val="001A36E4"/>
    <w:rsid w:val="001C038D"/>
    <w:rsid w:val="001C239C"/>
    <w:rsid w:val="001C2FA5"/>
    <w:rsid w:val="001C55B1"/>
    <w:rsid w:val="001D1A4E"/>
    <w:rsid w:val="001E1914"/>
    <w:rsid w:val="001E6627"/>
    <w:rsid w:val="00207F3B"/>
    <w:rsid w:val="00211B9D"/>
    <w:rsid w:val="00227536"/>
    <w:rsid w:val="002314AC"/>
    <w:rsid w:val="0023333E"/>
    <w:rsid w:val="00234F56"/>
    <w:rsid w:val="00235B39"/>
    <w:rsid w:val="0024750B"/>
    <w:rsid w:val="00256C8E"/>
    <w:rsid w:val="002605D5"/>
    <w:rsid w:val="00271333"/>
    <w:rsid w:val="002727CA"/>
    <w:rsid w:val="002766B5"/>
    <w:rsid w:val="002775F3"/>
    <w:rsid w:val="00282540"/>
    <w:rsid w:val="0028538D"/>
    <w:rsid w:val="00295007"/>
    <w:rsid w:val="002A1355"/>
    <w:rsid w:val="002A1E24"/>
    <w:rsid w:val="002A2524"/>
    <w:rsid w:val="002A3F56"/>
    <w:rsid w:val="002C4F80"/>
    <w:rsid w:val="002E48FE"/>
    <w:rsid w:val="003061D7"/>
    <w:rsid w:val="0030731A"/>
    <w:rsid w:val="00307331"/>
    <w:rsid w:val="00310A6C"/>
    <w:rsid w:val="00312AA7"/>
    <w:rsid w:val="00340A56"/>
    <w:rsid w:val="00341CC3"/>
    <w:rsid w:val="00352F34"/>
    <w:rsid w:val="003642A4"/>
    <w:rsid w:val="00364F80"/>
    <w:rsid w:val="00365A3C"/>
    <w:rsid w:val="0036654C"/>
    <w:rsid w:val="00372382"/>
    <w:rsid w:val="00376FA8"/>
    <w:rsid w:val="003821DA"/>
    <w:rsid w:val="003A1344"/>
    <w:rsid w:val="003A1F9A"/>
    <w:rsid w:val="003A5444"/>
    <w:rsid w:val="003A6355"/>
    <w:rsid w:val="003B1B56"/>
    <w:rsid w:val="003C33C8"/>
    <w:rsid w:val="003D1F87"/>
    <w:rsid w:val="003D6E05"/>
    <w:rsid w:val="003E4EAF"/>
    <w:rsid w:val="003F13CB"/>
    <w:rsid w:val="00407035"/>
    <w:rsid w:val="0041147F"/>
    <w:rsid w:val="0041406A"/>
    <w:rsid w:val="00420BFD"/>
    <w:rsid w:val="0042412E"/>
    <w:rsid w:val="00432021"/>
    <w:rsid w:val="004379F3"/>
    <w:rsid w:val="004436B8"/>
    <w:rsid w:val="004449B7"/>
    <w:rsid w:val="00464337"/>
    <w:rsid w:val="0047767A"/>
    <w:rsid w:val="00491B12"/>
    <w:rsid w:val="004A764F"/>
    <w:rsid w:val="004F6BB8"/>
    <w:rsid w:val="0050304B"/>
    <w:rsid w:val="005157C6"/>
    <w:rsid w:val="00515DFB"/>
    <w:rsid w:val="00516909"/>
    <w:rsid w:val="00536E82"/>
    <w:rsid w:val="0054270C"/>
    <w:rsid w:val="00585546"/>
    <w:rsid w:val="00586441"/>
    <w:rsid w:val="00586F8B"/>
    <w:rsid w:val="00590CD0"/>
    <w:rsid w:val="0059474B"/>
    <w:rsid w:val="00596495"/>
    <w:rsid w:val="005A18C6"/>
    <w:rsid w:val="005A2BF4"/>
    <w:rsid w:val="005B2F05"/>
    <w:rsid w:val="005C0EB8"/>
    <w:rsid w:val="005C39B9"/>
    <w:rsid w:val="005C6CD6"/>
    <w:rsid w:val="005D16D3"/>
    <w:rsid w:val="005D3E1B"/>
    <w:rsid w:val="005E09AA"/>
    <w:rsid w:val="005E1047"/>
    <w:rsid w:val="006226DC"/>
    <w:rsid w:val="00632FBB"/>
    <w:rsid w:val="006334FB"/>
    <w:rsid w:val="006362B2"/>
    <w:rsid w:val="00643379"/>
    <w:rsid w:val="00651D6A"/>
    <w:rsid w:val="00665C74"/>
    <w:rsid w:val="006867A3"/>
    <w:rsid w:val="006A24BD"/>
    <w:rsid w:val="006A3D22"/>
    <w:rsid w:val="006A6B0B"/>
    <w:rsid w:val="006B6F1E"/>
    <w:rsid w:val="006C0EE0"/>
    <w:rsid w:val="006D0888"/>
    <w:rsid w:val="006E04AF"/>
    <w:rsid w:val="006E0F48"/>
    <w:rsid w:val="00720B9C"/>
    <w:rsid w:val="0072170E"/>
    <w:rsid w:val="007406ED"/>
    <w:rsid w:val="0074477B"/>
    <w:rsid w:val="0074675B"/>
    <w:rsid w:val="007516B0"/>
    <w:rsid w:val="00754D05"/>
    <w:rsid w:val="0076647B"/>
    <w:rsid w:val="00772823"/>
    <w:rsid w:val="00776279"/>
    <w:rsid w:val="00786F15"/>
    <w:rsid w:val="00787125"/>
    <w:rsid w:val="007B3AC0"/>
    <w:rsid w:val="007C0869"/>
    <w:rsid w:val="007C0F50"/>
    <w:rsid w:val="007C4A12"/>
    <w:rsid w:val="007C6692"/>
    <w:rsid w:val="00807405"/>
    <w:rsid w:val="008115C7"/>
    <w:rsid w:val="00824A8C"/>
    <w:rsid w:val="00834BB7"/>
    <w:rsid w:val="008627ED"/>
    <w:rsid w:val="00864662"/>
    <w:rsid w:val="00866B21"/>
    <w:rsid w:val="00872CFD"/>
    <w:rsid w:val="0087474C"/>
    <w:rsid w:val="008846FF"/>
    <w:rsid w:val="00886C46"/>
    <w:rsid w:val="00893F50"/>
    <w:rsid w:val="0089663B"/>
    <w:rsid w:val="008A3D08"/>
    <w:rsid w:val="008C2EFC"/>
    <w:rsid w:val="008D1AA4"/>
    <w:rsid w:val="008D42EB"/>
    <w:rsid w:val="008E0B12"/>
    <w:rsid w:val="008E23CF"/>
    <w:rsid w:val="008F0245"/>
    <w:rsid w:val="00902F51"/>
    <w:rsid w:val="009062CA"/>
    <w:rsid w:val="00906DC1"/>
    <w:rsid w:val="009151A9"/>
    <w:rsid w:val="00922A89"/>
    <w:rsid w:val="00922C17"/>
    <w:rsid w:val="009234C5"/>
    <w:rsid w:val="00927CF6"/>
    <w:rsid w:val="0096158C"/>
    <w:rsid w:val="009647B5"/>
    <w:rsid w:val="00965FC8"/>
    <w:rsid w:val="009856C6"/>
    <w:rsid w:val="009B07CD"/>
    <w:rsid w:val="009B6AF7"/>
    <w:rsid w:val="009C2020"/>
    <w:rsid w:val="009D0265"/>
    <w:rsid w:val="009E1AE4"/>
    <w:rsid w:val="009F2DD2"/>
    <w:rsid w:val="009F7F00"/>
    <w:rsid w:val="00A12A33"/>
    <w:rsid w:val="00A133C7"/>
    <w:rsid w:val="00A30B42"/>
    <w:rsid w:val="00A30C15"/>
    <w:rsid w:val="00A3771A"/>
    <w:rsid w:val="00A4477B"/>
    <w:rsid w:val="00A50B09"/>
    <w:rsid w:val="00A54138"/>
    <w:rsid w:val="00A57860"/>
    <w:rsid w:val="00A61B4D"/>
    <w:rsid w:val="00A8109D"/>
    <w:rsid w:val="00A92DCD"/>
    <w:rsid w:val="00AB2716"/>
    <w:rsid w:val="00AD21E6"/>
    <w:rsid w:val="00AE4035"/>
    <w:rsid w:val="00AE6A48"/>
    <w:rsid w:val="00AE7C42"/>
    <w:rsid w:val="00B05469"/>
    <w:rsid w:val="00B144D6"/>
    <w:rsid w:val="00B237F6"/>
    <w:rsid w:val="00B303B4"/>
    <w:rsid w:val="00B30609"/>
    <w:rsid w:val="00B30991"/>
    <w:rsid w:val="00B3232D"/>
    <w:rsid w:val="00B3347A"/>
    <w:rsid w:val="00B44B20"/>
    <w:rsid w:val="00B57FE2"/>
    <w:rsid w:val="00B73EF9"/>
    <w:rsid w:val="00B95B35"/>
    <w:rsid w:val="00B97224"/>
    <w:rsid w:val="00BB3271"/>
    <w:rsid w:val="00BB5FA3"/>
    <w:rsid w:val="00BC4513"/>
    <w:rsid w:val="00BF3A66"/>
    <w:rsid w:val="00BF4B6A"/>
    <w:rsid w:val="00C03868"/>
    <w:rsid w:val="00C065BA"/>
    <w:rsid w:val="00C135DF"/>
    <w:rsid w:val="00C13EEC"/>
    <w:rsid w:val="00C14723"/>
    <w:rsid w:val="00C159E8"/>
    <w:rsid w:val="00C272DE"/>
    <w:rsid w:val="00C32CC1"/>
    <w:rsid w:val="00C434F2"/>
    <w:rsid w:val="00C52C1D"/>
    <w:rsid w:val="00C5631C"/>
    <w:rsid w:val="00C6263D"/>
    <w:rsid w:val="00C67E7C"/>
    <w:rsid w:val="00C7152F"/>
    <w:rsid w:val="00C75E39"/>
    <w:rsid w:val="00C856F8"/>
    <w:rsid w:val="00C87BC8"/>
    <w:rsid w:val="00C87BE7"/>
    <w:rsid w:val="00C91F8A"/>
    <w:rsid w:val="00CB51C5"/>
    <w:rsid w:val="00CC2ED3"/>
    <w:rsid w:val="00CC6672"/>
    <w:rsid w:val="00CD4C9D"/>
    <w:rsid w:val="00CD6DA8"/>
    <w:rsid w:val="00CE5759"/>
    <w:rsid w:val="00CF3605"/>
    <w:rsid w:val="00D04086"/>
    <w:rsid w:val="00D05356"/>
    <w:rsid w:val="00D056A4"/>
    <w:rsid w:val="00D10CDA"/>
    <w:rsid w:val="00D11AE8"/>
    <w:rsid w:val="00D16895"/>
    <w:rsid w:val="00D25D89"/>
    <w:rsid w:val="00D3050D"/>
    <w:rsid w:val="00D363A5"/>
    <w:rsid w:val="00D3766F"/>
    <w:rsid w:val="00D55425"/>
    <w:rsid w:val="00D6123C"/>
    <w:rsid w:val="00D61604"/>
    <w:rsid w:val="00D677FB"/>
    <w:rsid w:val="00D748A7"/>
    <w:rsid w:val="00D751C5"/>
    <w:rsid w:val="00D855DB"/>
    <w:rsid w:val="00D9038F"/>
    <w:rsid w:val="00D90F70"/>
    <w:rsid w:val="00DB4627"/>
    <w:rsid w:val="00DB7C1D"/>
    <w:rsid w:val="00DC1A53"/>
    <w:rsid w:val="00DC563D"/>
    <w:rsid w:val="00DC5850"/>
    <w:rsid w:val="00DD6570"/>
    <w:rsid w:val="00DE0990"/>
    <w:rsid w:val="00DF65CB"/>
    <w:rsid w:val="00E03479"/>
    <w:rsid w:val="00E168E6"/>
    <w:rsid w:val="00E579CA"/>
    <w:rsid w:val="00E63A65"/>
    <w:rsid w:val="00E71172"/>
    <w:rsid w:val="00E77348"/>
    <w:rsid w:val="00E90889"/>
    <w:rsid w:val="00E97A83"/>
    <w:rsid w:val="00EA2D90"/>
    <w:rsid w:val="00EA39F4"/>
    <w:rsid w:val="00EA6094"/>
    <w:rsid w:val="00EA6D88"/>
    <w:rsid w:val="00EA7525"/>
    <w:rsid w:val="00EB41B5"/>
    <w:rsid w:val="00ED2B3E"/>
    <w:rsid w:val="00EE140E"/>
    <w:rsid w:val="00F0250F"/>
    <w:rsid w:val="00F0630D"/>
    <w:rsid w:val="00F13FF8"/>
    <w:rsid w:val="00F16C21"/>
    <w:rsid w:val="00F172DF"/>
    <w:rsid w:val="00F2080C"/>
    <w:rsid w:val="00F31621"/>
    <w:rsid w:val="00F31F5F"/>
    <w:rsid w:val="00F35339"/>
    <w:rsid w:val="00F36EA5"/>
    <w:rsid w:val="00F45C73"/>
    <w:rsid w:val="00F51DF2"/>
    <w:rsid w:val="00F742EC"/>
    <w:rsid w:val="00F770FD"/>
    <w:rsid w:val="00F809AA"/>
    <w:rsid w:val="00F8430D"/>
    <w:rsid w:val="00F90FA9"/>
    <w:rsid w:val="00F93583"/>
    <w:rsid w:val="00FA0406"/>
    <w:rsid w:val="00FA0BB8"/>
    <w:rsid w:val="00FA3200"/>
    <w:rsid w:val="00FA4F6E"/>
    <w:rsid w:val="00FA7D26"/>
    <w:rsid w:val="00FB1B76"/>
    <w:rsid w:val="00FD2EC3"/>
    <w:rsid w:val="00FD3077"/>
    <w:rsid w:val="00FD7912"/>
    <w:rsid w:val="00FE4493"/>
    <w:rsid w:val="00FF0143"/>
    <w:rsid w:val="00FF354C"/>
    <w:rsid w:val="00FF70E2"/>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6FDA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Cambria"/>
        <w:color w:val="000000"/>
        <w:sz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90CD0"/>
  </w:style>
  <w:style w:type="paragraph" w:styleId="Heading1">
    <w:name w:val="heading 1"/>
    <w:basedOn w:val="Normal"/>
    <w:next w:val="Normal"/>
    <w:rsid w:val="000C571F"/>
    <w:pPr>
      <w:keepNext/>
      <w:keepLines/>
      <w:spacing w:before="480" w:after="120"/>
      <w:contextualSpacing/>
      <w:outlineLvl w:val="0"/>
    </w:pPr>
    <w:rPr>
      <w:b/>
      <w:sz w:val="48"/>
    </w:rPr>
  </w:style>
  <w:style w:type="paragraph" w:styleId="Heading2">
    <w:name w:val="heading 2"/>
    <w:basedOn w:val="Normal"/>
    <w:next w:val="Normal"/>
    <w:rsid w:val="000C571F"/>
    <w:pPr>
      <w:keepNext/>
      <w:keepLines/>
      <w:spacing w:before="360" w:after="80"/>
      <w:contextualSpacing/>
      <w:outlineLvl w:val="1"/>
    </w:pPr>
    <w:rPr>
      <w:b/>
      <w:sz w:val="36"/>
    </w:rPr>
  </w:style>
  <w:style w:type="paragraph" w:styleId="Heading3">
    <w:name w:val="heading 3"/>
    <w:basedOn w:val="Normal"/>
    <w:next w:val="Normal"/>
    <w:rsid w:val="000C571F"/>
    <w:pPr>
      <w:keepNext/>
      <w:keepLines/>
      <w:spacing w:before="280" w:after="80"/>
      <w:contextualSpacing/>
      <w:outlineLvl w:val="2"/>
    </w:pPr>
    <w:rPr>
      <w:b/>
      <w:sz w:val="28"/>
    </w:rPr>
  </w:style>
  <w:style w:type="paragraph" w:styleId="Heading4">
    <w:name w:val="heading 4"/>
    <w:basedOn w:val="Normal"/>
    <w:next w:val="Normal"/>
    <w:rsid w:val="000C571F"/>
    <w:pPr>
      <w:keepNext/>
      <w:keepLines/>
      <w:spacing w:before="240" w:after="40"/>
      <w:contextualSpacing/>
      <w:outlineLvl w:val="3"/>
    </w:pPr>
    <w:rPr>
      <w:b/>
    </w:rPr>
  </w:style>
  <w:style w:type="paragraph" w:styleId="Heading5">
    <w:name w:val="heading 5"/>
    <w:basedOn w:val="Normal"/>
    <w:next w:val="Normal"/>
    <w:rsid w:val="000C571F"/>
    <w:pPr>
      <w:keepNext/>
      <w:keepLines/>
      <w:spacing w:before="220" w:after="40"/>
      <w:contextualSpacing/>
      <w:outlineLvl w:val="4"/>
    </w:pPr>
    <w:rPr>
      <w:b/>
      <w:sz w:val="22"/>
    </w:rPr>
  </w:style>
  <w:style w:type="paragraph" w:styleId="Heading6">
    <w:name w:val="heading 6"/>
    <w:basedOn w:val="Normal"/>
    <w:next w:val="Normal"/>
    <w:rsid w:val="000C571F"/>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0C571F"/>
    <w:pPr>
      <w:keepNext/>
      <w:keepLines/>
      <w:spacing w:before="480" w:after="120"/>
      <w:contextualSpacing/>
    </w:pPr>
    <w:rPr>
      <w:b/>
      <w:sz w:val="72"/>
    </w:rPr>
  </w:style>
  <w:style w:type="paragraph" w:styleId="Subtitle">
    <w:name w:val="Subtitle"/>
    <w:basedOn w:val="Normal"/>
    <w:next w:val="Normal"/>
    <w:rsid w:val="000C571F"/>
    <w:pPr>
      <w:keepNext/>
      <w:keepLines/>
      <w:spacing w:before="360" w:after="80"/>
      <w:contextualSpacing/>
    </w:pPr>
    <w:rPr>
      <w:rFonts w:ascii="Georgia" w:eastAsia="Georgia" w:hAnsi="Georgia" w:cs="Georgia"/>
      <w:i/>
      <w:color w:val="666666"/>
      <w:sz w:val="48"/>
    </w:rPr>
  </w:style>
  <w:style w:type="paragraph" w:styleId="EndnoteText">
    <w:name w:val="endnote text"/>
    <w:basedOn w:val="Normal"/>
    <w:link w:val="EndnoteTextChar"/>
    <w:uiPriority w:val="99"/>
    <w:unhideWhenUsed/>
    <w:rsid w:val="00C03868"/>
    <w:rPr>
      <w:sz w:val="20"/>
    </w:rPr>
  </w:style>
  <w:style w:type="character" w:customStyle="1" w:styleId="EndnoteTextChar">
    <w:name w:val="Endnote Text Char"/>
    <w:basedOn w:val="DefaultParagraphFont"/>
    <w:link w:val="EndnoteText"/>
    <w:uiPriority w:val="99"/>
    <w:rsid w:val="00C03868"/>
    <w:rPr>
      <w:sz w:val="20"/>
    </w:rPr>
  </w:style>
  <w:style w:type="paragraph" w:styleId="FootnoteText">
    <w:name w:val="footnote text"/>
    <w:basedOn w:val="Normal"/>
    <w:link w:val="FootnoteTextChar"/>
    <w:uiPriority w:val="99"/>
    <w:unhideWhenUsed/>
    <w:rsid w:val="00C03868"/>
    <w:rPr>
      <w:sz w:val="20"/>
    </w:rPr>
  </w:style>
  <w:style w:type="character" w:customStyle="1" w:styleId="FootnoteTextChar">
    <w:name w:val="Footnote Text Char"/>
    <w:basedOn w:val="DefaultParagraphFont"/>
    <w:link w:val="FootnoteText"/>
    <w:uiPriority w:val="99"/>
    <w:rsid w:val="00C03868"/>
    <w:rPr>
      <w:sz w:val="20"/>
    </w:rPr>
  </w:style>
  <w:style w:type="character" w:styleId="EndnoteReference">
    <w:name w:val="endnote reference"/>
    <w:basedOn w:val="DefaultParagraphFont"/>
    <w:uiPriority w:val="99"/>
    <w:unhideWhenUsed/>
    <w:rsid w:val="00C03868"/>
    <w:rPr>
      <w:vertAlign w:val="superscript"/>
    </w:rPr>
  </w:style>
  <w:style w:type="character" w:styleId="FootnoteReference">
    <w:name w:val="footnote reference"/>
    <w:basedOn w:val="DefaultParagraphFont"/>
    <w:uiPriority w:val="99"/>
    <w:unhideWhenUsed/>
    <w:rsid w:val="00C03868"/>
    <w:rPr>
      <w:vertAlign w:val="superscript"/>
    </w:rPr>
  </w:style>
  <w:style w:type="paragraph" w:styleId="CommentText">
    <w:name w:val="annotation text"/>
    <w:basedOn w:val="Normal"/>
    <w:link w:val="CommentTextChar"/>
    <w:uiPriority w:val="99"/>
    <w:unhideWhenUsed/>
    <w:rsid w:val="000A40E3"/>
    <w:rPr>
      <w:rFonts w:asciiTheme="minorHAnsi" w:eastAsiaTheme="minorHAnsi" w:hAnsiTheme="minorHAnsi" w:cstheme="minorBidi"/>
      <w:color w:val="auto"/>
      <w:sz w:val="20"/>
    </w:rPr>
  </w:style>
  <w:style w:type="character" w:customStyle="1" w:styleId="CommentTextChar">
    <w:name w:val="Comment Text Char"/>
    <w:basedOn w:val="DefaultParagraphFont"/>
    <w:link w:val="CommentText"/>
    <w:uiPriority w:val="99"/>
    <w:rsid w:val="000A40E3"/>
    <w:rPr>
      <w:rFonts w:asciiTheme="minorHAnsi" w:eastAsiaTheme="minorHAnsi" w:hAnsiTheme="minorHAnsi" w:cstheme="minorBidi"/>
      <w:color w:val="auto"/>
      <w:sz w:val="20"/>
    </w:rPr>
  </w:style>
  <w:style w:type="paragraph" w:styleId="ListParagraph">
    <w:name w:val="List Paragraph"/>
    <w:basedOn w:val="Normal"/>
    <w:uiPriority w:val="34"/>
    <w:qFormat/>
    <w:rsid w:val="000A40E3"/>
    <w:pPr>
      <w:ind w:left="720"/>
      <w:contextualSpacing/>
    </w:pPr>
    <w:rPr>
      <w:rFonts w:asciiTheme="minorHAnsi" w:eastAsiaTheme="minorHAnsi" w:hAnsiTheme="minorHAnsi" w:cstheme="minorBidi"/>
      <w:color w:val="auto"/>
      <w:szCs w:val="24"/>
    </w:rPr>
  </w:style>
  <w:style w:type="character" w:styleId="Hyperlink">
    <w:name w:val="Hyperlink"/>
    <w:basedOn w:val="DefaultParagraphFont"/>
    <w:uiPriority w:val="99"/>
    <w:unhideWhenUsed/>
    <w:rsid w:val="000A40E3"/>
    <w:rPr>
      <w:color w:val="0000FF"/>
      <w:u w:val="single"/>
    </w:rPr>
  </w:style>
  <w:style w:type="character" w:customStyle="1" w:styleId="apple-converted-space">
    <w:name w:val="apple-converted-space"/>
    <w:basedOn w:val="DefaultParagraphFont"/>
    <w:rsid w:val="000A40E3"/>
  </w:style>
  <w:style w:type="character" w:styleId="Emphasis">
    <w:name w:val="Emphasis"/>
    <w:basedOn w:val="DefaultParagraphFont"/>
    <w:uiPriority w:val="20"/>
    <w:qFormat/>
    <w:rsid w:val="000A40E3"/>
    <w:rPr>
      <w:i/>
      <w:iCs/>
    </w:rPr>
  </w:style>
  <w:style w:type="paragraph" w:styleId="BalloonText">
    <w:name w:val="Balloon Text"/>
    <w:basedOn w:val="Normal"/>
    <w:link w:val="BalloonTextChar"/>
    <w:uiPriority w:val="99"/>
    <w:semiHidden/>
    <w:unhideWhenUsed/>
    <w:rsid w:val="00C52C1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2C1D"/>
    <w:rPr>
      <w:rFonts w:ascii="Segoe UI" w:hAnsi="Segoe UI" w:cs="Segoe UI"/>
      <w:sz w:val="18"/>
      <w:szCs w:val="18"/>
    </w:rPr>
  </w:style>
  <w:style w:type="character" w:styleId="CommentReference">
    <w:name w:val="annotation reference"/>
    <w:basedOn w:val="DefaultParagraphFont"/>
    <w:uiPriority w:val="99"/>
    <w:semiHidden/>
    <w:unhideWhenUsed/>
    <w:rsid w:val="00D056A4"/>
    <w:rPr>
      <w:sz w:val="16"/>
      <w:szCs w:val="16"/>
    </w:rPr>
  </w:style>
  <w:style w:type="paragraph" w:styleId="CommentSubject">
    <w:name w:val="annotation subject"/>
    <w:basedOn w:val="CommentText"/>
    <w:next w:val="CommentText"/>
    <w:link w:val="CommentSubjectChar"/>
    <w:uiPriority w:val="99"/>
    <w:semiHidden/>
    <w:unhideWhenUsed/>
    <w:rsid w:val="00D056A4"/>
    <w:rPr>
      <w:rFonts w:ascii="Cambria" w:eastAsia="Cambria" w:hAnsi="Cambria" w:cs="Cambria"/>
      <w:b/>
      <w:bCs/>
      <w:color w:val="000000"/>
    </w:rPr>
  </w:style>
  <w:style w:type="character" w:customStyle="1" w:styleId="CommentSubjectChar">
    <w:name w:val="Comment Subject Char"/>
    <w:basedOn w:val="CommentTextChar"/>
    <w:link w:val="CommentSubject"/>
    <w:uiPriority w:val="99"/>
    <w:semiHidden/>
    <w:rsid w:val="00D056A4"/>
    <w:rPr>
      <w:rFonts w:asciiTheme="minorHAnsi" w:eastAsiaTheme="minorHAnsi" w:hAnsiTheme="minorHAnsi" w:cstheme="minorBidi"/>
      <w:b/>
      <w:bCs/>
      <w:color w:val="auto"/>
      <w:sz w:val="20"/>
    </w:rPr>
  </w:style>
  <w:style w:type="character" w:styleId="HTMLCite">
    <w:name w:val="HTML Cite"/>
    <w:basedOn w:val="DefaultParagraphFont"/>
    <w:uiPriority w:val="99"/>
    <w:semiHidden/>
    <w:unhideWhenUsed/>
    <w:rsid w:val="00C856F8"/>
    <w:rPr>
      <w:i/>
      <w:iCs/>
    </w:rPr>
  </w:style>
  <w:style w:type="paragraph" w:styleId="Header">
    <w:name w:val="header"/>
    <w:basedOn w:val="Normal"/>
    <w:link w:val="HeaderChar"/>
    <w:uiPriority w:val="99"/>
    <w:unhideWhenUsed/>
    <w:rsid w:val="00022C49"/>
    <w:pPr>
      <w:tabs>
        <w:tab w:val="center" w:pos="4680"/>
        <w:tab w:val="right" w:pos="9360"/>
      </w:tabs>
    </w:pPr>
  </w:style>
  <w:style w:type="character" w:customStyle="1" w:styleId="HeaderChar">
    <w:name w:val="Header Char"/>
    <w:basedOn w:val="DefaultParagraphFont"/>
    <w:link w:val="Header"/>
    <w:uiPriority w:val="99"/>
    <w:rsid w:val="00022C49"/>
  </w:style>
  <w:style w:type="paragraph" w:styleId="Footer">
    <w:name w:val="footer"/>
    <w:basedOn w:val="Normal"/>
    <w:link w:val="FooterChar"/>
    <w:uiPriority w:val="99"/>
    <w:unhideWhenUsed/>
    <w:rsid w:val="00022C49"/>
    <w:pPr>
      <w:tabs>
        <w:tab w:val="center" w:pos="4680"/>
        <w:tab w:val="right" w:pos="9360"/>
      </w:tabs>
    </w:pPr>
  </w:style>
  <w:style w:type="character" w:customStyle="1" w:styleId="FooterChar">
    <w:name w:val="Footer Char"/>
    <w:basedOn w:val="DefaultParagraphFont"/>
    <w:link w:val="Footer"/>
    <w:uiPriority w:val="99"/>
    <w:rsid w:val="00022C49"/>
  </w:style>
  <w:style w:type="paragraph" w:customStyle="1" w:styleId="Default">
    <w:name w:val="Default"/>
    <w:rsid w:val="00922A89"/>
    <w:pPr>
      <w:autoSpaceDE w:val="0"/>
      <w:autoSpaceDN w:val="0"/>
      <w:adjustRightInd w:val="0"/>
    </w:pPr>
    <w:rPr>
      <w:rFonts w:ascii="Whitney" w:hAnsi="Whitney" w:cs="Whitney"/>
      <w:szCs w:val="24"/>
    </w:rPr>
  </w:style>
  <w:style w:type="character" w:styleId="FollowedHyperlink">
    <w:name w:val="FollowedHyperlink"/>
    <w:basedOn w:val="DefaultParagraphFont"/>
    <w:uiPriority w:val="99"/>
    <w:semiHidden/>
    <w:unhideWhenUsed/>
    <w:rsid w:val="0013772E"/>
    <w:rPr>
      <w:color w:val="954F72" w:themeColor="followedHyperlink"/>
      <w:u w:val="single"/>
    </w:rPr>
  </w:style>
  <w:style w:type="paragraph" w:customStyle="1" w:styleId="details">
    <w:name w:val="details"/>
    <w:basedOn w:val="Normal"/>
    <w:rsid w:val="00632FBB"/>
    <w:pPr>
      <w:spacing w:before="100" w:beforeAutospacing="1" w:after="100" w:afterAutospacing="1"/>
    </w:pPr>
    <w:rPr>
      <w:rFonts w:ascii="Times New Roman" w:eastAsia="Times New Roman" w:hAnsi="Times New Roman" w:cs="Times New Roman"/>
      <w:color w:val="auto"/>
      <w:szCs w:val="24"/>
    </w:rPr>
  </w:style>
  <w:style w:type="character" w:customStyle="1" w:styleId="jrnl">
    <w:name w:val="jrnl"/>
    <w:basedOn w:val="DefaultParagraphFont"/>
    <w:rsid w:val="00632FBB"/>
  </w:style>
  <w:style w:type="paragraph" w:customStyle="1" w:styleId="Title1">
    <w:name w:val="Title1"/>
    <w:basedOn w:val="Normal"/>
    <w:rsid w:val="00632FBB"/>
    <w:pPr>
      <w:spacing w:before="100" w:beforeAutospacing="1" w:after="100" w:afterAutospacing="1"/>
    </w:pPr>
    <w:rPr>
      <w:rFonts w:ascii="Times New Roman" w:eastAsia="Times New Roman" w:hAnsi="Times New Roman" w:cs="Times New Roman"/>
      <w:color w:val="auto"/>
      <w:szCs w:val="24"/>
    </w:rPr>
  </w:style>
  <w:style w:type="paragraph" w:customStyle="1" w:styleId="desc">
    <w:name w:val="desc"/>
    <w:basedOn w:val="Normal"/>
    <w:rsid w:val="00632FBB"/>
    <w:pPr>
      <w:spacing w:before="100" w:beforeAutospacing="1" w:after="100" w:afterAutospacing="1"/>
    </w:pPr>
    <w:rPr>
      <w:rFonts w:ascii="Times New Roman" w:eastAsia="Times New Roman" w:hAnsi="Times New Roman" w:cs="Times New Roman"/>
      <w:color w:val="auto"/>
      <w:szCs w:val="24"/>
    </w:rPr>
  </w:style>
  <w:style w:type="paragraph" w:styleId="Revision">
    <w:name w:val="Revision"/>
    <w:hidden/>
    <w:uiPriority w:val="99"/>
    <w:semiHidden/>
    <w:rsid w:val="009B6AF7"/>
  </w:style>
  <w:style w:type="paragraph" w:styleId="NoSpacing">
    <w:name w:val="No Spacing"/>
    <w:uiPriority w:val="1"/>
    <w:qFormat/>
    <w:rsid w:val="00A30C1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Cambria"/>
        <w:color w:val="000000"/>
        <w:sz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90CD0"/>
  </w:style>
  <w:style w:type="paragraph" w:styleId="Heading1">
    <w:name w:val="heading 1"/>
    <w:basedOn w:val="Normal"/>
    <w:next w:val="Normal"/>
    <w:rsid w:val="000C571F"/>
    <w:pPr>
      <w:keepNext/>
      <w:keepLines/>
      <w:spacing w:before="480" w:after="120"/>
      <w:contextualSpacing/>
      <w:outlineLvl w:val="0"/>
    </w:pPr>
    <w:rPr>
      <w:b/>
      <w:sz w:val="48"/>
    </w:rPr>
  </w:style>
  <w:style w:type="paragraph" w:styleId="Heading2">
    <w:name w:val="heading 2"/>
    <w:basedOn w:val="Normal"/>
    <w:next w:val="Normal"/>
    <w:rsid w:val="000C571F"/>
    <w:pPr>
      <w:keepNext/>
      <w:keepLines/>
      <w:spacing w:before="360" w:after="80"/>
      <w:contextualSpacing/>
      <w:outlineLvl w:val="1"/>
    </w:pPr>
    <w:rPr>
      <w:b/>
      <w:sz w:val="36"/>
    </w:rPr>
  </w:style>
  <w:style w:type="paragraph" w:styleId="Heading3">
    <w:name w:val="heading 3"/>
    <w:basedOn w:val="Normal"/>
    <w:next w:val="Normal"/>
    <w:rsid w:val="000C571F"/>
    <w:pPr>
      <w:keepNext/>
      <w:keepLines/>
      <w:spacing w:before="280" w:after="80"/>
      <w:contextualSpacing/>
      <w:outlineLvl w:val="2"/>
    </w:pPr>
    <w:rPr>
      <w:b/>
      <w:sz w:val="28"/>
    </w:rPr>
  </w:style>
  <w:style w:type="paragraph" w:styleId="Heading4">
    <w:name w:val="heading 4"/>
    <w:basedOn w:val="Normal"/>
    <w:next w:val="Normal"/>
    <w:rsid w:val="000C571F"/>
    <w:pPr>
      <w:keepNext/>
      <w:keepLines/>
      <w:spacing w:before="240" w:after="40"/>
      <w:contextualSpacing/>
      <w:outlineLvl w:val="3"/>
    </w:pPr>
    <w:rPr>
      <w:b/>
    </w:rPr>
  </w:style>
  <w:style w:type="paragraph" w:styleId="Heading5">
    <w:name w:val="heading 5"/>
    <w:basedOn w:val="Normal"/>
    <w:next w:val="Normal"/>
    <w:rsid w:val="000C571F"/>
    <w:pPr>
      <w:keepNext/>
      <w:keepLines/>
      <w:spacing w:before="220" w:after="40"/>
      <w:contextualSpacing/>
      <w:outlineLvl w:val="4"/>
    </w:pPr>
    <w:rPr>
      <w:b/>
      <w:sz w:val="22"/>
    </w:rPr>
  </w:style>
  <w:style w:type="paragraph" w:styleId="Heading6">
    <w:name w:val="heading 6"/>
    <w:basedOn w:val="Normal"/>
    <w:next w:val="Normal"/>
    <w:rsid w:val="000C571F"/>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0C571F"/>
    <w:pPr>
      <w:keepNext/>
      <w:keepLines/>
      <w:spacing w:before="480" w:after="120"/>
      <w:contextualSpacing/>
    </w:pPr>
    <w:rPr>
      <w:b/>
      <w:sz w:val="72"/>
    </w:rPr>
  </w:style>
  <w:style w:type="paragraph" w:styleId="Subtitle">
    <w:name w:val="Subtitle"/>
    <w:basedOn w:val="Normal"/>
    <w:next w:val="Normal"/>
    <w:rsid w:val="000C571F"/>
    <w:pPr>
      <w:keepNext/>
      <w:keepLines/>
      <w:spacing w:before="360" w:after="80"/>
      <w:contextualSpacing/>
    </w:pPr>
    <w:rPr>
      <w:rFonts w:ascii="Georgia" w:eastAsia="Georgia" w:hAnsi="Georgia" w:cs="Georgia"/>
      <w:i/>
      <w:color w:val="666666"/>
      <w:sz w:val="48"/>
    </w:rPr>
  </w:style>
  <w:style w:type="paragraph" w:styleId="EndnoteText">
    <w:name w:val="endnote text"/>
    <w:basedOn w:val="Normal"/>
    <w:link w:val="EndnoteTextChar"/>
    <w:uiPriority w:val="99"/>
    <w:unhideWhenUsed/>
    <w:rsid w:val="00C03868"/>
    <w:rPr>
      <w:sz w:val="20"/>
    </w:rPr>
  </w:style>
  <w:style w:type="character" w:customStyle="1" w:styleId="EndnoteTextChar">
    <w:name w:val="Endnote Text Char"/>
    <w:basedOn w:val="DefaultParagraphFont"/>
    <w:link w:val="EndnoteText"/>
    <w:uiPriority w:val="99"/>
    <w:rsid w:val="00C03868"/>
    <w:rPr>
      <w:sz w:val="20"/>
    </w:rPr>
  </w:style>
  <w:style w:type="paragraph" w:styleId="FootnoteText">
    <w:name w:val="footnote text"/>
    <w:basedOn w:val="Normal"/>
    <w:link w:val="FootnoteTextChar"/>
    <w:uiPriority w:val="99"/>
    <w:unhideWhenUsed/>
    <w:rsid w:val="00C03868"/>
    <w:rPr>
      <w:sz w:val="20"/>
    </w:rPr>
  </w:style>
  <w:style w:type="character" w:customStyle="1" w:styleId="FootnoteTextChar">
    <w:name w:val="Footnote Text Char"/>
    <w:basedOn w:val="DefaultParagraphFont"/>
    <w:link w:val="FootnoteText"/>
    <w:uiPriority w:val="99"/>
    <w:rsid w:val="00C03868"/>
    <w:rPr>
      <w:sz w:val="20"/>
    </w:rPr>
  </w:style>
  <w:style w:type="character" w:styleId="EndnoteReference">
    <w:name w:val="endnote reference"/>
    <w:basedOn w:val="DefaultParagraphFont"/>
    <w:uiPriority w:val="99"/>
    <w:unhideWhenUsed/>
    <w:rsid w:val="00C03868"/>
    <w:rPr>
      <w:vertAlign w:val="superscript"/>
    </w:rPr>
  </w:style>
  <w:style w:type="character" w:styleId="FootnoteReference">
    <w:name w:val="footnote reference"/>
    <w:basedOn w:val="DefaultParagraphFont"/>
    <w:uiPriority w:val="99"/>
    <w:unhideWhenUsed/>
    <w:rsid w:val="00C03868"/>
    <w:rPr>
      <w:vertAlign w:val="superscript"/>
    </w:rPr>
  </w:style>
  <w:style w:type="paragraph" w:styleId="CommentText">
    <w:name w:val="annotation text"/>
    <w:basedOn w:val="Normal"/>
    <w:link w:val="CommentTextChar"/>
    <w:uiPriority w:val="99"/>
    <w:unhideWhenUsed/>
    <w:rsid w:val="000A40E3"/>
    <w:rPr>
      <w:rFonts w:asciiTheme="minorHAnsi" w:eastAsiaTheme="minorHAnsi" w:hAnsiTheme="minorHAnsi" w:cstheme="minorBidi"/>
      <w:color w:val="auto"/>
      <w:sz w:val="20"/>
    </w:rPr>
  </w:style>
  <w:style w:type="character" w:customStyle="1" w:styleId="CommentTextChar">
    <w:name w:val="Comment Text Char"/>
    <w:basedOn w:val="DefaultParagraphFont"/>
    <w:link w:val="CommentText"/>
    <w:uiPriority w:val="99"/>
    <w:rsid w:val="000A40E3"/>
    <w:rPr>
      <w:rFonts w:asciiTheme="minorHAnsi" w:eastAsiaTheme="minorHAnsi" w:hAnsiTheme="minorHAnsi" w:cstheme="minorBidi"/>
      <w:color w:val="auto"/>
      <w:sz w:val="20"/>
    </w:rPr>
  </w:style>
  <w:style w:type="paragraph" w:styleId="ListParagraph">
    <w:name w:val="List Paragraph"/>
    <w:basedOn w:val="Normal"/>
    <w:uiPriority w:val="34"/>
    <w:qFormat/>
    <w:rsid w:val="000A40E3"/>
    <w:pPr>
      <w:ind w:left="720"/>
      <w:contextualSpacing/>
    </w:pPr>
    <w:rPr>
      <w:rFonts w:asciiTheme="minorHAnsi" w:eastAsiaTheme="minorHAnsi" w:hAnsiTheme="minorHAnsi" w:cstheme="minorBidi"/>
      <w:color w:val="auto"/>
      <w:szCs w:val="24"/>
    </w:rPr>
  </w:style>
  <w:style w:type="character" w:styleId="Hyperlink">
    <w:name w:val="Hyperlink"/>
    <w:basedOn w:val="DefaultParagraphFont"/>
    <w:uiPriority w:val="99"/>
    <w:unhideWhenUsed/>
    <w:rsid w:val="000A40E3"/>
    <w:rPr>
      <w:color w:val="0000FF"/>
      <w:u w:val="single"/>
    </w:rPr>
  </w:style>
  <w:style w:type="character" w:customStyle="1" w:styleId="apple-converted-space">
    <w:name w:val="apple-converted-space"/>
    <w:basedOn w:val="DefaultParagraphFont"/>
    <w:rsid w:val="000A40E3"/>
  </w:style>
  <w:style w:type="character" w:styleId="Emphasis">
    <w:name w:val="Emphasis"/>
    <w:basedOn w:val="DefaultParagraphFont"/>
    <w:uiPriority w:val="20"/>
    <w:qFormat/>
    <w:rsid w:val="000A40E3"/>
    <w:rPr>
      <w:i/>
      <w:iCs/>
    </w:rPr>
  </w:style>
  <w:style w:type="paragraph" w:styleId="BalloonText">
    <w:name w:val="Balloon Text"/>
    <w:basedOn w:val="Normal"/>
    <w:link w:val="BalloonTextChar"/>
    <w:uiPriority w:val="99"/>
    <w:semiHidden/>
    <w:unhideWhenUsed/>
    <w:rsid w:val="00C52C1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2C1D"/>
    <w:rPr>
      <w:rFonts w:ascii="Segoe UI" w:hAnsi="Segoe UI" w:cs="Segoe UI"/>
      <w:sz w:val="18"/>
      <w:szCs w:val="18"/>
    </w:rPr>
  </w:style>
  <w:style w:type="character" w:styleId="CommentReference">
    <w:name w:val="annotation reference"/>
    <w:basedOn w:val="DefaultParagraphFont"/>
    <w:uiPriority w:val="99"/>
    <w:semiHidden/>
    <w:unhideWhenUsed/>
    <w:rsid w:val="00D056A4"/>
    <w:rPr>
      <w:sz w:val="16"/>
      <w:szCs w:val="16"/>
    </w:rPr>
  </w:style>
  <w:style w:type="paragraph" w:styleId="CommentSubject">
    <w:name w:val="annotation subject"/>
    <w:basedOn w:val="CommentText"/>
    <w:next w:val="CommentText"/>
    <w:link w:val="CommentSubjectChar"/>
    <w:uiPriority w:val="99"/>
    <w:semiHidden/>
    <w:unhideWhenUsed/>
    <w:rsid w:val="00D056A4"/>
    <w:rPr>
      <w:rFonts w:ascii="Cambria" w:eastAsia="Cambria" w:hAnsi="Cambria" w:cs="Cambria"/>
      <w:b/>
      <w:bCs/>
      <w:color w:val="000000"/>
    </w:rPr>
  </w:style>
  <w:style w:type="character" w:customStyle="1" w:styleId="CommentSubjectChar">
    <w:name w:val="Comment Subject Char"/>
    <w:basedOn w:val="CommentTextChar"/>
    <w:link w:val="CommentSubject"/>
    <w:uiPriority w:val="99"/>
    <w:semiHidden/>
    <w:rsid w:val="00D056A4"/>
    <w:rPr>
      <w:rFonts w:asciiTheme="minorHAnsi" w:eastAsiaTheme="minorHAnsi" w:hAnsiTheme="minorHAnsi" w:cstheme="minorBidi"/>
      <w:b/>
      <w:bCs/>
      <w:color w:val="auto"/>
      <w:sz w:val="20"/>
    </w:rPr>
  </w:style>
  <w:style w:type="character" w:styleId="HTMLCite">
    <w:name w:val="HTML Cite"/>
    <w:basedOn w:val="DefaultParagraphFont"/>
    <w:uiPriority w:val="99"/>
    <w:semiHidden/>
    <w:unhideWhenUsed/>
    <w:rsid w:val="00C856F8"/>
    <w:rPr>
      <w:i/>
      <w:iCs/>
    </w:rPr>
  </w:style>
  <w:style w:type="paragraph" w:styleId="Header">
    <w:name w:val="header"/>
    <w:basedOn w:val="Normal"/>
    <w:link w:val="HeaderChar"/>
    <w:uiPriority w:val="99"/>
    <w:unhideWhenUsed/>
    <w:rsid w:val="00022C49"/>
    <w:pPr>
      <w:tabs>
        <w:tab w:val="center" w:pos="4680"/>
        <w:tab w:val="right" w:pos="9360"/>
      </w:tabs>
    </w:pPr>
  </w:style>
  <w:style w:type="character" w:customStyle="1" w:styleId="HeaderChar">
    <w:name w:val="Header Char"/>
    <w:basedOn w:val="DefaultParagraphFont"/>
    <w:link w:val="Header"/>
    <w:uiPriority w:val="99"/>
    <w:rsid w:val="00022C49"/>
  </w:style>
  <w:style w:type="paragraph" w:styleId="Footer">
    <w:name w:val="footer"/>
    <w:basedOn w:val="Normal"/>
    <w:link w:val="FooterChar"/>
    <w:uiPriority w:val="99"/>
    <w:unhideWhenUsed/>
    <w:rsid w:val="00022C49"/>
    <w:pPr>
      <w:tabs>
        <w:tab w:val="center" w:pos="4680"/>
        <w:tab w:val="right" w:pos="9360"/>
      </w:tabs>
    </w:pPr>
  </w:style>
  <w:style w:type="character" w:customStyle="1" w:styleId="FooterChar">
    <w:name w:val="Footer Char"/>
    <w:basedOn w:val="DefaultParagraphFont"/>
    <w:link w:val="Footer"/>
    <w:uiPriority w:val="99"/>
    <w:rsid w:val="00022C49"/>
  </w:style>
  <w:style w:type="paragraph" w:customStyle="1" w:styleId="Default">
    <w:name w:val="Default"/>
    <w:rsid w:val="00922A89"/>
    <w:pPr>
      <w:autoSpaceDE w:val="0"/>
      <w:autoSpaceDN w:val="0"/>
      <w:adjustRightInd w:val="0"/>
    </w:pPr>
    <w:rPr>
      <w:rFonts w:ascii="Whitney" w:hAnsi="Whitney" w:cs="Whitney"/>
      <w:szCs w:val="24"/>
    </w:rPr>
  </w:style>
  <w:style w:type="character" w:styleId="FollowedHyperlink">
    <w:name w:val="FollowedHyperlink"/>
    <w:basedOn w:val="DefaultParagraphFont"/>
    <w:uiPriority w:val="99"/>
    <w:semiHidden/>
    <w:unhideWhenUsed/>
    <w:rsid w:val="0013772E"/>
    <w:rPr>
      <w:color w:val="954F72" w:themeColor="followedHyperlink"/>
      <w:u w:val="single"/>
    </w:rPr>
  </w:style>
  <w:style w:type="paragraph" w:customStyle="1" w:styleId="details">
    <w:name w:val="details"/>
    <w:basedOn w:val="Normal"/>
    <w:rsid w:val="00632FBB"/>
    <w:pPr>
      <w:spacing w:before="100" w:beforeAutospacing="1" w:after="100" w:afterAutospacing="1"/>
    </w:pPr>
    <w:rPr>
      <w:rFonts w:ascii="Times New Roman" w:eastAsia="Times New Roman" w:hAnsi="Times New Roman" w:cs="Times New Roman"/>
      <w:color w:val="auto"/>
      <w:szCs w:val="24"/>
    </w:rPr>
  </w:style>
  <w:style w:type="character" w:customStyle="1" w:styleId="jrnl">
    <w:name w:val="jrnl"/>
    <w:basedOn w:val="DefaultParagraphFont"/>
    <w:rsid w:val="00632FBB"/>
  </w:style>
  <w:style w:type="paragraph" w:customStyle="1" w:styleId="Title1">
    <w:name w:val="Title1"/>
    <w:basedOn w:val="Normal"/>
    <w:rsid w:val="00632FBB"/>
    <w:pPr>
      <w:spacing w:before="100" w:beforeAutospacing="1" w:after="100" w:afterAutospacing="1"/>
    </w:pPr>
    <w:rPr>
      <w:rFonts w:ascii="Times New Roman" w:eastAsia="Times New Roman" w:hAnsi="Times New Roman" w:cs="Times New Roman"/>
      <w:color w:val="auto"/>
      <w:szCs w:val="24"/>
    </w:rPr>
  </w:style>
  <w:style w:type="paragraph" w:customStyle="1" w:styleId="desc">
    <w:name w:val="desc"/>
    <w:basedOn w:val="Normal"/>
    <w:rsid w:val="00632FBB"/>
    <w:pPr>
      <w:spacing w:before="100" w:beforeAutospacing="1" w:after="100" w:afterAutospacing="1"/>
    </w:pPr>
    <w:rPr>
      <w:rFonts w:ascii="Times New Roman" w:eastAsia="Times New Roman" w:hAnsi="Times New Roman" w:cs="Times New Roman"/>
      <w:color w:val="auto"/>
      <w:szCs w:val="24"/>
    </w:rPr>
  </w:style>
  <w:style w:type="paragraph" w:styleId="Revision">
    <w:name w:val="Revision"/>
    <w:hidden/>
    <w:uiPriority w:val="99"/>
    <w:semiHidden/>
    <w:rsid w:val="009B6AF7"/>
  </w:style>
  <w:style w:type="paragraph" w:styleId="NoSpacing">
    <w:name w:val="No Spacing"/>
    <w:uiPriority w:val="1"/>
    <w:qFormat/>
    <w:rsid w:val="00A30C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97386">
      <w:bodyDiv w:val="1"/>
      <w:marLeft w:val="0"/>
      <w:marRight w:val="0"/>
      <w:marTop w:val="0"/>
      <w:marBottom w:val="0"/>
      <w:divBdr>
        <w:top w:val="none" w:sz="0" w:space="0" w:color="auto"/>
        <w:left w:val="none" w:sz="0" w:space="0" w:color="auto"/>
        <w:bottom w:val="none" w:sz="0" w:space="0" w:color="auto"/>
        <w:right w:val="none" w:sz="0" w:space="0" w:color="auto"/>
      </w:divBdr>
      <w:divsChild>
        <w:div w:id="1142499863">
          <w:marLeft w:val="0"/>
          <w:marRight w:val="0"/>
          <w:marTop w:val="0"/>
          <w:marBottom w:val="0"/>
          <w:divBdr>
            <w:top w:val="none" w:sz="0" w:space="0" w:color="auto"/>
            <w:left w:val="none" w:sz="0" w:space="0" w:color="auto"/>
            <w:bottom w:val="none" w:sz="0" w:space="0" w:color="auto"/>
            <w:right w:val="none" w:sz="0" w:space="0" w:color="auto"/>
          </w:divBdr>
        </w:div>
        <w:div w:id="1002666363">
          <w:marLeft w:val="0"/>
          <w:marRight w:val="0"/>
          <w:marTop w:val="0"/>
          <w:marBottom w:val="0"/>
          <w:divBdr>
            <w:top w:val="none" w:sz="0" w:space="0" w:color="auto"/>
            <w:left w:val="none" w:sz="0" w:space="0" w:color="auto"/>
            <w:bottom w:val="none" w:sz="0" w:space="0" w:color="auto"/>
            <w:right w:val="none" w:sz="0" w:space="0" w:color="auto"/>
          </w:divBdr>
        </w:div>
      </w:divsChild>
    </w:div>
    <w:div w:id="159738114">
      <w:bodyDiv w:val="1"/>
      <w:marLeft w:val="0"/>
      <w:marRight w:val="0"/>
      <w:marTop w:val="0"/>
      <w:marBottom w:val="0"/>
      <w:divBdr>
        <w:top w:val="none" w:sz="0" w:space="0" w:color="auto"/>
        <w:left w:val="none" w:sz="0" w:space="0" w:color="auto"/>
        <w:bottom w:val="none" w:sz="0" w:space="0" w:color="auto"/>
        <w:right w:val="none" w:sz="0" w:space="0" w:color="auto"/>
      </w:divBdr>
      <w:divsChild>
        <w:div w:id="1017658189">
          <w:marLeft w:val="0"/>
          <w:marRight w:val="0"/>
          <w:marTop w:val="0"/>
          <w:marBottom w:val="0"/>
          <w:divBdr>
            <w:top w:val="none" w:sz="0" w:space="0" w:color="auto"/>
            <w:left w:val="none" w:sz="0" w:space="0" w:color="auto"/>
            <w:bottom w:val="none" w:sz="0" w:space="0" w:color="auto"/>
            <w:right w:val="none" w:sz="0" w:space="0" w:color="auto"/>
          </w:divBdr>
        </w:div>
        <w:div w:id="529799487">
          <w:marLeft w:val="0"/>
          <w:marRight w:val="0"/>
          <w:marTop w:val="0"/>
          <w:marBottom w:val="0"/>
          <w:divBdr>
            <w:top w:val="none" w:sz="0" w:space="0" w:color="auto"/>
            <w:left w:val="none" w:sz="0" w:space="0" w:color="auto"/>
            <w:bottom w:val="none" w:sz="0" w:space="0" w:color="auto"/>
            <w:right w:val="none" w:sz="0" w:space="0" w:color="auto"/>
          </w:divBdr>
        </w:div>
      </w:divsChild>
    </w:div>
    <w:div w:id="176313659">
      <w:bodyDiv w:val="1"/>
      <w:marLeft w:val="0"/>
      <w:marRight w:val="0"/>
      <w:marTop w:val="0"/>
      <w:marBottom w:val="0"/>
      <w:divBdr>
        <w:top w:val="none" w:sz="0" w:space="0" w:color="auto"/>
        <w:left w:val="none" w:sz="0" w:space="0" w:color="auto"/>
        <w:bottom w:val="none" w:sz="0" w:space="0" w:color="auto"/>
        <w:right w:val="none" w:sz="0" w:space="0" w:color="auto"/>
      </w:divBdr>
      <w:divsChild>
        <w:div w:id="220017483">
          <w:marLeft w:val="0"/>
          <w:marRight w:val="0"/>
          <w:marTop w:val="0"/>
          <w:marBottom w:val="0"/>
          <w:divBdr>
            <w:top w:val="none" w:sz="0" w:space="0" w:color="auto"/>
            <w:left w:val="none" w:sz="0" w:space="0" w:color="auto"/>
            <w:bottom w:val="none" w:sz="0" w:space="0" w:color="auto"/>
            <w:right w:val="none" w:sz="0" w:space="0" w:color="auto"/>
          </w:divBdr>
        </w:div>
        <w:div w:id="1676691298">
          <w:marLeft w:val="0"/>
          <w:marRight w:val="0"/>
          <w:marTop w:val="0"/>
          <w:marBottom w:val="0"/>
          <w:divBdr>
            <w:top w:val="none" w:sz="0" w:space="0" w:color="auto"/>
            <w:left w:val="none" w:sz="0" w:space="0" w:color="auto"/>
            <w:bottom w:val="none" w:sz="0" w:space="0" w:color="auto"/>
            <w:right w:val="none" w:sz="0" w:space="0" w:color="auto"/>
          </w:divBdr>
        </w:div>
      </w:divsChild>
    </w:div>
    <w:div w:id="267390791">
      <w:bodyDiv w:val="1"/>
      <w:marLeft w:val="0"/>
      <w:marRight w:val="0"/>
      <w:marTop w:val="0"/>
      <w:marBottom w:val="0"/>
      <w:divBdr>
        <w:top w:val="none" w:sz="0" w:space="0" w:color="auto"/>
        <w:left w:val="none" w:sz="0" w:space="0" w:color="auto"/>
        <w:bottom w:val="none" w:sz="0" w:space="0" w:color="auto"/>
        <w:right w:val="none" w:sz="0" w:space="0" w:color="auto"/>
      </w:divBdr>
    </w:div>
    <w:div w:id="276374522">
      <w:bodyDiv w:val="1"/>
      <w:marLeft w:val="0"/>
      <w:marRight w:val="0"/>
      <w:marTop w:val="0"/>
      <w:marBottom w:val="0"/>
      <w:divBdr>
        <w:top w:val="none" w:sz="0" w:space="0" w:color="auto"/>
        <w:left w:val="none" w:sz="0" w:space="0" w:color="auto"/>
        <w:bottom w:val="none" w:sz="0" w:space="0" w:color="auto"/>
        <w:right w:val="none" w:sz="0" w:space="0" w:color="auto"/>
      </w:divBdr>
    </w:div>
    <w:div w:id="418523504">
      <w:bodyDiv w:val="1"/>
      <w:marLeft w:val="0"/>
      <w:marRight w:val="0"/>
      <w:marTop w:val="0"/>
      <w:marBottom w:val="0"/>
      <w:divBdr>
        <w:top w:val="none" w:sz="0" w:space="0" w:color="auto"/>
        <w:left w:val="none" w:sz="0" w:space="0" w:color="auto"/>
        <w:bottom w:val="none" w:sz="0" w:space="0" w:color="auto"/>
        <w:right w:val="none" w:sz="0" w:space="0" w:color="auto"/>
      </w:divBdr>
      <w:divsChild>
        <w:div w:id="580454458">
          <w:marLeft w:val="420"/>
          <w:marRight w:val="0"/>
          <w:marTop w:val="0"/>
          <w:marBottom w:val="0"/>
          <w:divBdr>
            <w:top w:val="none" w:sz="0" w:space="0" w:color="auto"/>
            <w:left w:val="none" w:sz="0" w:space="0" w:color="auto"/>
            <w:bottom w:val="none" w:sz="0" w:space="0" w:color="auto"/>
            <w:right w:val="none" w:sz="0" w:space="0" w:color="auto"/>
          </w:divBdr>
          <w:divsChild>
            <w:div w:id="1479760646">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 w:id="435635023">
      <w:bodyDiv w:val="1"/>
      <w:marLeft w:val="0"/>
      <w:marRight w:val="0"/>
      <w:marTop w:val="0"/>
      <w:marBottom w:val="0"/>
      <w:divBdr>
        <w:top w:val="none" w:sz="0" w:space="0" w:color="auto"/>
        <w:left w:val="none" w:sz="0" w:space="0" w:color="auto"/>
        <w:bottom w:val="none" w:sz="0" w:space="0" w:color="auto"/>
        <w:right w:val="none" w:sz="0" w:space="0" w:color="auto"/>
      </w:divBdr>
    </w:div>
    <w:div w:id="510608296">
      <w:bodyDiv w:val="1"/>
      <w:marLeft w:val="0"/>
      <w:marRight w:val="0"/>
      <w:marTop w:val="0"/>
      <w:marBottom w:val="0"/>
      <w:divBdr>
        <w:top w:val="none" w:sz="0" w:space="0" w:color="auto"/>
        <w:left w:val="none" w:sz="0" w:space="0" w:color="auto"/>
        <w:bottom w:val="none" w:sz="0" w:space="0" w:color="auto"/>
        <w:right w:val="none" w:sz="0" w:space="0" w:color="auto"/>
      </w:divBdr>
    </w:div>
    <w:div w:id="518348471">
      <w:bodyDiv w:val="1"/>
      <w:marLeft w:val="0"/>
      <w:marRight w:val="0"/>
      <w:marTop w:val="0"/>
      <w:marBottom w:val="0"/>
      <w:divBdr>
        <w:top w:val="none" w:sz="0" w:space="0" w:color="auto"/>
        <w:left w:val="none" w:sz="0" w:space="0" w:color="auto"/>
        <w:bottom w:val="none" w:sz="0" w:space="0" w:color="auto"/>
        <w:right w:val="none" w:sz="0" w:space="0" w:color="auto"/>
      </w:divBdr>
      <w:divsChild>
        <w:div w:id="1463579169">
          <w:marLeft w:val="0"/>
          <w:marRight w:val="0"/>
          <w:marTop w:val="0"/>
          <w:marBottom w:val="0"/>
          <w:divBdr>
            <w:top w:val="none" w:sz="0" w:space="0" w:color="auto"/>
            <w:left w:val="none" w:sz="0" w:space="0" w:color="auto"/>
            <w:bottom w:val="none" w:sz="0" w:space="0" w:color="auto"/>
            <w:right w:val="none" w:sz="0" w:space="0" w:color="auto"/>
          </w:divBdr>
        </w:div>
        <w:div w:id="226377169">
          <w:marLeft w:val="0"/>
          <w:marRight w:val="0"/>
          <w:marTop w:val="0"/>
          <w:marBottom w:val="0"/>
          <w:divBdr>
            <w:top w:val="none" w:sz="0" w:space="0" w:color="auto"/>
            <w:left w:val="none" w:sz="0" w:space="0" w:color="auto"/>
            <w:bottom w:val="none" w:sz="0" w:space="0" w:color="auto"/>
            <w:right w:val="none" w:sz="0" w:space="0" w:color="auto"/>
          </w:divBdr>
        </w:div>
      </w:divsChild>
    </w:div>
    <w:div w:id="518474880">
      <w:bodyDiv w:val="1"/>
      <w:marLeft w:val="0"/>
      <w:marRight w:val="0"/>
      <w:marTop w:val="0"/>
      <w:marBottom w:val="0"/>
      <w:divBdr>
        <w:top w:val="none" w:sz="0" w:space="0" w:color="auto"/>
        <w:left w:val="none" w:sz="0" w:space="0" w:color="auto"/>
        <w:bottom w:val="none" w:sz="0" w:space="0" w:color="auto"/>
        <w:right w:val="none" w:sz="0" w:space="0" w:color="auto"/>
      </w:divBdr>
    </w:div>
    <w:div w:id="587159961">
      <w:bodyDiv w:val="1"/>
      <w:marLeft w:val="0"/>
      <w:marRight w:val="0"/>
      <w:marTop w:val="0"/>
      <w:marBottom w:val="0"/>
      <w:divBdr>
        <w:top w:val="none" w:sz="0" w:space="0" w:color="auto"/>
        <w:left w:val="none" w:sz="0" w:space="0" w:color="auto"/>
        <w:bottom w:val="none" w:sz="0" w:space="0" w:color="auto"/>
        <w:right w:val="none" w:sz="0" w:space="0" w:color="auto"/>
      </w:divBdr>
      <w:divsChild>
        <w:div w:id="1414207826">
          <w:marLeft w:val="0"/>
          <w:marRight w:val="0"/>
          <w:marTop w:val="0"/>
          <w:marBottom w:val="0"/>
          <w:divBdr>
            <w:top w:val="none" w:sz="0" w:space="0" w:color="auto"/>
            <w:left w:val="none" w:sz="0" w:space="0" w:color="auto"/>
            <w:bottom w:val="none" w:sz="0" w:space="0" w:color="auto"/>
            <w:right w:val="none" w:sz="0" w:space="0" w:color="auto"/>
          </w:divBdr>
        </w:div>
      </w:divsChild>
    </w:div>
    <w:div w:id="732698153">
      <w:bodyDiv w:val="1"/>
      <w:marLeft w:val="0"/>
      <w:marRight w:val="0"/>
      <w:marTop w:val="0"/>
      <w:marBottom w:val="0"/>
      <w:divBdr>
        <w:top w:val="none" w:sz="0" w:space="0" w:color="auto"/>
        <w:left w:val="none" w:sz="0" w:space="0" w:color="auto"/>
        <w:bottom w:val="none" w:sz="0" w:space="0" w:color="auto"/>
        <w:right w:val="none" w:sz="0" w:space="0" w:color="auto"/>
      </w:divBdr>
    </w:div>
    <w:div w:id="772290323">
      <w:bodyDiv w:val="1"/>
      <w:marLeft w:val="0"/>
      <w:marRight w:val="0"/>
      <w:marTop w:val="0"/>
      <w:marBottom w:val="0"/>
      <w:divBdr>
        <w:top w:val="none" w:sz="0" w:space="0" w:color="auto"/>
        <w:left w:val="none" w:sz="0" w:space="0" w:color="auto"/>
        <w:bottom w:val="none" w:sz="0" w:space="0" w:color="auto"/>
        <w:right w:val="none" w:sz="0" w:space="0" w:color="auto"/>
      </w:divBdr>
    </w:div>
    <w:div w:id="772408453">
      <w:bodyDiv w:val="1"/>
      <w:marLeft w:val="0"/>
      <w:marRight w:val="0"/>
      <w:marTop w:val="0"/>
      <w:marBottom w:val="0"/>
      <w:divBdr>
        <w:top w:val="none" w:sz="0" w:space="0" w:color="auto"/>
        <w:left w:val="none" w:sz="0" w:space="0" w:color="auto"/>
        <w:bottom w:val="none" w:sz="0" w:space="0" w:color="auto"/>
        <w:right w:val="none" w:sz="0" w:space="0" w:color="auto"/>
      </w:divBdr>
    </w:div>
    <w:div w:id="809324502">
      <w:bodyDiv w:val="1"/>
      <w:marLeft w:val="0"/>
      <w:marRight w:val="0"/>
      <w:marTop w:val="0"/>
      <w:marBottom w:val="0"/>
      <w:divBdr>
        <w:top w:val="none" w:sz="0" w:space="0" w:color="auto"/>
        <w:left w:val="none" w:sz="0" w:space="0" w:color="auto"/>
        <w:bottom w:val="none" w:sz="0" w:space="0" w:color="auto"/>
        <w:right w:val="none" w:sz="0" w:space="0" w:color="auto"/>
      </w:divBdr>
      <w:divsChild>
        <w:div w:id="823089716">
          <w:marLeft w:val="0"/>
          <w:marRight w:val="0"/>
          <w:marTop w:val="34"/>
          <w:marBottom w:val="34"/>
          <w:divBdr>
            <w:top w:val="none" w:sz="0" w:space="0" w:color="auto"/>
            <w:left w:val="none" w:sz="0" w:space="0" w:color="auto"/>
            <w:bottom w:val="none" w:sz="0" w:space="0" w:color="auto"/>
            <w:right w:val="none" w:sz="0" w:space="0" w:color="auto"/>
          </w:divBdr>
        </w:div>
      </w:divsChild>
    </w:div>
    <w:div w:id="976640386">
      <w:bodyDiv w:val="1"/>
      <w:marLeft w:val="0"/>
      <w:marRight w:val="0"/>
      <w:marTop w:val="0"/>
      <w:marBottom w:val="0"/>
      <w:divBdr>
        <w:top w:val="none" w:sz="0" w:space="0" w:color="auto"/>
        <w:left w:val="none" w:sz="0" w:space="0" w:color="auto"/>
        <w:bottom w:val="none" w:sz="0" w:space="0" w:color="auto"/>
        <w:right w:val="none" w:sz="0" w:space="0" w:color="auto"/>
      </w:divBdr>
      <w:divsChild>
        <w:div w:id="20402260">
          <w:marLeft w:val="0"/>
          <w:marRight w:val="0"/>
          <w:marTop w:val="34"/>
          <w:marBottom w:val="34"/>
          <w:divBdr>
            <w:top w:val="none" w:sz="0" w:space="0" w:color="auto"/>
            <w:left w:val="none" w:sz="0" w:space="0" w:color="auto"/>
            <w:bottom w:val="none" w:sz="0" w:space="0" w:color="auto"/>
            <w:right w:val="none" w:sz="0" w:space="0" w:color="auto"/>
          </w:divBdr>
        </w:div>
      </w:divsChild>
    </w:div>
    <w:div w:id="1004405727">
      <w:bodyDiv w:val="1"/>
      <w:marLeft w:val="0"/>
      <w:marRight w:val="0"/>
      <w:marTop w:val="0"/>
      <w:marBottom w:val="0"/>
      <w:divBdr>
        <w:top w:val="none" w:sz="0" w:space="0" w:color="auto"/>
        <w:left w:val="none" w:sz="0" w:space="0" w:color="auto"/>
        <w:bottom w:val="none" w:sz="0" w:space="0" w:color="auto"/>
        <w:right w:val="none" w:sz="0" w:space="0" w:color="auto"/>
      </w:divBdr>
      <w:divsChild>
        <w:div w:id="900947916">
          <w:marLeft w:val="0"/>
          <w:marRight w:val="0"/>
          <w:marTop w:val="0"/>
          <w:marBottom w:val="0"/>
          <w:divBdr>
            <w:top w:val="none" w:sz="0" w:space="0" w:color="auto"/>
            <w:left w:val="none" w:sz="0" w:space="0" w:color="auto"/>
            <w:bottom w:val="none" w:sz="0" w:space="0" w:color="auto"/>
            <w:right w:val="none" w:sz="0" w:space="0" w:color="auto"/>
          </w:divBdr>
        </w:div>
      </w:divsChild>
    </w:div>
    <w:div w:id="1100293301">
      <w:bodyDiv w:val="1"/>
      <w:marLeft w:val="0"/>
      <w:marRight w:val="0"/>
      <w:marTop w:val="0"/>
      <w:marBottom w:val="0"/>
      <w:divBdr>
        <w:top w:val="none" w:sz="0" w:space="0" w:color="auto"/>
        <w:left w:val="none" w:sz="0" w:space="0" w:color="auto"/>
        <w:bottom w:val="none" w:sz="0" w:space="0" w:color="auto"/>
        <w:right w:val="none" w:sz="0" w:space="0" w:color="auto"/>
      </w:divBdr>
      <w:divsChild>
        <w:div w:id="583607167">
          <w:marLeft w:val="0"/>
          <w:marRight w:val="0"/>
          <w:marTop w:val="0"/>
          <w:marBottom w:val="0"/>
          <w:divBdr>
            <w:top w:val="none" w:sz="0" w:space="0" w:color="auto"/>
            <w:left w:val="none" w:sz="0" w:space="0" w:color="auto"/>
            <w:bottom w:val="none" w:sz="0" w:space="0" w:color="auto"/>
            <w:right w:val="none" w:sz="0" w:space="0" w:color="auto"/>
          </w:divBdr>
          <w:divsChild>
            <w:div w:id="2123382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695403">
      <w:bodyDiv w:val="1"/>
      <w:marLeft w:val="0"/>
      <w:marRight w:val="0"/>
      <w:marTop w:val="0"/>
      <w:marBottom w:val="0"/>
      <w:divBdr>
        <w:top w:val="none" w:sz="0" w:space="0" w:color="auto"/>
        <w:left w:val="none" w:sz="0" w:space="0" w:color="auto"/>
        <w:bottom w:val="none" w:sz="0" w:space="0" w:color="auto"/>
        <w:right w:val="none" w:sz="0" w:space="0" w:color="auto"/>
      </w:divBdr>
      <w:divsChild>
        <w:div w:id="522867386">
          <w:marLeft w:val="0"/>
          <w:marRight w:val="0"/>
          <w:marTop w:val="0"/>
          <w:marBottom w:val="0"/>
          <w:divBdr>
            <w:top w:val="none" w:sz="0" w:space="0" w:color="auto"/>
            <w:left w:val="none" w:sz="0" w:space="0" w:color="auto"/>
            <w:bottom w:val="none" w:sz="0" w:space="0" w:color="auto"/>
            <w:right w:val="none" w:sz="0" w:space="0" w:color="auto"/>
          </w:divBdr>
          <w:divsChild>
            <w:div w:id="125385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272970">
      <w:bodyDiv w:val="1"/>
      <w:marLeft w:val="0"/>
      <w:marRight w:val="0"/>
      <w:marTop w:val="0"/>
      <w:marBottom w:val="0"/>
      <w:divBdr>
        <w:top w:val="none" w:sz="0" w:space="0" w:color="auto"/>
        <w:left w:val="none" w:sz="0" w:space="0" w:color="auto"/>
        <w:bottom w:val="none" w:sz="0" w:space="0" w:color="auto"/>
        <w:right w:val="none" w:sz="0" w:space="0" w:color="auto"/>
      </w:divBdr>
      <w:divsChild>
        <w:div w:id="855969195">
          <w:marLeft w:val="0"/>
          <w:marRight w:val="0"/>
          <w:marTop w:val="0"/>
          <w:marBottom w:val="0"/>
          <w:divBdr>
            <w:top w:val="none" w:sz="0" w:space="0" w:color="auto"/>
            <w:left w:val="none" w:sz="0" w:space="0" w:color="auto"/>
            <w:bottom w:val="none" w:sz="0" w:space="0" w:color="auto"/>
            <w:right w:val="none" w:sz="0" w:space="0" w:color="auto"/>
          </w:divBdr>
        </w:div>
        <w:div w:id="1627198849">
          <w:marLeft w:val="0"/>
          <w:marRight w:val="0"/>
          <w:marTop w:val="0"/>
          <w:marBottom w:val="0"/>
          <w:divBdr>
            <w:top w:val="none" w:sz="0" w:space="0" w:color="auto"/>
            <w:left w:val="none" w:sz="0" w:space="0" w:color="auto"/>
            <w:bottom w:val="none" w:sz="0" w:space="0" w:color="auto"/>
            <w:right w:val="none" w:sz="0" w:space="0" w:color="auto"/>
          </w:divBdr>
        </w:div>
        <w:div w:id="1975519432">
          <w:marLeft w:val="0"/>
          <w:marRight w:val="0"/>
          <w:marTop w:val="0"/>
          <w:marBottom w:val="0"/>
          <w:divBdr>
            <w:top w:val="none" w:sz="0" w:space="0" w:color="auto"/>
            <w:left w:val="none" w:sz="0" w:space="0" w:color="auto"/>
            <w:bottom w:val="none" w:sz="0" w:space="0" w:color="auto"/>
            <w:right w:val="none" w:sz="0" w:space="0" w:color="auto"/>
          </w:divBdr>
        </w:div>
        <w:div w:id="1869831404">
          <w:marLeft w:val="0"/>
          <w:marRight w:val="0"/>
          <w:marTop w:val="0"/>
          <w:marBottom w:val="0"/>
          <w:divBdr>
            <w:top w:val="none" w:sz="0" w:space="0" w:color="auto"/>
            <w:left w:val="none" w:sz="0" w:space="0" w:color="auto"/>
            <w:bottom w:val="none" w:sz="0" w:space="0" w:color="auto"/>
            <w:right w:val="none" w:sz="0" w:space="0" w:color="auto"/>
          </w:divBdr>
        </w:div>
        <w:div w:id="2004505410">
          <w:marLeft w:val="0"/>
          <w:marRight w:val="0"/>
          <w:marTop w:val="0"/>
          <w:marBottom w:val="0"/>
          <w:divBdr>
            <w:top w:val="none" w:sz="0" w:space="0" w:color="auto"/>
            <w:left w:val="none" w:sz="0" w:space="0" w:color="auto"/>
            <w:bottom w:val="none" w:sz="0" w:space="0" w:color="auto"/>
            <w:right w:val="none" w:sz="0" w:space="0" w:color="auto"/>
          </w:divBdr>
        </w:div>
        <w:div w:id="538783874">
          <w:marLeft w:val="0"/>
          <w:marRight w:val="0"/>
          <w:marTop w:val="0"/>
          <w:marBottom w:val="0"/>
          <w:divBdr>
            <w:top w:val="none" w:sz="0" w:space="0" w:color="auto"/>
            <w:left w:val="none" w:sz="0" w:space="0" w:color="auto"/>
            <w:bottom w:val="none" w:sz="0" w:space="0" w:color="auto"/>
            <w:right w:val="none" w:sz="0" w:space="0" w:color="auto"/>
          </w:divBdr>
        </w:div>
        <w:div w:id="1910731994">
          <w:marLeft w:val="0"/>
          <w:marRight w:val="0"/>
          <w:marTop w:val="0"/>
          <w:marBottom w:val="0"/>
          <w:divBdr>
            <w:top w:val="none" w:sz="0" w:space="0" w:color="auto"/>
            <w:left w:val="none" w:sz="0" w:space="0" w:color="auto"/>
            <w:bottom w:val="none" w:sz="0" w:space="0" w:color="auto"/>
            <w:right w:val="none" w:sz="0" w:space="0" w:color="auto"/>
          </w:divBdr>
        </w:div>
        <w:div w:id="152378735">
          <w:marLeft w:val="0"/>
          <w:marRight w:val="0"/>
          <w:marTop w:val="0"/>
          <w:marBottom w:val="0"/>
          <w:divBdr>
            <w:top w:val="none" w:sz="0" w:space="0" w:color="auto"/>
            <w:left w:val="none" w:sz="0" w:space="0" w:color="auto"/>
            <w:bottom w:val="none" w:sz="0" w:space="0" w:color="auto"/>
            <w:right w:val="none" w:sz="0" w:space="0" w:color="auto"/>
          </w:divBdr>
        </w:div>
        <w:div w:id="1204750546">
          <w:marLeft w:val="0"/>
          <w:marRight w:val="0"/>
          <w:marTop w:val="0"/>
          <w:marBottom w:val="0"/>
          <w:divBdr>
            <w:top w:val="none" w:sz="0" w:space="0" w:color="auto"/>
            <w:left w:val="none" w:sz="0" w:space="0" w:color="auto"/>
            <w:bottom w:val="none" w:sz="0" w:space="0" w:color="auto"/>
            <w:right w:val="none" w:sz="0" w:space="0" w:color="auto"/>
          </w:divBdr>
        </w:div>
        <w:div w:id="1726372368">
          <w:marLeft w:val="0"/>
          <w:marRight w:val="0"/>
          <w:marTop w:val="0"/>
          <w:marBottom w:val="0"/>
          <w:divBdr>
            <w:top w:val="none" w:sz="0" w:space="0" w:color="auto"/>
            <w:left w:val="none" w:sz="0" w:space="0" w:color="auto"/>
            <w:bottom w:val="none" w:sz="0" w:space="0" w:color="auto"/>
            <w:right w:val="none" w:sz="0" w:space="0" w:color="auto"/>
          </w:divBdr>
        </w:div>
        <w:div w:id="1198398569">
          <w:marLeft w:val="0"/>
          <w:marRight w:val="0"/>
          <w:marTop w:val="0"/>
          <w:marBottom w:val="0"/>
          <w:divBdr>
            <w:top w:val="none" w:sz="0" w:space="0" w:color="auto"/>
            <w:left w:val="none" w:sz="0" w:space="0" w:color="auto"/>
            <w:bottom w:val="none" w:sz="0" w:space="0" w:color="auto"/>
            <w:right w:val="none" w:sz="0" w:space="0" w:color="auto"/>
          </w:divBdr>
        </w:div>
        <w:div w:id="2037002939">
          <w:marLeft w:val="0"/>
          <w:marRight w:val="0"/>
          <w:marTop w:val="0"/>
          <w:marBottom w:val="0"/>
          <w:divBdr>
            <w:top w:val="none" w:sz="0" w:space="0" w:color="auto"/>
            <w:left w:val="none" w:sz="0" w:space="0" w:color="auto"/>
            <w:bottom w:val="none" w:sz="0" w:space="0" w:color="auto"/>
            <w:right w:val="none" w:sz="0" w:space="0" w:color="auto"/>
          </w:divBdr>
        </w:div>
        <w:div w:id="931741166">
          <w:marLeft w:val="0"/>
          <w:marRight w:val="0"/>
          <w:marTop w:val="0"/>
          <w:marBottom w:val="0"/>
          <w:divBdr>
            <w:top w:val="none" w:sz="0" w:space="0" w:color="auto"/>
            <w:left w:val="none" w:sz="0" w:space="0" w:color="auto"/>
            <w:bottom w:val="none" w:sz="0" w:space="0" w:color="auto"/>
            <w:right w:val="none" w:sz="0" w:space="0" w:color="auto"/>
          </w:divBdr>
        </w:div>
        <w:div w:id="2110733755">
          <w:marLeft w:val="0"/>
          <w:marRight w:val="0"/>
          <w:marTop w:val="0"/>
          <w:marBottom w:val="0"/>
          <w:divBdr>
            <w:top w:val="none" w:sz="0" w:space="0" w:color="auto"/>
            <w:left w:val="none" w:sz="0" w:space="0" w:color="auto"/>
            <w:bottom w:val="none" w:sz="0" w:space="0" w:color="auto"/>
            <w:right w:val="none" w:sz="0" w:space="0" w:color="auto"/>
          </w:divBdr>
        </w:div>
        <w:div w:id="922103118">
          <w:marLeft w:val="0"/>
          <w:marRight w:val="0"/>
          <w:marTop w:val="0"/>
          <w:marBottom w:val="0"/>
          <w:divBdr>
            <w:top w:val="none" w:sz="0" w:space="0" w:color="auto"/>
            <w:left w:val="none" w:sz="0" w:space="0" w:color="auto"/>
            <w:bottom w:val="none" w:sz="0" w:space="0" w:color="auto"/>
            <w:right w:val="none" w:sz="0" w:space="0" w:color="auto"/>
          </w:divBdr>
        </w:div>
        <w:div w:id="726496938">
          <w:marLeft w:val="0"/>
          <w:marRight w:val="0"/>
          <w:marTop w:val="0"/>
          <w:marBottom w:val="0"/>
          <w:divBdr>
            <w:top w:val="none" w:sz="0" w:space="0" w:color="auto"/>
            <w:left w:val="none" w:sz="0" w:space="0" w:color="auto"/>
            <w:bottom w:val="none" w:sz="0" w:space="0" w:color="auto"/>
            <w:right w:val="none" w:sz="0" w:space="0" w:color="auto"/>
          </w:divBdr>
        </w:div>
        <w:div w:id="1972974146">
          <w:marLeft w:val="0"/>
          <w:marRight w:val="0"/>
          <w:marTop w:val="0"/>
          <w:marBottom w:val="0"/>
          <w:divBdr>
            <w:top w:val="none" w:sz="0" w:space="0" w:color="auto"/>
            <w:left w:val="none" w:sz="0" w:space="0" w:color="auto"/>
            <w:bottom w:val="none" w:sz="0" w:space="0" w:color="auto"/>
            <w:right w:val="none" w:sz="0" w:space="0" w:color="auto"/>
          </w:divBdr>
        </w:div>
        <w:div w:id="639917352">
          <w:marLeft w:val="0"/>
          <w:marRight w:val="0"/>
          <w:marTop w:val="0"/>
          <w:marBottom w:val="0"/>
          <w:divBdr>
            <w:top w:val="none" w:sz="0" w:space="0" w:color="auto"/>
            <w:left w:val="none" w:sz="0" w:space="0" w:color="auto"/>
            <w:bottom w:val="none" w:sz="0" w:space="0" w:color="auto"/>
            <w:right w:val="none" w:sz="0" w:space="0" w:color="auto"/>
          </w:divBdr>
        </w:div>
        <w:div w:id="1619987579">
          <w:marLeft w:val="0"/>
          <w:marRight w:val="0"/>
          <w:marTop w:val="0"/>
          <w:marBottom w:val="0"/>
          <w:divBdr>
            <w:top w:val="none" w:sz="0" w:space="0" w:color="auto"/>
            <w:left w:val="none" w:sz="0" w:space="0" w:color="auto"/>
            <w:bottom w:val="none" w:sz="0" w:space="0" w:color="auto"/>
            <w:right w:val="none" w:sz="0" w:space="0" w:color="auto"/>
          </w:divBdr>
        </w:div>
        <w:div w:id="1276986944">
          <w:marLeft w:val="0"/>
          <w:marRight w:val="0"/>
          <w:marTop w:val="0"/>
          <w:marBottom w:val="0"/>
          <w:divBdr>
            <w:top w:val="none" w:sz="0" w:space="0" w:color="auto"/>
            <w:left w:val="none" w:sz="0" w:space="0" w:color="auto"/>
            <w:bottom w:val="none" w:sz="0" w:space="0" w:color="auto"/>
            <w:right w:val="none" w:sz="0" w:space="0" w:color="auto"/>
          </w:divBdr>
        </w:div>
        <w:div w:id="514076874">
          <w:marLeft w:val="0"/>
          <w:marRight w:val="0"/>
          <w:marTop w:val="0"/>
          <w:marBottom w:val="0"/>
          <w:divBdr>
            <w:top w:val="none" w:sz="0" w:space="0" w:color="auto"/>
            <w:left w:val="none" w:sz="0" w:space="0" w:color="auto"/>
            <w:bottom w:val="none" w:sz="0" w:space="0" w:color="auto"/>
            <w:right w:val="none" w:sz="0" w:space="0" w:color="auto"/>
          </w:divBdr>
        </w:div>
        <w:div w:id="1120297878">
          <w:marLeft w:val="0"/>
          <w:marRight w:val="0"/>
          <w:marTop w:val="0"/>
          <w:marBottom w:val="0"/>
          <w:divBdr>
            <w:top w:val="none" w:sz="0" w:space="0" w:color="auto"/>
            <w:left w:val="none" w:sz="0" w:space="0" w:color="auto"/>
            <w:bottom w:val="none" w:sz="0" w:space="0" w:color="auto"/>
            <w:right w:val="none" w:sz="0" w:space="0" w:color="auto"/>
          </w:divBdr>
        </w:div>
        <w:div w:id="443112754">
          <w:marLeft w:val="0"/>
          <w:marRight w:val="0"/>
          <w:marTop w:val="0"/>
          <w:marBottom w:val="0"/>
          <w:divBdr>
            <w:top w:val="none" w:sz="0" w:space="0" w:color="auto"/>
            <w:left w:val="none" w:sz="0" w:space="0" w:color="auto"/>
            <w:bottom w:val="none" w:sz="0" w:space="0" w:color="auto"/>
            <w:right w:val="none" w:sz="0" w:space="0" w:color="auto"/>
          </w:divBdr>
        </w:div>
        <w:div w:id="2085101560">
          <w:marLeft w:val="0"/>
          <w:marRight w:val="0"/>
          <w:marTop w:val="0"/>
          <w:marBottom w:val="0"/>
          <w:divBdr>
            <w:top w:val="none" w:sz="0" w:space="0" w:color="auto"/>
            <w:left w:val="none" w:sz="0" w:space="0" w:color="auto"/>
            <w:bottom w:val="none" w:sz="0" w:space="0" w:color="auto"/>
            <w:right w:val="none" w:sz="0" w:space="0" w:color="auto"/>
          </w:divBdr>
        </w:div>
        <w:div w:id="99493812">
          <w:marLeft w:val="0"/>
          <w:marRight w:val="0"/>
          <w:marTop w:val="0"/>
          <w:marBottom w:val="0"/>
          <w:divBdr>
            <w:top w:val="none" w:sz="0" w:space="0" w:color="auto"/>
            <w:left w:val="none" w:sz="0" w:space="0" w:color="auto"/>
            <w:bottom w:val="none" w:sz="0" w:space="0" w:color="auto"/>
            <w:right w:val="none" w:sz="0" w:space="0" w:color="auto"/>
          </w:divBdr>
        </w:div>
        <w:div w:id="1050686681">
          <w:marLeft w:val="0"/>
          <w:marRight w:val="0"/>
          <w:marTop w:val="0"/>
          <w:marBottom w:val="0"/>
          <w:divBdr>
            <w:top w:val="none" w:sz="0" w:space="0" w:color="auto"/>
            <w:left w:val="none" w:sz="0" w:space="0" w:color="auto"/>
            <w:bottom w:val="none" w:sz="0" w:space="0" w:color="auto"/>
            <w:right w:val="none" w:sz="0" w:space="0" w:color="auto"/>
          </w:divBdr>
        </w:div>
        <w:div w:id="1852793306">
          <w:marLeft w:val="0"/>
          <w:marRight w:val="0"/>
          <w:marTop w:val="0"/>
          <w:marBottom w:val="0"/>
          <w:divBdr>
            <w:top w:val="none" w:sz="0" w:space="0" w:color="auto"/>
            <w:left w:val="none" w:sz="0" w:space="0" w:color="auto"/>
            <w:bottom w:val="none" w:sz="0" w:space="0" w:color="auto"/>
            <w:right w:val="none" w:sz="0" w:space="0" w:color="auto"/>
          </w:divBdr>
        </w:div>
        <w:div w:id="30110613">
          <w:marLeft w:val="0"/>
          <w:marRight w:val="0"/>
          <w:marTop w:val="0"/>
          <w:marBottom w:val="0"/>
          <w:divBdr>
            <w:top w:val="none" w:sz="0" w:space="0" w:color="auto"/>
            <w:left w:val="none" w:sz="0" w:space="0" w:color="auto"/>
            <w:bottom w:val="none" w:sz="0" w:space="0" w:color="auto"/>
            <w:right w:val="none" w:sz="0" w:space="0" w:color="auto"/>
          </w:divBdr>
        </w:div>
      </w:divsChild>
    </w:div>
    <w:div w:id="1450009088">
      <w:bodyDiv w:val="1"/>
      <w:marLeft w:val="0"/>
      <w:marRight w:val="0"/>
      <w:marTop w:val="0"/>
      <w:marBottom w:val="0"/>
      <w:divBdr>
        <w:top w:val="none" w:sz="0" w:space="0" w:color="auto"/>
        <w:left w:val="none" w:sz="0" w:space="0" w:color="auto"/>
        <w:bottom w:val="none" w:sz="0" w:space="0" w:color="auto"/>
        <w:right w:val="none" w:sz="0" w:space="0" w:color="auto"/>
      </w:divBdr>
      <w:divsChild>
        <w:div w:id="687683553">
          <w:marLeft w:val="0"/>
          <w:marRight w:val="0"/>
          <w:marTop w:val="34"/>
          <w:marBottom w:val="34"/>
          <w:divBdr>
            <w:top w:val="none" w:sz="0" w:space="0" w:color="auto"/>
            <w:left w:val="none" w:sz="0" w:space="0" w:color="auto"/>
            <w:bottom w:val="none" w:sz="0" w:space="0" w:color="auto"/>
            <w:right w:val="none" w:sz="0" w:space="0" w:color="auto"/>
          </w:divBdr>
        </w:div>
      </w:divsChild>
    </w:div>
    <w:div w:id="1465538523">
      <w:bodyDiv w:val="1"/>
      <w:marLeft w:val="0"/>
      <w:marRight w:val="0"/>
      <w:marTop w:val="0"/>
      <w:marBottom w:val="0"/>
      <w:divBdr>
        <w:top w:val="none" w:sz="0" w:space="0" w:color="auto"/>
        <w:left w:val="none" w:sz="0" w:space="0" w:color="auto"/>
        <w:bottom w:val="none" w:sz="0" w:space="0" w:color="auto"/>
        <w:right w:val="none" w:sz="0" w:space="0" w:color="auto"/>
      </w:divBdr>
      <w:divsChild>
        <w:div w:id="1625768530">
          <w:marLeft w:val="0"/>
          <w:marRight w:val="0"/>
          <w:marTop w:val="0"/>
          <w:marBottom w:val="0"/>
          <w:divBdr>
            <w:top w:val="none" w:sz="0" w:space="0" w:color="auto"/>
            <w:left w:val="none" w:sz="0" w:space="0" w:color="auto"/>
            <w:bottom w:val="none" w:sz="0" w:space="0" w:color="auto"/>
            <w:right w:val="none" w:sz="0" w:space="0" w:color="auto"/>
          </w:divBdr>
        </w:div>
      </w:divsChild>
    </w:div>
    <w:div w:id="1479301254">
      <w:bodyDiv w:val="1"/>
      <w:marLeft w:val="0"/>
      <w:marRight w:val="0"/>
      <w:marTop w:val="0"/>
      <w:marBottom w:val="0"/>
      <w:divBdr>
        <w:top w:val="none" w:sz="0" w:space="0" w:color="auto"/>
        <w:left w:val="none" w:sz="0" w:space="0" w:color="auto"/>
        <w:bottom w:val="none" w:sz="0" w:space="0" w:color="auto"/>
        <w:right w:val="none" w:sz="0" w:space="0" w:color="auto"/>
      </w:divBdr>
      <w:divsChild>
        <w:div w:id="875581504">
          <w:marLeft w:val="0"/>
          <w:marRight w:val="0"/>
          <w:marTop w:val="0"/>
          <w:marBottom w:val="0"/>
          <w:divBdr>
            <w:top w:val="none" w:sz="0" w:space="0" w:color="auto"/>
            <w:left w:val="none" w:sz="0" w:space="0" w:color="auto"/>
            <w:bottom w:val="none" w:sz="0" w:space="0" w:color="auto"/>
            <w:right w:val="none" w:sz="0" w:space="0" w:color="auto"/>
          </w:divBdr>
          <w:divsChild>
            <w:div w:id="1932813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329392">
      <w:bodyDiv w:val="1"/>
      <w:marLeft w:val="0"/>
      <w:marRight w:val="0"/>
      <w:marTop w:val="0"/>
      <w:marBottom w:val="0"/>
      <w:divBdr>
        <w:top w:val="none" w:sz="0" w:space="0" w:color="auto"/>
        <w:left w:val="none" w:sz="0" w:space="0" w:color="auto"/>
        <w:bottom w:val="none" w:sz="0" w:space="0" w:color="auto"/>
        <w:right w:val="none" w:sz="0" w:space="0" w:color="auto"/>
      </w:divBdr>
      <w:divsChild>
        <w:div w:id="466094133">
          <w:marLeft w:val="0"/>
          <w:marRight w:val="0"/>
          <w:marTop w:val="34"/>
          <w:marBottom w:val="34"/>
          <w:divBdr>
            <w:top w:val="none" w:sz="0" w:space="0" w:color="auto"/>
            <w:left w:val="none" w:sz="0" w:space="0" w:color="auto"/>
            <w:bottom w:val="none" w:sz="0" w:space="0" w:color="auto"/>
            <w:right w:val="none" w:sz="0" w:space="0" w:color="auto"/>
          </w:divBdr>
        </w:div>
      </w:divsChild>
    </w:div>
    <w:div w:id="1691443323">
      <w:bodyDiv w:val="1"/>
      <w:marLeft w:val="0"/>
      <w:marRight w:val="0"/>
      <w:marTop w:val="0"/>
      <w:marBottom w:val="0"/>
      <w:divBdr>
        <w:top w:val="none" w:sz="0" w:space="0" w:color="auto"/>
        <w:left w:val="none" w:sz="0" w:space="0" w:color="auto"/>
        <w:bottom w:val="none" w:sz="0" w:space="0" w:color="auto"/>
        <w:right w:val="none" w:sz="0" w:space="0" w:color="auto"/>
      </w:divBdr>
    </w:div>
    <w:div w:id="1701666660">
      <w:bodyDiv w:val="1"/>
      <w:marLeft w:val="0"/>
      <w:marRight w:val="0"/>
      <w:marTop w:val="0"/>
      <w:marBottom w:val="0"/>
      <w:divBdr>
        <w:top w:val="none" w:sz="0" w:space="0" w:color="auto"/>
        <w:left w:val="none" w:sz="0" w:space="0" w:color="auto"/>
        <w:bottom w:val="none" w:sz="0" w:space="0" w:color="auto"/>
        <w:right w:val="none" w:sz="0" w:space="0" w:color="auto"/>
      </w:divBdr>
    </w:div>
    <w:div w:id="1734347208">
      <w:bodyDiv w:val="1"/>
      <w:marLeft w:val="0"/>
      <w:marRight w:val="0"/>
      <w:marTop w:val="0"/>
      <w:marBottom w:val="0"/>
      <w:divBdr>
        <w:top w:val="none" w:sz="0" w:space="0" w:color="auto"/>
        <w:left w:val="none" w:sz="0" w:space="0" w:color="auto"/>
        <w:bottom w:val="none" w:sz="0" w:space="0" w:color="auto"/>
        <w:right w:val="none" w:sz="0" w:space="0" w:color="auto"/>
      </w:divBdr>
      <w:divsChild>
        <w:div w:id="16546787">
          <w:marLeft w:val="420"/>
          <w:marRight w:val="0"/>
          <w:marTop w:val="0"/>
          <w:marBottom w:val="0"/>
          <w:divBdr>
            <w:top w:val="none" w:sz="0" w:space="0" w:color="auto"/>
            <w:left w:val="none" w:sz="0" w:space="0" w:color="auto"/>
            <w:bottom w:val="none" w:sz="0" w:space="0" w:color="auto"/>
            <w:right w:val="none" w:sz="0" w:space="0" w:color="auto"/>
          </w:divBdr>
          <w:divsChild>
            <w:div w:id="641153638">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 w:id="1777288832">
      <w:bodyDiv w:val="1"/>
      <w:marLeft w:val="0"/>
      <w:marRight w:val="0"/>
      <w:marTop w:val="0"/>
      <w:marBottom w:val="0"/>
      <w:divBdr>
        <w:top w:val="none" w:sz="0" w:space="0" w:color="auto"/>
        <w:left w:val="none" w:sz="0" w:space="0" w:color="auto"/>
        <w:bottom w:val="none" w:sz="0" w:space="0" w:color="auto"/>
        <w:right w:val="none" w:sz="0" w:space="0" w:color="auto"/>
      </w:divBdr>
    </w:div>
    <w:div w:id="1794128299">
      <w:bodyDiv w:val="1"/>
      <w:marLeft w:val="0"/>
      <w:marRight w:val="0"/>
      <w:marTop w:val="0"/>
      <w:marBottom w:val="0"/>
      <w:divBdr>
        <w:top w:val="none" w:sz="0" w:space="0" w:color="auto"/>
        <w:left w:val="none" w:sz="0" w:space="0" w:color="auto"/>
        <w:bottom w:val="none" w:sz="0" w:space="0" w:color="auto"/>
        <w:right w:val="none" w:sz="0" w:space="0" w:color="auto"/>
      </w:divBdr>
      <w:divsChild>
        <w:div w:id="2039812454">
          <w:marLeft w:val="0"/>
          <w:marRight w:val="0"/>
          <w:marTop w:val="0"/>
          <w:marBottom w:val="0"/>
          <w:divBdr>
            <w:top w:val="none" w:sz="0" w:space="0" w:color="auto"/>
            <w:left w:val="none" w:sz="0" w:space="0" w:color="auto"/>
            <w:bottom w:val="none" w:sz="0" w:space="0" w:color="auto"/>
            <w:right w:val="none" w:sz="0" w:space="0" w:color="auto"/>
          </w:divBdr>
        </w:div>
        <w:div w:id="246430512">
          <w:marLeft w:val="0"/>
          <w:marRight w:val="0"/>
          <w:marTop w:val="0"/>
          <w:marBottom w:val="0"/>
          <w:divBdr>
            <w:top w:val="none" w:sz="0" w:space="0" w:color="auto"/>
            <w:left w:val="none" w:sz="0" w:space="0" w:color="auto"/>
            <w:bottom w:val="none" w:sz="0" w:space="0" w:color="auto"/>
            <w:right w:val="none" w:sz="0" w:space="0" w:color="auto"/>
          </w:divBdr>
        </w:div>
        <w:div w:id="1065837667">
          <w:marLeft w:val="0"/>
          <w:marRight w:val="0"/>
          <w:marTop w:val="0"/>
          <w:marBottom w:val="0"/>
          <w:divBdr>
            <w:top w:val="none" w:sz="0" w:space="0" w:color="auto"/>
            <w:left w:val="none" w:sz="0" w:space="0" w:color="auto"/>
            <w:bottom w:val="none" w:sz="0" w:space="0" w:color="auto"/>
            <w:right w:val="none" w:sz="0" w:space="0" w:color="auto"/>
          </w:divBdr>
        </w:div>
        <w:div w:id="1631401525">
          <w:marLeft w:val="0"/>
          <w:marRight w:val="0"/>
          <w:marTop w:val="0"/>
          <w:marBottom w:val="0"/>
          <w:divBdr>
            <w:top w:val="none" w:sz="0" w:space="0" w:color="auto"/>
            <w:left w:val="none" w:sz="0" w:space="0" w:color="auto"/>
            <w:bottom w:val="none" w:sz="0" w:space="0" w:color="auto"/>
            <w:right w:val="none" w:sz="0" w:space="0" w:color="auto"/>
          </w:divBdr>
        </w:div>
        <w:div w:id="830365538">
          <w:marLeft w:val="0"/>
          <w:marRight w:val="0"/>
          <w:marTop w:val="0"/>
          <w:marBottom w:val="0"/>
          <w:divBdr>
            <w:top w:val="none" w:sz="0" w:space="0" w:color="auto"/>
            <w:left w:val="none" w:sz="0" w:space="0" w:color="auto"/>
            <w:bottom w:val="none" w:sz="0" w:space="0" w:color="auto"/>
            <w:right w:val="none" w:sz="0" w:space="0" w:color="auto"/>
          </w:divBdr>
        </w:div>
        <w:div w:id="1342322093">
          <w:marLeft w:val="0"/>
          <w:marRight w:val="0"/>
          <w:marTop w:val="0"/>
          <w:marBottom w:val="0"/>
          <w:divBdr>
            <w:top w:val="none" w:sz="0" w:space="0" w:color="auto"/>
            <w:left w:val="none" w:sz="0" w:space="0" w:color="auto"/>
            <w:bottom w:val="none" w:sz="0" w:space="0" w:color="auto"/>
            <w:right w:val="none" w:sz="0" w:space="0" w:color="auto"/>
          </w:divBdr>
        </w:div>
        <w:div w:id="1256981019">
          <w:marLeft w:val="0"/>
          <w:marRight w:val="0"/>
          <w:marTop w:val="0"/>
          <w:marBottom w:val="0"/>
          <w:divBdr>
            <w:top w:val="none" w:sz="0" w:space="0" w:color="auto"/>
            <w:left w:val="none" w:sz="0" w:space="0" w:color="auto"/>
            <w:bottom w:val="none" w:sz="0" w:space="0" w:color="auto"/>
            <w:right w:val="none" w:sz="0" w:space="0" w:color="auto"/>
          </w:divBdr>
        </w:div>
        <w:div w:id="1321422256">
          <w:marLeft w:val="0"/>
          <w:marRight w:val="0"/>
          <w:marTop w:val="0"/>
          <w:marBottom w:val="0"/>
          <w:divBdr>
            <w:top w:val="none" w:sz="0" w:space="0" w:color="auto"/>
            <w:left w:val="none" w:sz="0" w:space="0" w:color="auto"/>
            <w:bottom w:val="none" w:sz="0" w:space="0" w:color="auto"/>
            <w:right w:val="none" w:sz="0" w:space="0" w:color="auto"/>
          </w:divBdr>
        </w:div>
        <w:div w:id="1970746376">
          <w:marLeft w:val="0"/>
          <w:marRight w:val="0"/>
          <w:marTop w:val="0"/>
          <w:marBottom w:val="0"/>
          <w:divBdr>
            <w:top w:val="none" w:sz="0" w:space="0" w:color="auto"/>
            <w:left w:val="none" w:sz="0" w:space="0" w:color="auto"/>
            <w:bottom w:val="none" w:sz="0" w:space="0" w:color="auto"/>
            <w:right w:val="none" w:sz="0" w:space="0" w:color="auto"/>
          </w:divBdr>
        </w:div>
        <w:div w:id="875773592">
          <w:marLeft w:val="0"/>
          <w:marRight w:val="0"/>
          <w:marTop w:val="0"/>
          <w:marBottom w:val="0"/>
          <w:divBdr>
            <w:top w:val="none" w:sz="0" w:space="0" w:color="auto"/>
            <w:left w:val="none" w:sz="0" w:space="0" w:color="auto"/>
            <w:bottom w:val="none" w:sz="0" w:space="0" w:color="auto"/>
            <w:right w:val="none" w:sz="0" w:space="0" w:color="auto"/>
          </w:divBdr>
        </w:div>
        <w:div w:id="1862624642">
          <w:marLeft w:val="0"/>
          <w:marRight w:val="0"/>
          <w:marTop w:val="0"/>
          <w:marBottom w:val="0"/>
          <w:divBdr>
            <w:top w:val="none" w:sz="0" w:space="0" w:color="auto"/>
            <w:left w:val="none" w:sz="0" w:space="0" w:color="auto"/>
            <w:bottom w:val="none" w:sz="0" w:space="0" w:color="auto"/>
            <w:right w:val="none" w:sz="0" w:space="0" w:color="auto"/>
          </w:divBdr>
        </w:div>
        <w:div w:id="1092623883">
          <w:marLeft w:val="0"/>
          <w:marRight w:val="0"/>
          <w:marTop w:val="0"/>
          <w:marBottom w:val="0"/>
          <w:divBdr>
            <w:top w:val="none" w:sz="0" w:space="0" w:color="auto"/>
            <w:left w:val="none" w:sz="0" w:space="0" w:color="auto"/>
            <w:bottom w:val="none" w:sz="0" w:space="0" w:color="auto"/>
            <w:right w:val="none" w:sz="0" w:space="0" w:color="auto"/>
          </w:divBdr>
        </w:div>
        <w:div w:id="570894278">
          <w:marLeft w:val="0"/>
          <w:marRight w:val="0"/>
          <w:marTop w:val="0"/>
          <w:marBottom w:val="0"/>
          <w:divBdr>
            <w:top w:val="none" w:sz="0" w:space="0" w:color="auto"/>
            <w:left w:val="none" w:sz="0" w:space="0" w:color="auto"/>
            <w:bottom w:val="none" w:sz="0" w:space="0" w:color="auto"/>
            <w:right w:val="none" w:sz="0" w:space="0" w:color="auto"/>
          </w:divBdr>
        </w:div>
        <w:div w:id="1622103726">
          <w:marLeft w:val="0"/>
          <w:marRight w:val="0"/>
          <w:marTop w:val="0"/>
          <w:marBottom w:val="0"/>
          <w:divBdr>
            <w:top w:val="none" w:sz="0" w:space="0" w:color="auto"/>
            <w:left w:val="none" w:sz="0" w:space="0" w:color="auto"/>
            <w:bottom w:val="none" w:sz="0" w:space="0" w:color="auto"/>
            <w:right w:val="none" w:sz="0" w:space="0" w:color="auto"/>
          </w:divBdr>
        </w:div>
        <w:div w:id="2001612103">
          <w:marLeft w:val="0"/>
          <w:marRight w:val="0"/>
          <w:marTop w:val="0"/>
          <w:marBottom w:val="0"/>
          <w:divBdr>
            <w:top w:val="none" w:sz="0" w:space="0" w:color="auto"/>
            <w:left w:val="none" w:sz="0" w:space="0" w:color="auto"/>
            <w:bottom w:val="none" w:sz="0" w:space="0" w:color="auto"/>
            <w:right w:val="none" w:sz="0" w:space="0" w:color="auto"/>
          </w:divBdr>
        </w:div>
        <w:div w:id="222646200">
          <w:marLeft w:val="0"/>
          <w:marRight w:val="0"/>
          <w:marTop w:val="0"/>
          <w:marBottom w:val="0"/>
          <w:divBdr>
            <w:top w:val="none" w:sz="0" w:space="0" w:color="auto"/>
            <w:left w:val="none" w:sz="0" w:space="0" w:color="auto"/>
            <w:bottom w:val="none" w:sz="0" w:space="0" w:color="auto"/>
            <w:right w:val="none" w:sz="0" w:space="0" w:color="auto"/>
          </w:divBdr>
        </w:div>
        <w:div w:id="1777094130">
          <w:marLeft w:val="0"/>
          <w:marRight w:val="0"/>
          <w:marTop w:val="0"/>
          <w:marBottom w:val="0"/>
          <w:divBdr>
            <w:top w:val="none" w:sz="0" w:space="0" w:color="auto"/>
            <w:left w:val="none" w:sz="0" w:space="0" w:color="auto"/>
            <w:bottom w:val="none" w:sz="0" w:space="0" w:color="auto"/>
            <w:right w:val="none" w:sz="0" w:space="0" w:color="auto"/>
          </w:divBdr>
        </w:div>
        <w:div w:id="1746609938">
          <w:marLeft w:val="0"/>
          <w:marRight w:val="0"/>
          <w:marTop w:val="0"/>
          <w:marBottom w:val="0"/>
          <w:divBdr>
            <w:top w:val="none" w:sz="0" w:space="0" w:color="auto"/>
            <w:left w:val="none" w:sz="0" w:space="0" w:color="auto"/>
            <w:bottom w:val="none" w:sz="0" w:space="0" w:color="auto"/>
            <w:right w:val="none" w:sz="0" w:space="0" w:color="auto"/>
          </w:divBdr>
        </w:div>
        <w:div w:id="1875919431">
          <w:marLeft w:val="0"/>
          <w:marRight w:val="0"/>
          <w:marTop w:val="0"/>
          <w:marBottom w:val="0"/>
          <w:divBdr>
            <w:top w:val="none" w:sz="0" w:space="0" w:color="auto"/>
            <w:left w:val="none" w:sz="0" w:space="0" w:color="auto"/>
            <w:bottom w:val="none" w:sz="0" w:space="0" w:color="auto"/>
            <w:right w:val="none" w:sz="0" w:space="0" w:color="auto"/>
          </w:divBdr>
        </w:div>
        <w:div w:id="1175537252">
          <w:marLeft w:val="0"/>
          <w:marRight w:val="0"/>
          <w:marTop w:val="0"/>
          <w:marBottom w:val="0"/>
          <w:divBdr>
            <w:top w:val="none" w:sz="0" w:space="0" w:color="auto"/>
            <w:left w:val="none" w:sz="0" w:space="0" w:color="auto"/>
            <w:bottom w:val="none" w:sz="0" w:space="0" w:color="auto"/>
            <w:right w:val="none" w:sz="0" w:space="0" w:color="auto"/>
          </w:divBdr>
        </w:div>
        <w:div w:id="30300087">
          <w:marLeft w:val="0"/>
          <w:marRight w:val="0"/>
          <w:marTop w:val="0"/>
          <w:marBottom w:val="0"/>
          <w:divBdr>
            <w:top w:val="none" w:sz="0" w:space="0" w:color="auto"/>
            <w:left w:val="none" w:sz="0" w:space="0" w:color="auto"/>
            <w:bottom w:val="none" w:sz="0" w:space="0" w:color="auto"/>
            <w:right w:val="none" w:sz="0" w:space="0" w:color="auto"/>
          </w:divBdr>
        </w:div>
        <w:div w:id="972713491">
          <w:marLeft w:val="0"/>
          <w:marRight w:val="0"/>
          <w:marTop w:val="0"/>
          <w:marBottom w:val="0"/>
          <w:divBdr>
            <w:top w:val="none" w:sz="0" w:space="0" w:color="auto"/>
            <w:left w:val="none" w:sz="0" w:space="0" w:color="auto"/>
            <w:bottom w:val="none" w:sz="0" w:space="0" w:color="auto"/>
            <w:right w:val="none" w:sz="0" w:space="0" w:color="auto"/>
          </w:divBdr>
        </w:div>
        <w:div w:id="1787234296">
          <w:marLeft w:val="0"/>
          <w:marRight w:val="0"/>
          <w:marTop w:val="0"/>
          <w:marBottom w:val="0"/>
          <w:divBdr>
            <w:top w:val="none" w:sz="0" w:space="0" w:color="auto"/>
            <w:left w:val="none" w:sz="0" w:space="0" w:color="auto"/>
            <w:bottom w:val="none" w:sz="0" w:space="0" w:color="auto"/>
            <w:right w:val="none" w:sz="0" w:space="0" w:color="auto"/>
          </w:divBdr>
        </w:div>
        <w:div w:id="773553484">
          <w:marLeft w:val="0"/>
          <w:marRight w:val="0"/>
          <w:marTop w:val="0"/>
          <w:marBottom w:val="0"/>
          <w:divBdr>
            <w:top w:val="none" w:sz="0" w:space="0" w:color="auto"/>
            <w:left w:val="none" w:sz="0" w:space="0" w:color="auto"/>
            <w:bottom w:val="none" w:sz="0" w:space="0" w:color="auto"/>
            <w:right w:val="none" w:sz="0" w:space="0" w:color="auto"/>
          </w:divBdr>
        </w:div>
        <w:div w:id="2126264788">
          <w:marLeft w:val="0"/>
          <w:marRight w:val="0"/>
          <w:marTop w:val="0"/>
          <w:marBottom w:val="0"/>
          <w:divBdr>
            <w:top w:val="none" w:sz="0" w:space="0" w:color="auto"/>
            <w:left w:val="none" w:sz="0" w:space="0" w:color="auto"/>
            <w:bottom w:val="none" w:sz="0" w:space="0" w:color="auto"/>
            <w:right w:val="none" w:sz="0" w:space="0" w:color="auto"/>
          </w:divBdr>
        </w:div>
        <w:div w:id="374235718">
          <w:marLeft w:val="0"/>
          <w:marRight w:val="0"/>
          <w:marTop w:val="0"/>
          <w:marBottom w:val="0"/>
          <w:divBdr>
            <w:top w:val="none" w:sz="0" w:space="0" w:color="auto"/>
            <w:left w:val="none" w:sz="0" w:space="0" w:color="auto"/>
            <w:bottom w:val="none" w:sz="0" w:space="0" w:color="auto"/>
            <w:right w:val="none" w:sz="0" w:space="0" w:color="auto"/>
          </w:divBdr>
        </w:div>
        <w:div w:id="752121343">
          <w:marLeft w:val="0"/>
          <w:marRight w:val="0"/>
          <w:marTop w:val="0"/>
          <w:marBottom w:val="0"/>
          <w:divBdr>
            <w:top w:val="none" w:sz="0" w:space="0" w:color="auto"/>
            <w:left w:val="none" w:sz="0" w:space="0" w:color="auto"/>
            <w:bottom w:val="none" w:sz="0" w:space="0" w:color="auto"/>
            <w:right w:val="none" w:sz="0" w:space="0" w:color="auto"/>
          </w:divBdr>
        </w:div>
        <w:div w:id="1523319864">
          <w:marLeft w:val="0"/>
          <w:marRight w:val="0"/>
          <w:marTop w:val="0"/>
          <w:marBottom w:val="0"/>
          <w:divBdr>
            <w:top w:val="none" w:sz="0" w:space="0" w:color="auto"/>
            <w:left w:val="none" w:sz="0" w:space="0" w:color="auto"/>
            <w:bottom w:val="none" w:sz="0" w:space="0" w:color="auto"/>
            <w:right w:val="none" w:sz="0" w:space="0" w:color="auto"/>
          </w:divBdr>
        </w:div>
      </w:divsChild>
    </w:div>
    <w:div w:id="1813477548">
      <w:bodyDiv w:val="1"/>
      <w:marLeft w:val="0"/>
      <w:marRight w:val="0"/>
      <w:marTop w:val="0"/>
      <w:marBottom w:val="0"/>
      <w:divBdr>
        <w:top w:val="none" w:sz="0" w:space="0" w:color="auto"/>
        <w:left w:val="none" w:sz="0" w:space="0" w:color="auto"/>
        <w:bottom w:val="none" w:sz="0" w:space="0" w:color="auto"/>
        <w:right w:val="none" w:sz="0" w:space="0" w:color="auto"/>
      </w:divBdr>
    </w:div>
    <w:div w:id="1851337311">
      <w:bodyDiv w:val="1"/>
      <w:marLeft w:val="0"/>
      <w:marRight w:val="0"/>
      <w:marTop w:val="0"/>
      <w:marBottom w:val="0"/>
      <w:divBdr>
        <w:top w:val="none" w:sz="0" w:space="0" w:color="auto"/>
        <w:left w:val="none" w:sz="0" w:space="0" w:color="auto"/>
        <w:bottom w:val="none" w:sz="0" w:space="0" w:color="auto"/>
        <w:right w:val="none" w:sz="0" w:space="0" w:color="auto"/>
      </w:divBdr>
    </w:div>
    <w:div w:id="1876767214">
      <w:bodyDiv w:val="1"/>
      <w:marLeft w:val="0"/>
      <w:marRight w:val="0"/>
      <w:marTop w:val="0"/>
      <w:marBottom w:val="0"/>
      <w:divBdr>
        <w:top w:val="none" w:sz="0" w:space="0" w:color="auto"/>
        <w:left w:val="none" w:sz="0" w:space="0" w:color="auto"/>
        <w:bottom w:val="none" w:sz="0" w:space="0" w:color="auto"/>
        <w:right w:val="none" w:sz="0" w:space="0" w:color="auto"/>
      </w:divBdr>
    </w:div>
    <w:div w:id="1891921640">
      <w:bodyDiv w:val="1"/>
      <w:marLeft w:val="0"/>
      <w:marRight w:val="0"/>
      <w:marTop w:val="0"/>
      <w:marBottom w:val="0"/>
      <w:divBdr>
        <w:top w:val="none" w:sz="0" w:space="0" w:color="auto"/>
        <w:left w:val="none" w:sz="0" w:space="0" w:color="auto"/>
        <w:bottom w:val="none" w:sz="0" w:space="0" w:color="auto"/>
        <w:right w:val="none" w:sz="0" w:space="0" w:color="auto"/>
      </w:divBdr>
    </w:div>
    <w:div w:id="2094475001">
      <w:bodyDiv w:val="1"/>
      <w:marLeft w:val="0"/>
      <w:marRight w:val="0"/>
      <w:marTop w:val="0"/>
      <w:marBottom w:val="0"/>
      <w:divBdr>
        <w:top w:val="none" w:sz="0" w:space="0" w:color="auto"/>
        <w:left w:val="none" w:sz="0" w:space="0" w:color="auto"/>
        <w:bottom w:val="none" w:sz="0" w:space="0" w:color="auto"/>
        <w:right w:val="none" w:sz="0" w:space="0" w:color="auto"/>
      </w:divBdr>
      <w:divsChild>
        <w:div w:id="1952005998">
          <w:marLeft w:val="0"/>
          <w:marRight w:val="0"/>
          <w:marTop w:val="34"/>
          <w:marBottom w:val="34"/>
          <w:divBdr>
            <w:top w:val="none" w:sz="0" w:space="0" w:color="auto"/>
            <w:left w:val="none" w:sz="0" w:space="0" w:color="auto"/>
            <w:bottom w:val="none" w:sz="0" w:space="0" w:color="auto"/>
            <w:right w:val="none" w:sz="0" w:space="0" w:color="auto"/>
          </w:divBdr>
        </w:div>
      </w:divsChild>
    </w:div>
    <w:div w:id="21010987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g"/></Relationships>
</file>

<file path=word/_rels/footnotes.xml.rels><?xml version="1.0" encoding="UTF-8" standalone="yes"?>
<Relationships xmlns="http://schemas.openxmlformats.org/package/2006/relationships"><Relationship Id="rId8" Type="http://schemas.openxmlformats.org/officeDocument/2006/relationships/hyperlink" Target="http://www.heart.org/HEARTORG/Conditions/Cholesterol/PreventionTreatmentofHighCholesterol/Know-Your-Fats_UCM_305628_Article.jsp" TargetMode="External"/><Relationship Id="rId13" Type="http://schemas.openxmlformats.org/officeDocument/2006/relationships/hyperlink" Target="http://www.npi.ucanr.edu/files/207504.pdf" TargetMode="External"/><Relationship Id="rId3" Type="http://schemas.openxmlformats.org/officeDocument/2006/relationships/hyperlink" Target="http://www.cspinet.org/reports/sugar/sugarpet1.pdf" TargetMode="External"/><Relationship Id="rId7" Type="http://schemas.openxmlformats.org/officeDocument/2006/relationships/hyperlink" Target="http://www.ars.usda.gov/SP2UserFiles/Place/80400530/pdf/1112/Table_5_EIN_GEN_11.pdf" TargetMode="External"/><Relationship Id="rId12" Type="http://schemas.openxmlformats.org/officeDocument/2006/relationships/hyperlink" Target="http://health.gov/dietaryguidelines/2015-scientific-report/04-integration.asp" TargetMode="External"/><Relationship Id="rId17" Type="http://schemas.openxmlformats.org/officeDocument/2006/relationships/hyperlink" Target="http://www.cdph.ca.gov/SiteCollectionDocuments/StratstoReduce_Sugar_Sweetened_Bevs.pdf" TargetMode="External"/><Relationship Id="rId2" Type="http://schemas.openxmlformats.org/officeDocument/2006/relationships/hyperlink" Target="http://deainfo.nci.nih.gov/advisory/pcp/annualReports/pcp07rpt/pcp07rpt.pdf" TargetMode="External"/><Relationship Id="rId16" Type="http://schemas.openxmlformats.org/officeDocument/2006/relationships/hyperlink" Target="http://ahealthieramerica.org/our-work/you-are-what-you-drink/" TargetMode="External"/><Relationship Id="rId1" Type="http://schemas.openxmlformats.org/officeDocument/2006/relationships/hyperlink" Target="http://www.thecommunityguide.org/obesity/communitysettings.html" TargetMode="External"/><Relationship Id="rId6" Type="http://schemas.openxmlformats.org/officeDocument/2006/relationships/hyperlink" Target="http://cspinet.org/new/201108021.html" TargetMode="External"/><Relationship Id="rId11" Type="http://schemas.openxmlformats.org/officeDocument/2006/relationships/hyperlink" Target="http://www.health.gov/dietaryguidelines/2015-scientific-report/06-chapter-1/d1-3.asp" TargetMode="External"/><Relationship Id="rId5" Type="http://schemas.openxmlformats.org/officeDocument/2006/relationships/hyperlink" Target="http://beverage-digest.com/pdf/top-10_2012.pdf" TargetMode="External"/><Relationship Id="rId15" Type="http://schemas.openxmlformats.org/officeDocument/2006/relationships/hyperlink" Target="http://www.rwjf.org/content/dam/farm/reports/issue_briefs/2013/rwjf404379" TargetMode="External"/><Relationship Id="rId10" Type="http://schemas.openxmlformats.org/officeDocument/2006/relationships/hyperlink" Target="http://www.fns.usda.gov/sites/default/files/HIP-Final-Summary.pdf" TargetMode="External"/><Relationship Id="rId4" Type="http://schemas.openxmlformats.org/officeDocument/2006/relationships/hyperlink" Target="http://www.cnpp.usda.gov/sites/default/files/archived_projects/FGPPamphlet.pdf" TargetMode="External"/><Relationship Id="rId9" Type="http://schemas.openxmlformats.org/officeDocument/2006/relationships/hyperlink" Target="http://www.ers.usda.gov/data-products/food-availability-(per-capita)-data-system/loss-adjusted-food-availability-documentation.aspx" TargetMode="External"/><Relationship Id="rId14" Type="http://schemas.openxmlformats.org/officeDocument/2006/relationships/hyperlink" Target="http://www.yaleruddcenter.org/resources/upload/docs/what/policy/SSBtaxes/SSBStudies_Marketing_to_Youth.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225B46-6ED7-4C60-AF79-AFC080516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30</Pages>
  <Words>8976</Words>
  <Characters>51167</Characters>
  <Application>Microsoft Office Word</Application>
  <DocSecurity>0</DocSecurity>
  <Lines>426</Lines>
  <Paragraphs>120</Paragraphs>
  <ScaleCrop>false</ScaleCrop>
  <HeadingPairs>
    <vt:vector size="2" baseType="variant">
      <vt:variant>
        <vt:lpstr>Title</vt:lpstr>
      </vt:variant>
      <vt:variant>
        <vt:i4>1</vt:i4>
      </vt:variant>
    </vt:vector>
  </HeadingPairs>
  <TitlesOfParts>
    <vt:vector size="1" baseType="lpstr">
      <vt:lpstr/>
    </vt:vector>
  </TitlesOfParts>
  <Company>American Cancer Society</Company>
  <LinksUpToDate>false</LinksUpToDate>
  <CharactersWithSpaces>60023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Becca Bartholomew</dc:creator>
  <cp:lastModifiedBy>rparsons</cp:lastModifiedBy>
  <cp:revision>3</cp:revision>
  <cp:lastPrinted>2015-05-08T16:03:00Z</cp:lastPrinted>
  <dcterms:created xsi:type="dcterms:W3CDTF">2015-05-08T16:05:00Z</dcterms:created>
  <dcterms:modified xsi:type="dcterms:W3CDTF">2015-05-08T16:10:00Z</dcterms:modified>
</cp:coreProperties>
</file>